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E24E24"/>
          <w:sz w:val="19"/>
        </w:rPr>
        <w:t>JAVA BACKEND · AIOT · AGENT ENGINEERING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16323A"/>
          <w:sz w:val="62"/>
        </w:rPr>
        <w:t>Daopin Fu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0E8F86"/>
          <w:sz w:val="34"/>
        </w:rPr>
        <w:t>Senior Java Engineer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b w:val="0"/>
          <w:color w:val="4A5C64"/>
          <w:sz w:val="21"/>
        </w:rPr>
        <w:t>~6 years of Java backend engineering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tcMar>
              <w:top w:w="80" w:type="dxa"/>
              <w:start w:w="80" w:type="dxa"/>
              <w:bottom w:w="80" w:type="dxa"/>
              <w:end w:w="80" w:type="dxa"/>
            </w:tcMar>
            <w:shd w:fill="EEF3F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3A"/>
                <w:sz w:val="17"/>
              </w:rPr>
              <w:t>Covers 10w+ water stations worldwide</w:t>
            </w:r>
          </w:p>
        </w:tc>
        <w:tc>
          <w:tcPr>
            <w:tcW w:type="dxa" w:w="5074"/>
            <w:tcMar>
              <w:top w:w="80" w:type="dxa"/>
              <w:start w:w="80" w:type="dxa"/>
              <w:bottom w:w="80" w:type="dxa"/>
              <w:end w:w="80" w:type="dxa"/>
            </w:tcMar>
            <w:shd w:fill="EEF3F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3A"/>
                <w:sz w:val="17"/>
              </w:rPr>
              <w:t>Java 21 and Spring Cloud microservices</w:t>
            </w:r>
          </w:p>
        </w:tc>
      </w:tr>
      <w:tr>
        <w:tc>
          <w:tcPr>
            <w:tcW w:type="dxa" w:w="5074"/>
            <w:tcMar>
              <w:top w:w="80" w:type="dxa"/>
              <w:start w:w="80" w:type="dxa"/>
              <w:bottom w:w="80" w:type="dxa"/>
              <w:end w:w="80" w:type="dxa"/>
            </w:tcMar>
            <w:shd w:fill="EEF3F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3A"/>
                <w:sz w:val="17"/>
              </w:rPr>
              <w:t>Industrial AIoT protocols (UsrCloud/MQTT/Modbus/OPC)</w:t>
            </w:r>
          </w:p>
        </w:tc>
        <w:tc>
          <w:tcPr>
            <w:tcW w:type="dxa" w:w="5074"/>
            <w:tcMar>
              <w:top w:w="80" w:type="dxa"/>
              <w:start w:w="80" w:type="dxa"/>
              <w:bottom w:w="80" w:type="dxa"/>
              <w:end w:w="80" w:type="dxa"/>
            </w:tcMar>
            <w:shd w:fill="EEF3F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3A"/>
                <w:sz w:val="17"/>
              </w:rPr>
              <w:t>PostGIS topology / pruned BFS valve isolation / DMA</w:t>
            </w:r>
          </w:p>
        </w:tc>
      </w:tr>
      <w:tr>
        <w:tc>
          <w:tcPr>
            <w:tcW w:type="dxa" w:w="5074"/>
            <w:tcMar>
              <w:top w:w="80" w:type="dxa"/>
              <w:start w:w="80" w:type="dxa"/>
              <w:bottom w:w="80" w:type="dxa"/>
              <w:end w:w="80" w:type="dxa"/>
            </w:tcMar>
            <w:shd w:fill="EEF3F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3A"/>
                <w:sz w:val="17"/>
              </w:rPr>
              <w:t>Kafka / Flink realtime streams with optimistic-lock versioning</w:t>
            </w:r>
          </w:p>
        </w:tc>
        <w:tc>
          <w:tcPr>
            <w:tcW w:type="dxa" w:w="5074"/>
            <w:tcMar>
              <w:top w:w="80" w:type="dxa"/>
              <w:start w:w="80" w:type="dxa"/>
              <w:bottom w:w="80" w:type="dxa"/>
              <w:end w:w="80" w:type="dxa"/>
            </w:tcMar>
            <w:shd w:fill="EEF3F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3A"/>
                <w:sz w:val="17"/>
              </w:rPr>
              <w:t>Hadoop / Spark offline lake and historical backfill</w:t>
            </w:r>
          </w:p>
        </w:tc>
      </w:tr>
      <w:tr>
        <w:tc>
          <w:tcPr>
            <w:tcW w:type="dxa" w:w="5074"/>
            <w:tcMar>
              <w:top w:w="80" w:type="dxa"/>
              <w:start w:w="80" w:type="dxa"/>
              <w:bottom w:w="80" w:type="dxa"/>
              <w:end w:w="80" w:type="dxa"/>
            </w:tcMar>
            <w:shd w:fill="EEF3F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3A"/>
                <w:sz w:val="17"/>
              </w:rPr>
              <w:t>Elasticsearch hybrid retrieval and affinity scoring</w:t>
            </w:r>
          </w:p>
        </w:tc>
        <w:tc>
          <w:tcPr>
            <w:tcW w:type="dxa" w:w="5074"/>
            <w:tcMar>
              <w:top w:w="80" w:type="dxa"/>
              <w:start w:w="80" w:type="dxa"/>
              <w:bottom w:w="80" w:type="dxa"/>
              <w:end w:w="80" w:type="dxa"/>
            </w:tcMar>
            <w:shd w:fill="EEF3F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3A"/>
                <w:sz w:val="17"/>
              </w:rPr>
              <w:t>AgentScope Java 2.0 runtime with sandbox isolation</w:t>
            </w:r>
          </w:p>
        </w:tc>
      </w:tr>
      <w:tr>
        <w:tc>
          <w:tcPr>
            <w:tcW w:type="dxa" w:w="5074"/>
            <w:tcMar>
              <w:top w:w="80" w:type="dxa"/>
              <w:start w:w="80" w:type="dxa"/>
              <w:bottom w:w="80" w:type="dxa"/>
              <w:end w:w="80" w:type="dxa"/>
            </w:tcMar>
            <w:shd w:fill="EEF3F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3A"/>
                <w:sz w:val="17"/>
              </w:rPr>
              <w:t>Spring AI Alibaba Graph / NL2SQL validation loop</w:t>
            </w:r>
          </w:p>
        </w:tc>
        <w:tc>
          <w:tcPr>
            <w:tcW w:type="dxa" w:w="5074"/>
            <w:tcMar>
              <w:top w:w="80" w:type="dxa"/>
              <w:start w:w="80" w:type="dxa"/>
              <w:bottom w:w="80" w:type="dxa"/>
              <w:end w:w="80" w:type="dxa"/>
            </w:tcMar>
            <w:shd w:fill="EEF3F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3A"/>
                <w:sz w:val="17"/>
              </w:rPr>
              <w:t>OA/HR attendance rule engine / performance state machine / SSO</w:t>
            </w:r>
          </w:p>
        </w:tc>
      </w:tr>
    </w:tbl>
    <w:p>
      <w:pPr>
        <w:spacing w:before="560" w:after="200"/>
        <w:jc w:val="center"/>
      </w:pPr>
      <w:r>
        <w:rPr>
          <w:rFonts w:ascii="Microsoft YaHei" w:hAnsi="Microsoft YaHei" w:eastAsia="Microsoft YaHei"/>
          <w:b w:val="0"/>
          <w:color w:val="11181C"/>
          <w:sz w:val="20"/>
        </w:rPr>
        <w:t>Java distributed microservices, industrial AIoT and spatial GIS, enterprise OA/HR platforms, reliable realtime/offline data engineering, and production Agent systems. Designs complex business backends, governs high-availability data, and delivers 0-to-1 systems end to end.</w:t>
      </w:r>
    </w:p>
    <w:p>
      <w:pPr>
        <w:jc w:val="center"/>
      </w:pPr>
      <w:r>
        <w:rPr>
          <w:rFonts w:ascii="Microsoft YaHei" w:hAnsi="Microsoft YaHei" w:eastAsia="Microsoft YaHei"/>
          <w:b/>
          <w:color w:val="0E8F86"/>
          <w:sz w:val="19"/>
        </w:rPr>
        <w:t>17322443268  |  fudaopin@icloud.com  |  3D museum: http://cv.bookfree.online/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E24E24"/>
          <w:sz w:val="17"/>
        </w:rPr>
        <w:t>02 / 07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6323A"/>
          <w:sz w:val="34"/>
        </w:rPr>
        <w:t>Core resume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4A5C64"/>
          <w:sz w:val="18"/>
        </w:rPr>
        <w:t>Competency overview and work history for general applications</w:t>
      </w:r>
    </w:p>
    <w:p>
      <w:pPr>
        <w:pStyle w:val="ResumeLead"/>
      </w:pPr>
      <w:r>
        <w:t>Java distributed microservices, industrial AIoT and spatial GIS, enterprise OA/HR platforms, reliable realtime/offline data engineering, and production Agent systems. Designs complex business backends, governs high-availability data, and delivers 0-to-1 systems end to end.</w:t>
      </w:r>
    </w:p>
    <w:p>
      <w:pPr>
        <w:pStyle w:val="Heading2"/>
      </w:pPr>
      <w:r>
        <w:t>Core skills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Java distributed microservices and multi-tenant architecture  </w:t>
      </w:r>
      <w:r>
        <w:rPr>
          <w:rFonts w:ascii="Microsoft YaHei" w:hAnsi="Microsoft YaHei" w:eastAsia="Microsoft YaHei"/>
          <w:b w:val="0"/>
          <w:color w:val="11181C"/>
          <w:sz w:val="17"/>
        </w:rPr>
        <w:t>Deep in Java 21 / Spring Boot 3 / Spring Cloud. Owns TransmittableThreadLocal tenant-context propagation, distributed locks, multi-level cache, and cross-service eventual consistency.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Industrial AIoT ingest and thing-model governance  </w:t>
      </w:r>
      <w:r>
        <w:rPr>
          <w:rFonts w:ascii="Microsoft YaHei" w:hAnsi="Microsoft YaHei" w:eastAsia="Microsoft YaHei"/>
          <w:b w:val="0"/>
          <w:color w:val="11181C"/>
          <w:sz w:val="17"/>
        </w:rPr>
        <w:t>Integrated UsrCloud, MQTT, Modbus TCP/RTU, TCP/UDP meters, FanYi, Maituo, and Gukon OPC/HTTP. Delivered dual-token auth, rate limits, TCP framing, clock checks, and TSL thing-model normalization.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PostGIS topology and DMA leakage algorithms  </w:t>
      </w:r>
      <w:r>
        <w:rPr>
          <w:rFonts w:ascii="Microsoft YaHei" w:hAnsi="Microsoft YaHei" w:eastAsia="Microsoft YaHei"/>
          <w:b w:val="0"/>
          <w:color w:val="11181C"/>
          <w:sz w:val="17"/>
        </w:rPr>
        <w:t>Uses PostGIS spatial indexes and directed adjacency lists. Designed a pruned BFS to compute minimum valve-isolation sets in milliseconds, plus MNF night-flow leakage analysis.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Agent systems and AI Coding in production  </w:t>
      </w:r>
      <w:r>
        <w:rPr>
          <w:rFonts w:ascii="Microsoft YaHei" w:hAnsi="Microsoft YaHei" w:eastAsia="Microsoft YaHei"/>
          <w:b w:val="0"/>
          <w:color w:val="11181C"/>
          <w:sz w:val="17"/>
        </w:rPr>
        <w:t>Landed AgentScope Java 2.0 and Spring AI Alibaba StateGraph with persistent Checkpointer, HITL approval, NL2SQL AST checks, and Docker sandbox isolation.</w:t>
      </w:r>
    </w:p>
    <w:p>
      <w:pPr>
        <w:pStyle w:val="Heading2"/>
      </w:pPr>
      <w:r>
        <w:t>Work experience</w:t>
      </w:r>
    </w:p>
    <w:p>
      <w:pPr>
        <w:keepNext/>
        <w:spacing w:before="60" w:after="40"/>
      </w:pPr>
      <w:r>
        <w:rPr>
          <w:rFonts w:ascii="Microsoft YaHei" w:hAnsi="Microsoft YaHei" w:eastAsia="Microsoft YaHei"/>
          <w:b/>
          <w:color w:val="16323A"/>
          <w:sz w:val="18"/>
        </w:rPr>
        <w:t>Oct 2023 – Present  |  Litree Water Purification Technology  |  Senior Java Engineer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1181C"/>
          <w:sz w:val="16"/>
        </w:rPr>
        <w:t>Built Litree Smart Water Cloud and the OA/HR platform in parallel: device ledger, multi-protocol ingest, GIS topology, and Agent engineering on the water side; attendance, performance, and master-data sync on the OA side.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Owned the microservice foundation, device ledger, multi-protocol ingest, GIS/DMA, and data agent for Litree Smart Water Cloud covering 10w+ stations worldwide.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Independently delivered the OA/HR attendance rule engine, performance state machine, and idempotent master-data sync, then linked org permissions with the water platform.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Unified station master data, AIoT ingest, GIS topology, and Agent Q&amp;A onto one microservice and permission model so monitoring and the business platform do not keep two account systems.</w:t>
      </w:r>
    </w:p>
    <w:p>
      <w:pPr>
        <w:keepNext/>
        <w:spacing w:before="60" w:after="40"/>
      </w:pPr>
      <w:r>
        <w:rPr>
          <w:rFonts w:ascii="Microsoft YaHei" w:hAnsi="Microsoft YaHei" w:eastAsia="Microsoft YaHei"/>
          <w:b/>
          <w:color w:val="16323A"/>
          <w:sz w:val="18"/>
        </w:rPr>
        <w:t>Oct 2021 – Oct 2023  |  Adecco  |  Java / Big Data Engineer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1181C"/>
          <w:sz w:val="16"/>
        </w:rPr>
        <w:t>Worked on Huawei WeLink Xiaowei Search: unified people, groups, and chat retrieval, profile/affinity rules, and 10M-scale realtime/offline ingest pipelines.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Owned unified retrieval across people, groups, and chats, plus pinyin correction, affinity scoring, and Elasticsearch hybrid-search tuning.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Built Kafka/Flink realtime and Spark offline dual ingest, killed out-of-order overwrites with external-version optimistic locks, and served as QC/Committer for release reviews.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Used offline Spark to backfill history and missing links so realtime streams and the lake share one search contract.</w:t>
      </w:r>
    </w:p>
    <w:p>
      <w:pPr>
        <w:keepNext/>
        <w:spacing w:before="60" w:after="40"/>
      </w:pPr>
      <w:r>
        <w:rPr>
          <w:rFonts w:ascii="Microsoft YaHei" w:hAnsi="Microsoft YaHei" w:eastAsia="Microsoft YaHei"/>
          <w:b/>
          <w:color w:val="16323A"/>
          <w:sz w:val="18"/>
        </w:rPr>
        <w:t>Sep 2020 – Oct 2021  |  Senge Automation Technology  |  Java Engineer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1181C"/>
          <w:sz w:val="16"/>
        </w:rPr>
        <w:t>Built a smart-water monitoring platform from 0 to 1: field ingest, realtime fan-out, dashboards, alarm-storm control, and containerized delivery.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Stood up auth, monitoring, reports, and archive from scratch, and connected field ingest to WebSocket dashboards.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Shipped sliding-window alarm debounce, multi-channel dispatch, idempotent remote control, and Docker Compose multi-env delivery.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Delivered water-quality/pressure reports, historical archive, and remote control on the same 0-to-1 stack so the plant is operable and replayable.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E24E24"/>
          <w:sz w:val="17"/>
        </w:rPr>
        <w:t xml:space="preserve">Stack  </w:t>
      </w:r>
      <w:r>
        <w:rPr>
          <w:rFonts w:ascii="Microsoft YaHei" w:hAnsi="Microsoft YaHei" w:eastAsia="Microsoft YaHei"/>
          <w:b w:val="0"/>
          <w:color w:val="4A5C64"/>
          <w:sz w:val="16"/>
        </w:rPr>
        <w:t>Java 21 · Spring Boot 3 · Spring Cloud · Nacos · OpenFeign · PostgreSQL/PostGIS · Redis · TDengine · MQTT · Modbus · TCP/UDP · OPC/HTTP · AgentScope Java 2.0 · Spring AI Graph · MyBatis · PostgreSQL · Redisson · Quartz · EasyExcel · Java · Spring Boot · HTTP · Modbus TCP/RTU · Thing model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E24E24"/>
          <w:sz w:val="17"/>
        </w:rPr>
        <w:t>03 / 07 · LITREE WATER PURIFICATION TECHNOLOGY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6323A"/>
          <w:sz w:val="34"/>
        </w:rPr>
        <w:t>Litree Smart Water Cloud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4A5C64"/>
          <w:sz w:val="18"/>
        </w:rPr>
        <w:t>Oct 2023 – Present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Positioning  </w:t>
      </w:r>
      <w:r>
        <w:rPr>
          <w:rFonts w:ascii="Microsoft YaHei" w:hAnsi="Microsoft YaHei" w:eastAsia="Microsoft YaHei"/>
          <w:b w:val="0"/>
          <w:color w:val="11181C"/>
          <w:sz w:val="17"/>
        </w:rPr>
        <w:t>Unified smart-water platform for 10w+ stations worldwide, connecting station master data, AIoT devices, process monitoring, alarms, GIS networks, analytics, and an in-platform water data agent.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Business context  </w:t>
      </w:r>
      <w:r>
        <w:rPr>
          <w:rFonts w:ascii="Microsoft YaHei" w:hAnsi="Microsoft YaHei" w:eastAsia="Microsoft YaHei"/>
          <w:b w:val="0"/>
          <w:color w:val="11181C"/>
          <w:sz w:val="17"/>
        </w:rPr>
        <w:t>Litree digitally manages 10w+ stations worldwide across project spaces, stations, gateways, IoT devices, process monitoring, alarms, GIS, and analytics. A station’s life cycle spans assets, devices, space, and realtime data.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Pain points  </w:t>
      </w:r>
      <w:r>
        <w:rPr>
          <w:rFonts w:ascii="Microsoft YaHei" w:hAnsi="Microsoft YaHei" w:eastAsia="Microsoft YaHei"/>
          <w:b w:val="0"/>
          <w:color w:val="11181C"/>
          <w:sz w:val="17"/>
        </w:rPr>
        <w:t>Stations, project spaces, gateways, devices, and thing models live in multiple services; identifiers, life cycles, and data contracts are not naturally consistent; Global business needs one identity, tenant, permission, and isolation model while absorbing UsrCloud, MQTT, Modbus, TCP/UDP, OPC, and spatial relations; Monitoring, alarms, network analysis, and agent tools all depend on a trusted data path with explicit contracts, compensation, and ownership boundaries.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Build goals  </w:t>
      </w:r>
      <w:r>
        <w:rPr>
          <w:rFonts w:ascii="Microsoft YaHei" w:hAnsi="Microsoft YaHei" w:eastAsia="Microsoft YaHei"/>
          <w:b w:val="0"/>
          <w:color w:val="11181C"/>
          <w:sz w:val="17"/>
        </w:rPr>
        <w:t>Connect water objects through unified auth, tenant context, data permissions, and ID mapping; Open the path from station onboarding and device ingest through monitoring, alarms, GIS/DMA, and analytics; Land controllable, recoverable, auditable Agent and AI Coding practice inside the Java stack.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Role  </w:t>
      </w:r>
      <w:r>
        <w:rPr>
          <w:rFonts w:ascii="Microsoft YaHei" w:hAnsi="Microsoft YaHei" w:eastAsia="Microsoft YaHei"/>
          <w:b w:val="0"/>
          <w:color w:val="11181C"/>
          <w:sz w:val="17"/>
        </w:rPr>
        <w:t>Owned the device ledger, industrial protocol gateway, GIS topology, and water data agent; joined microservice collaboration, cross-module integration, and production incident work.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Flow  </w:t>
      </w:r>
      <w:r>
        <w:rPr>
          <w:rFonts w:ascii="Microsoft YaHei" w:hAnsi="Microsoft YaHei" w:eastAsia="Microsoft YaHei"/>
          <w:b w:val="0"/>
          <w:color w:val="11181C"/>
          <w:sz w:val="17"/>
        </w:rPr>
        <w:t>Project &amp; station → Multi-gateway → IoT ledger → Thing-model → Realtime monitor → GIS topology → Water agent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Engineering boundary  </w:t>
      </w:r>
      <w:r>
        <w:rPr>
          <w:rFonts w:ascii="Microsoft YaHei" w:hAnsi="Microsoft YaHei" w:eastAsia="Microsoft YaHei"/>
          <w:b w:val="0"/>
          <w:color w:val="11181C"/>
          <w:sz w:val="17"/>
        </w:rPr>
        <w:t>Owns device ledger, multi-protocol ingest, GIS/DMA, and Agent engineering, covering UsrCloud, MQTT, Modbus TCP/RTU, TCP/UDP meters, FanYi, Maituo, and Gukon OPC/HTTP.</w:t>
      </w:r>
    </w:p>
    <w:p>
      <w:pPr>
        <w:pStyle w:val="Heading2"/>
      </w:pPr>
      <w:r>
        <w:t>Core modules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Module 01  Microservice foundation and device ledger  </w:t>
      </w:r>
      <w:r>
        <w:rPr>
          <w:rFonts w:ascii="Microsoft YaHei" w:hAnsi="Microsoft YaHei" w:eastAsia="Microsoft YaHei"/>
          <w:b w:val="0"/>
          <w:color w:val="11181C"/>
          <w:sz w:val="17"/>
        </w:rPr>
        <w:t>Built a multi-tenant microservice foundation for 10w+ stations to keep multi-source ledgers, multi-gateway topology, and bulk validation consistent.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Module 02  Industrial AIoT and GIS networks  </w:t>
      </w:r>
      <w:r>
        <w:rPr>
          <w:rFonts w:ascii="Microsoft YaHei" w:hAnsi="Microsoft YaHei" w:eastAsia="Microsoft YaHei"/>
          <w:b w:val="0"/>
          <w:color w:val="11181C"/>
          <w:sz w:val="17"/>
        </w:rPr>
        <w:t>Field protocols include UsrCloud, MQTT, Modbus, TCP/UDP meters, FanYi, Maituo, and Gukon OPC/HTTP. Thing models must unify before topology and DMA.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Module 03  Water data agent and AI Coding  </w:t>
      </w:r>
      <w:r>
        <w:rPr>
          <w:rFonts w:ascii="Microsoft YaHei" w:hAnsi="Microsoft YaHei" w:eastAsia="Microsoft YaHei"/>
          <w:b w:val="0"/>
          <w:color w:val="11181C"/>
          <w:sz w:val="17"/>
        </w:rPr>
        <w:t>Landed a controllable, recoverable, auditable data agent inside the water microservices, and turned a real water project into an AI Coding workflow.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Outcome  </w:t>
      </w:r>
      <w:r>
        <w:rPr>
          <w:rFonts w:ascii="Microsoft YaHei" w:hAnsi="Microsoft YaHei" w:eastAsia="Microsoft YaHei"/>
          <w:b w:val="0"/>
          <w:color w:val="11181C"/>
          <w:sz w:val="17"/>
        </w:rPr>
        <w:t>Closed the water backend loop from onboarding and ingest through monitoring, alarms, network analysis, and the data agent, supporting 10w+ stations.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E24E24"/>
          <w:sz w:val="17"/>
        </w:rPr>
        <w:t xml:space="preserve">Stack  </w:t>
      </w:r>
      <w:r>
        <w:rPr>
          <w:rFonts w:ascii="Microsoft YaHei" w:hAnsi="Microsoft YaHei" w:eastAsia="Microsoft YaHei"/>
          <w:b w:val="0"/>
          <w:color w:val="4A5C64"/>
          <w:sz w:val="16"/>
        </w:rPr>
        <w:t>Java 21 · Spring Boot 3 · Spring Cloud · Nacos · OpenFeign · PostgreSQL/PostGIS · Redis · TDengine · MQTT · Modbus · TCP/UDP · OPC/HTTP · AgentScope Java 2.0 · Spring AI Graph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E24E24"/>
          <w:sz w:val="17"/>
        </w:rPr>
        <w:t>04 / 07 · LITREE WATER PURIFICATION TECHNOLOGY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6323A"/>
          <w:sz w:val="34"/>
        </w:rPr>
        <w:t>Litree Smart Water Cloud · Core technical practice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4A5C64"/>
          <w:sz w:val="18"/>
        </w:rPr>
        <w:t>Oct 2023 – Present</w:t>
      </w:r>
    </w:p>
    <w:p>
      <w:pPr>
        <w:pStyle w:val="Heading2"/>
      </w:pPr>
      <w:r>
        <w:t>Module 01  Microservice foundation and device ledger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Role  </w:t>
      </w:r>
      <w:r>
        <w:rPr>
          <w:rFonts w:ascii="Microsoft YaHei" w:hAnsi="Microsoft YaHei" w:eastAsia="Microsoft YaHei"/>
          <w:b w:val="0"/>
          <w:color w:val="11181C"/>
          <w:sz w:val="17"/>
        </w:rPr>
        <w:t>Owned tenant-context propagation, station-gateway-device topology, second-scale bulk ledger import, and cross-service consistency.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Flow  </w:t>
      </w:r>
      <w:r>
        <w:rPr>
          <w:rFonts w:ascii="Microsoft YaHei" w:hAnsi="Microsoft YaHei" w:eastAsia="Microsoft YaHei"/>
          <w:b w:val="0"/>
          <w:color w:val="11181C"/>
          <w:sz w:val="17"/>
        </w:rPr>
        <w:t>Project &amp; station → Multi-gateway → Bulk import → Thing-model → Runtime stats</w:t>
      </w:r>
    </w:p>
    <w:p>
      <w:pPr>
        <w:pStyle w:val="Heading3"/>
      </w:pPr>
      <w:r>
        <w:t>Implementation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Multi-tenant isolation via TransmittableThreadLocal, Feign interceptors, and MyBatis plugins, with safe cleanup.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Caffeine + Redis cache and distributed locks to stop stampede, penetration, and avalanches; hot config in L1.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Compare IoT status by station, drop empty or offline sites, and unify station-gateway-device mapping.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EasyExcel + JSR-303 row validation for 10k ledgers; failed rows return with locations, no batch abort.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Idempotent compensation between ledger writes and IoT registration so retries never duplicate devices.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Generate thing-model attributes from templates; Redisson watchdog locks stop concurrent mock reports and tenant bleed.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Reconcile station master data with IoT registration on a timer; exceptions enter a compensation queue.</w:t>
      </w:r>
    </w:p>
    <w:p>
      <w:pPr>
        <w:pStyle w:val="Heading3"/>
      </w:pPr>
      <w:r>
        <w:t>Challenges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ThreadLocal leaks across pools and schedulers; wrap the life cycle and always clean up.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Stations have many gateways and stale ledger rows; import failures isolate by row, not roll back the batch.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Cross-service registration can partially succeed; converge with business-key idempotency and compensation jobs.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Cache and lock keys must include tenant, or bulk import and registration will cross-write.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Outcome  </w:t>
      </w:r>
      <w:r>
        <w:rPr>
          <w:rFonts w:ascii="Microsoft YaHei" w:hAnsi="Microsoft YaHei" w:eastAsia="Microsoft YaHei"/>
          <w:b w:val="0"/>
          <w:color w:val="11181C"/>
          <w:sz w:val="17"/>
        </w:rPr>
        <w:t>Opened onboarding and device registration to monitoring, with reconcilable IoT sync.</w:t>
      </w:r>
    </w:p>
    <w:p>
      <w:pPr>
        <w:pStyle w:val="Heading2"/>
      </w:pPr>
      <w:r>
        <w:t>Module 02  Industrial AIoT and GIS networks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Role  </w:t>
      </w:r>
      <w:r>
        <w:rPr>
          <w:rFonts w:ascii="Microsoft YaHei" w:hAnsi="Microsoft YaHei" w:eastAsia="Microsoft YaHei"/>
          <w:b w:val="0"/>
          <w:color w:val="11181C"/>
          <w:sz w:val="17"/>
        </w:rPr>
        <w:t>Owned UsrCloud/MQTT/Modbus/TCP/UDP/OPC ingest and thing models, plus GIS valve isolation and DMA.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Flow  </w:t>
      </w:r>
      <w:r>
        <w:rPr>
          <w:rFonts w:ascii="Microsoft YaHei" w:hAnsi="Microsoft YaHei" w:eastAsia="Microsoft YaHei"/>
          <w:b w:val="0"/>
          <w:color w:val="11181C"/>
          <w:sz w:val="17"/>
        </w:rPr>
        <w:t>Multi-protocol → Device match → Thing-model → PostGIS → Pruned BFS → DMA alert</w:t>
      </w:r>
    </w:p>
    <w:p>
      <w:pPr>
        <w:pStyle w:val="Heading3"/>
      </w:pPr>
      <w:r>
        <w:t>Implementation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UsrCloud HTTP ingest: Redis dual-token refresh, token-bucket limits, and a bounded pool for paged collection, isolating single-device faults.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MQTT ingest: product/tenant topic routing, last will, and reconnect; map properties/events into the unified thing model.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Modbus TCP/RTU and TCP/UDP meters: framing, endianness, CRC, and register high/low mapping.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FanYi, Maituo, and Gukon OPC/HTTP gateways share a Thing Component interface for config, periodic sync, and fault isolation.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TSL thing-model normalization: clean points and units; time-window checks stop offline backfill from dirty overwrites.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PostGIS GIST one-map plus pruned BFS minimum valve sets, with DMA trees and MNF leakage alerts.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Quarantine unmatched reports so dirty points cannot pollute the thing model or DMA stats.</w:t>
      </w:r>
    </w:p>
    <w:p>
      <w:pPr>
        <w:pStyle w:val="Heading3"/>
      </w:pPr>
      <w:r>
        <w:t>Challenges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HTTP clouds, MQTT reports, Modbus registers, and TCP framing differ; the ingest layer must stay decoupled from the unified thing model.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Bad device clocks or offline backfill can invert time; use windows and latest-state guards.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Networks have loops and isolated subgraphs; traversals need cycle detection and pruning.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The same physical device may report over different protocols; merge by thing-model identity.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Outcome  </w:t>
      </w:r>
      <w:r>
        <w:rPr>
          <w:rFonts w:ascii="Microsoft YaHei" w:hAnsi="Microsoft YaHei" w:eastAsia="Microsoft YaHei"/>
          <w:b w:val="0"/>
          <w:color w:val="11181C"/>
          <w:sz w:val="17"/>
        </w:rPr>
        <w:t>Unified multi-protocol devices on one IoT path with valve isolation and DMA leakage.</w:t>
      </w:r>
    </w:p>
    <w:p>
      <w:pPr>
        <w:pStyle w:val="Heading2"/>
      </w:pPr>
      <w:r>
        <w:t>Module 03  Water data agent and AI Coding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Role  </w:t>
      </w:r>
      <w:r>
        <w:rPr>
          <w:rFonts w:ascii="Microsoft YaHei" w:hAnsi="Microsoft YaHei" w:eastAsia="Microsoft YaHei"/>
          <w:b w:val="0"/>
          <w:color w:val="11181C"/>
          <w:sz w:val="17"/>
        </w:rPr>
        <w:t>Drove AgentScope Java adaptation and Spring AI agents, including NL2SQL, HITL, sandbox execution, and AI Coding standards.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Flow  </w:t>
      </w:r>
      <w:r>
        <w:rPr>
          <w:rFonts w:ascii="Microsoft YaHei" w:hAnsi="Microsoft YaHei" w:eastAsia="Microsoft YaHei"/>
          <w:b w:val="0"/>
          <w:color w:val="11181C"/>
          <w:sz w:val="17"/>
        </w:rPr>
        <w:t>User intent → StateGraph → NL2SQL → HITL → Sandbox → Report</w:t>
      </w:r>
    </w:p>
    <w:p>
      <w:pPr>
        <w:pStyle w:val="Heading3"/>
      </w:pPr>
      <w:r>
        <w:t>Implementation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Adapted AgentScope Java 2.0 into a HarnessAgent / ReActAgent / Toolkit / Memory / Session runtime.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Spring AI Alibaba StateGraph orchestrates intent, schema prune, Planner, NL2SQL, Python analysis, and report nodes.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Wrapped station, device, thing-model, alarm, ticket, GIS, and stats queries as Tool / MCP, clipped by tenant and data permission.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Persistent Checkpointer supports HITL resume and SSE; AST checks plus Self-Correction constrain NL2SQL.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Docker pool runs Python analysis against read-only sources with network/FS limits.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AGENTS.md, Skills, and CI gates close the AI Coding loop from requirement through review and release.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Tool calls record session, tenant, SQL, and approver; skip HITL and execution is refused.</w:t>
      </w:r>
    </w:p>
    <w:p>
      <w:pPr>
        <w:pStyle w:val="Heading3"/>
      </w:pPr>
      <w:r>
        <w:t>Challenges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Long-running agents retry, pause for humans, and drift; they need durable state and SSE session management.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Models invent cartesian-product or write SQL; block with AST parsing and read-only sources.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Tools can cross tenants; enforce session, tenant, and data permission at the Tool gate.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Oversized schemas must be pruned by permission or Planner picks the wrong table or times out.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Outcome  </w:t>
      </w:r>
      <w:r>
        <w:rPr>
          <w:rFonts w:ascii="Microsoft YaHei" w:hAnsi="Microsoft YaHei" w:eastAsia="Microsoft YaHei"/>
          <w:b w:val="0"/>
          <w:color w:val="11181C"/>
          <w:sz w:val="17"/>
        </w:rPr>
        <w:t>Shipped an approvable, sandboxed water data agent and a durable AI Coding workflow.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E24E24"/>
          <w:sz w:val="17"/>
        </w:rPr>
        <w:t xml:space="preserve">Stack  </w:t>
      </w:r>
      <w:r>
        <w:rPr>
          <w:rFonts w:ascii="Microsoft YaHei" w:hAnsi="Microsoft YaHei" w:eastAsia="Microsoft YaHei"/>
          <w:b w:val="0"/>
          <w:color w:val="4A5C64"/>
          <w:sz w:val="16"/>
        </w:rPr>
        <w:t>Java 21 · Spring Boot 3 · Spring Cloud · Nacos · OpenFeign · PostgreSQL/PostGIS · Redis · TDengine · MQTT · Modbus · TCP/UDP · OPC/HTTP · AgentScope Java 2.0 · Spring AI Graph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E24E24"/>
          <w:sz w:val="17"/>
        </w:rPr>
        <w:t>05 / 07 · LITREE WATER PURIFICATION TECHNOLOGY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6323A"/>
          <w:sz w:val="34"/>
        </w:rPr>
        <w:t>Litree OA / HR System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4A5C64"/>
          <w:sz w:val="18"/>
        </w:rPr>
        <w:t>Oct 2023 – Present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Positioning  </w:t>
      </w:r>
      <w:r>
        <w:rPr>
          <w:rFonts w:ascii="Microsoft YaHei" w:hAnsi="Microsoft YaHei" w:eastAsia="Microsoft YaHei"/>
          <w:b w:val="0"/>
          <w:color w:val="11181C"/>
          <w:sz w:val="17"/>
        </w:rPr>
        <w:t>Internal OA/HR platform covering org/HR, attendance, performance, and SSO, syncing people, orgs, and station master data to the smart-water platform.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Business context  </w:t>
      </w:r>
      <w:r>
        <w:rPr>
          <w:rFonts w:ascii="Microsoft YaHei" w:hAnsi="Microsoft YaHei" w:eastAsia="Microsoft YaHei"/>
          <w:b w:val="0"/>
          <w:color w:val="11181C"/>
          <w:sz w:val="17"/>
        </w:rPr>
        <w:t>OA/HR is independent of water monitoring. It owns hire/transfer/leave, flexible shifts, daily attendance close, multi-level performance, and SSO. Water users, orgs, and station permissions depend on this master data, but attendance/performance is not a water-module add-on.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Pain points  </w:t>
      </w:r>
      <w:r>
        <w:rPr>
          <w:rFonts w:ascii="Microsoft YaHei" w:hAnsi="Microsoft YaHei" w:eastAsia="Microsoft YaHei"/>
          <w:b w:val="0"/>
          <w:color w:val="11181C"/>
          <w:sz w:val="17"/>
        </w:rPr>
        <w:t>Attendance rules include overnight shifts, flextime, and leave/overtime offsets; raw punch logs cannot produce reports; Performance needs plan config, metric rollout, multi-level weights, and version snapshots without losing state; Org changes must sync idempotently into the water permission domain to avoid duplicate accounts, delayed access, or tenant bleed.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Build goals  </w:t>
      </w:r>
      <w:r>
        <w:rPr>
          <w:rFonts w:ascii="Microsoft YaHei" w:hAnsi="Microsoft YaHei" w:eastAsia="Microsoft YaHei"/>
          <w:b w:val="0"/>
          <w:color w:val="11181C"/>
          <w:sz w:val="17"/>
        </w:rPr>
        <w:t>Deliver the attendance rule engine, performance state machine, and HR life-cycle loop; Deduplicate in memory by business key and batch-upsert so cross-system master data converges; Unify auth and org permissions so water accounts take effect as soon as HR changes.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Role  </w:t>
      </w:r>
      <w:r>
        <w:rPr>
          <w:rFonts w:ascii="Microsoft YaHei" w:hAnsi="Microsoft YaHei" w:eastAsia="Microsoft YaHei"/>
          <w:b w:val="0"/>
          <w:color w:val="11181C"/>
          <w:sz w:val="17"/>
        </w:rPr>
        <w:t>Owned the attendance rule engine, performance state machine, org master-data sync, and SSO integration.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Flow  </w:t>
      </w:r>
      <w:r>
        <w:rPr>
          <w:rFonts w:ascii="Microsoft YaHei" w:hAnsi="Microsoft YaHei" w:eastAsia="Microsoft YaHei"/>
          <w:b w:val="0"/>
          <w:color w:val="11181C"/>
          <w:sz w:val="17"/>
        </w:rPr>
        <w:t>Org/HR → Shift attendance → Daily close → Performance → Master sync → Water perms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Engineering boundary  </w:t>
      </w:r>
      <w:r>
        <w:rPr>
          <w:rFonts w:ascii="Microsoft YaHei" w:hAnsi="Microsoft YaHei" w:eastAsia="Microsoft YaHei"/>
          <w:b w:val="0"/>
          <w:color w:val="11181C"/>
          <w:sz w:val="17"/>
        </w:rPr>
        <w:t>Focuses on OA/HR rules and master-data sync; water monitoring, protocol ingest, and Agent capabilities belong to Smart Water Cloud.</w:t>
      </w:r>
    </w:p>
    <w:p>
      <w:pPr>
        <w:pStyle w:val="Heading2"/>
      </w:pPr>
      <w:r>
        <w:t>Module 01  Attendance rules and performance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Attendance engine supports flextime and overnight shifts, splits by calendar day, and recognizes holiday make-up days.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Document-priority offsets combine punches with leave, overtime, and travel into traceable daily-close lines.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Performance state machine: plan config, metric rollout, self/manager review, weighted scores, and snapshots.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Shard daily-close batches by person so overnight shifts are not double-counted or dropped at day boundaries.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Hire/transfer/leave drives account and role changes with an audit trail; shift templates stay decoupled from org calendars.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Role-templated metrics support weighting, forced distribution, and read-only archives.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Challenges  </w:t>
      </w:r>
      <w:r>
        <w:rPr>
          <w:rFonts w:ascii="Microsoft YaHei" w:hAnsi="Microsoft YaHei" w:eastAsia="Microsoft YaHei"/>
          <w:b w:val="0"/>
          <w:color w:val="11181C"/>
          <w:sz w:val="17"/>
        </w:rPr>
        <w:t>Overnight shifts, holiday make-up, and leave priority coexist; daily close must be recomputable and reconcilable.; Rejected or edited metrics mid-flow need state-machine rollback while keeping historical score versions.; Month-end close is compute-heavy; avoid long table locks and never score the same person twice concurrently.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Module outcome  </w:t>
      </w:r>
      <w:r>
        <w:rPr>
          <w:rFonts w:ascii="Microsoft YaHei" w:hAnsi="Microsoft YaHei" w:eastAsia="Microsoft YaHei"/>
          <w:b w:val="0"/>
          <w:color w:val="11181C"/>
          <w:sz w:val="17"/>
        </w:rPr>
        <w:t>Attendance close and performance reviews are configurable, recomputable, and auditable.</w:t>
      </w:r>
    </w:p>
    <w:p>
      <w:pPr>
        <w:pStyle w:val="Heading2"/>
      </w:pPr>
      <w:r>
        <w:t>Module 02  Master-data sync and SSO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Quartz paged pulls of OA people, depts, roles, and stations, with in-batch duplicates.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Dedupe by xtUserId in memory, then PostgreSQL batch upsert with resume-from-failure.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Clean fields and status; push hire/transfer/leave into water spaces and station permissions.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OAuth2 SSO; water accounts and permissions take effect as soon as org changes.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Jobs record batch id, success/fail counts, and conflict samples; failures split by type (PK overwrite, DLQ, soft disable); invalidate water permission cache by org node.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Challenges  </w:t>
      </w:r>
      <w:r>
        <w:rPr>
          <w:rFonts w:ascii="Microsoft YaHei" w:hAnsi="Microsoft YaHei" w:eastAsia="Microsoft YaHei"/>
          <w:b w:val="0"/>
          <w:color w:val="11181C"/>
          <w:sz w:val="17"/>
        </w:rPr>
        <w:t>Duplicate pushes and partial failures coexist; write idempotently by business key and never let ON CONFLICT wreck the batch.; Source data can change mid-page; use watermarks/update windows to catch up.; Frequent org moves dirty permission cache; expire it and align with SSO sessions.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Module outcome  </w:t>
      </w:r>
      <w:r>
        <w:rPr>
          <w:rFonts w:ascii="Microsoft YaHei" w:hAnsi="Microsoft YaHei" w:eastAsia="Microsoft YaHei"/>
          <w:b w:val="0"/>
          <w:color w:val="11181C"/>
          <w:sz w:val="17"/>
        </w:rPr>
        <w:t>The water platform identifies users and stations through one org permission model; sync is reconcilable and replayable by failure class.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Outcome  </w:t>
      </w:r>
      <w:r>
        <w:rPr>
          <w:rFonts w:ascii="Microsoft YaHei" w:hAnsi="Microsoft YaHei" w:eastAsia="Microsoft YaHei"/>
          <w:b w:val="0"/>
          <w:color w:val="11181C"/>
          <w:sz w:val="17"/>
        </w:rPr>
        <w:t>Delivered a closed OA/HR platform and kept people, orgs, and station permissions aligned with the water platform.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E24E24"/>
          <w:sz w:val="17"/>
        </w:rPr>
        <w:t xml:space="preserve">Stack  </w:t>
      </w:r>
      <w:r>
        <w:rPr>
          <w:rFonts w:ascii="Microsoft YaHei" w:hAnsi="Microsoft YaHei" w:eastAsia="Microsoft YaHei"/>
          <w:b w:val="0"/>
          <w:color w:val="4A5C64"/>
          <w:sz w:val="16"/>
        </w:rPr>
        <w:t>Spring Boot · MyBatis-Plus · PostgreSQL · Redis · Quartz · Spring StateMachine · OAuth2 SSO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E24E24"/>
          <w:sz w:val="17"/>
        </w:rPr>
        <w:t>06 / 07 · ADECCO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6323A"/>
          <w:sz w:val="34"/>
        </w:rPr>
        <w:t>Huawei WeLink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4A5C64"/>
          <w:sz w:val="18"/>
        </w:rPr>
        <w:t>Oct 2021 – Oct 2023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Positioning  </w:t>
      </w:r>
      <w:r>
        <w:rPr>
          <w:rFonts w:ascii="Microsoft YaHei" w:hAnsi="Microsoft YaHei" w:eastAsia="Microsoft YaHei"/>
          <w:b w:val="0"/>
          <w:color w:val="11181C"/>
          <w:sz w:val="17"/>
        </w:rPr>
        <w:t>Collaboration platform for large enterprises and universities. The open-platform team owned Xiaowei Search: unified retrieval across people, groups, and chats.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Business context  </w:t>
      </w:r>
      <w:r>
        <w:rPr>
          <w:rFonts w:ascii="Microsoft YaHei" w:hAnsi="Microsoft YaHei" w:eastAsia="Microsoft YaHei"/>
          <w:b w:val="0"/>
          <w:color w:val="11181C"/>
          <w:sz w:val="17"/>
        </w:rPr>
        <w:t>WeLink Xiaowei Search needs one entry across people, groups, and chats, improved by profiles, personalization, recommendations, correction, and intent. Search consumes live changes and must also absorb history and missing-link backfill.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Pain points  </w:t>
      </w:r>
      <w:r>
        <w:rPr>
          <w:rFonts w:ascii="Microsoft YaHei" w:hAnsi="Microsoft YaHei" w:eastAsia="Microsoft YaHei"/>
          <w:b w:val="0"/>
          <w:color w:val="11181C"/>
          <w:sz w:val="17"/>
        </w:rPr>
        <w:t>People, groups, and chats differ in shape, update rate, and retrieval strategy; Elasticsearch still needs one index contract; Live changes, historical backfill, and missing-link repair coexist; one ingest path cannot cover the full life cycle; Release work must cover data completeness, code quality, and process review.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Build goals  </w:t>
      </w:r>
      <w:r>
        <w:rPr>
          <w:rFonts w:ascii="Microsoft YaHei" w:hAnsi="Microsoft YaHei" w:eastAsia="Microsoft YaHei"/>
          <w:b w:val="0"/>
          <w:color w:val="11181C"/>
          <w:sz w:val="17"/>
        </w:rPr>
        <w:t>Take live changes on Kafka/Flink and history/missing-link repair on Hadoop/Hive/Spark; Sync a unified contract into Elasticsearch for people, group, and chat search; Keep the path maintainable through design docs, QC/Review/Committer, and production delivery.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Role  </w:t>
      </w:r>
      <w:r>
        <w:rPr>
          <w:rFonts w:ascii="Microsoft YaHei" w:hAnsi="Microsoft YaHei" w:eastAsia="Microsoft YaHei"/>
          <w:b w:val="0"/>
          <w:color w:val="11181C"/>
          <w:sz w:val="17"/>
        </w:rPr>
        <w:t>Led cross-domain retrieval and affinity scoring, owned Flink realtime and Spark offline dual ingest, and served as QC/Committer for release reviews.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Flow  </w:t>
      </w:r>
      <w:r>
        <w:rPr>
          <w:rFonts w:ascii="Microsoft YaHei" w:hAnsi="Microsoft YaHei" w:eastAsia="Microsoft YaHei"/>
          <w:b w:val="0"/>
          <w:color w:val="11181C"/>
          <w:sz w:val="17"/>
        </w:rPr>
        <w:t>Changes &amp; logs → Flink cleanse → Spark reconcile → Optimistic lock → Profile scoring → ES search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Engineering boundary  </w:t>
      </w:r>
      <w:r>
        <w:rPr>
          <w:rFonts w:ascii="Microsoft YaHei" w:hAnsi="Microsoft YaHei" w:eastAsia="Microsoft YaHei"/>
          <w:b w:val="0"/>
          <w:color w:val="11181C"/>
          <w:sz w:val="17"/>
        </w:rPr>
        <w:t>Focuses on relevance, lake consistency, and engineering gates; field contracts and query SLAs are agreed with producers.</w:t>
      </w:r>
    </w:p>
    <w:p>
      <w:pPr>
        <w:pStyle w:val="Heading2"/>
      </w:pPr>
      <w:r>
        <w:t>Module 01  Unified retrieval and affinity scoring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Unified people/group/chat indexes with IK + pinyin + N-gram hybrid retrieval and Completion Suggester for typeahead and pinyin correction.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Function Score decay from org-tree distance and interaction frequency to improve first-screen precision.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search_after cursors instead of from/size deep paging, plus multi-level query cache on hot keys.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Tuned bulk size, refresh_interval, and routing to control merges and GC.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Split indexes with aliases so rebuilds stay dark to the query entry.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Highlight and snippet rules differ by field type so long chats do not drown person-name hits.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Challenges  </w:t>
      </w:r>
      <w:r>
        <w:rPr>
          <w:rFonts w:ascii="Microsoft YaHei" w:hAnsi="Microsoft YaHei" w:eastAsia="Microsoft YaHei"/>
          <w:b w:val="0"/>
          <w:color w:val="11181C"/>
          <w:sz w:val="17"/>
        </w:rPr>
        <w:t>Long messages and short person names score differently; tune BM25 weights and decay to avoid bias.; Heavy writes pressure merges and GC; control bulk, refresh, and replica strategy.; Org changes drift affinity features; refresh profiles in batches and invalidate score cache.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Module outcome  </w:t>
      </w:r>
      <w:r>
        <w:rPr>
          <w:rFonts w:ascii="Microsoft YaHei" w:hAnsi="Microsoft YaHei" w:eastAsia="Microsoft YaHei"/>
          <w:b w:val="0"/>
          <w:color w:val="11181C"/>
          <w:sz w:val="17"/>
        </w:rPr>
        <w:t>Shipped a unified search entry with correction, completion, and personalized ranking; index rebuilds do not break live queries.</w:t>
      </w:r>
    </w:p>
    <w:p>
      <w:pPr>
        <w:pStyle w:val="Heading2"/>
      </w:pPr>
      <w:r>
        <w:t>Module 02  Realtime / offline dual-path lake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Kafka + Flink cleanse employee, group, and chat index fields near-realtime.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Hadoop/Spark handle history backfill, scheduled reconcile, and missing-link repair.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ES version_type=external_gte so offline backfill cannot overwrite newer realtime increments.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Flink ValueState/BroadcastState holds org dimensions and completes the unified contract before write.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Dirty data goes to DLQ with alerts; field contracts, partitions, and SLAs confirmed with producers.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Reconcile jobs emit increment diffs for targeted backfill; persist partitions and watermarks so failed jobs resume without duplicate backfill.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Challenges  </w:t>
      </w:r>
      <w:r>
        <w:rPr>
          <w:rFonts w:ascii="Microsoft YaHei" w:hAnsi="Microsoft YaHei" w:eastAsia="Microsoft YaHei"/>
          <w:b w:val="0"/>
          <w:color w:val="11181C"/>
          <w:sz w:val="17"/>
        </w:rPr>
        <w:t>Dual writers invert time unless external-version optimistic locks are used.; Field contracts diverge; validate schema in-stream before search is polluted.; Peak traffic needs stable Flink backpressure, checkpoints, and parallelism.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Module outcome  </w:t>
      </w:r>
      <w:r>
        <w:rPr>
          <w:rFonts w:ascii="Microsoft YaHei" w:hAnsi="Microsoft YaHei" w:eastAsia="Microsoft YaHei"/>
          <w:b w:val="0"/>
          <w:color w:val="11181C"/>
          <w:sz w:val="17"/>
        </w:rPr>
        <w:t>Realtime and offline pipes cover the data life cycle; indexes stay reconcilable and resumable.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Outcome  </w:t>
      </w:r>
      <w:r>
        <w:rPr>
          <w:rFonts w:ascii="Microsoft YaHei" w:hAnsi="Microsoft YaHei" w:eastAsia="Microsoft YaHei"/>
          <w:b w:val="0"/>
          <w:color w:val="11181C"/>
          <w:sz w:val="17"/>
        </w:rPr>
        <w:t>Delivered unified search and dual-path pipelines for 10M-scale enterprise users, where realtime increments and offline backfill coexist without overwriting each other.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E24E24"/>
          <w:sz w:val="17"/>
        </w:rPr>
        <w:t xml:space="preserve">Stack  </w:t>
      </w:r>
      <w:r>
        <w:rPr>
          <w:rFonts w:ascii="Microsoft YaHei" w:hAnsi="Microsoft YaHei" w:eastAsia="Microsoft YaHei"/>
          <w:b w:val="0"/>
          <w:color w:val="4A5C64"/>
          <w:sz w:val="16"/>
        </w:rPr>
        <w:t>Java · Spring Boot · Elasticsearch · Kafka · Flink · Spark · Hadoop · Hive · Redis · Huawei Cloud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E24E24"/>
          <w:sz w:val="17"/>
        </w:rPr>
        <w:t>07 / 07 · SENGE AUTOMATION TECHNOLOGY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6323A"/>
          <w:sz w:val="34"/>
        </w:rPr>
        <w:t>Senge Smart Water Platform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4A5C64"/>
          <w:sz w:val="18"/>
        </w:rPr>
        <w:t>Sep 2020 – Oct 2021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Positioning  </w:t>
      </w:r>
      <w:r>
        <w:rPr>
          <w:rFonts w:ascii="Microsoft YaHei" w:hAnsi="Microsoft YaHei" w:eastAsia="Microsoft YaHei"/>
          <w:b w:val="0"/>
          <w:color w:val="11181C"/>
          <w:sz w:val="17"/>
        </w:rPr>
        <w:t>Connected field devices, backend, and clients for plant monitoring, alarms, reports, remote control, and containerized release.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Business context  </w:t>
      </w:r>
      <w:r>
        <w:rPr>
          <w:rFonts w:ascii="Microsoft YaHei" w:hAnsi="Microsoft YaHei" w:eastAsia="Microsoft YaHei"/>
          <w:b w:val="0"/>
          <w:color w:val="11181C"/>
          <w:sz w:val="17"/>
        </w:rPr>
        <w:t>The platform was in a 0-to-1 phase: ingest, state handling, realtime monitoring, and alarms extended into water-quality/pressure reports, archive, remote control, and production delivery. Features, realtime paths, and deploy had to land together.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Pain points  </w:t>
      </w:r>
      <w:r>
        <w:rPr>
          <w:rFonts w:ascii="Microsoft YaHei" w:hAnsi="Microsoft YaHei" w:eastAsia="Microsoft YaHei"/>
          <w:b w:val="0"/>
          <w:color w:val="11181C"/>
          <w:sz w:val="17"/>
        </w:rPr>
        <w:t>Field data must travel from ingest and state cache to clients, and faults must enter an alarm operations loop; No reusable business skeleton existed; auth, monitoring, reports, archive, and audit had to be built together; Feature work ran in parallel with Docker deploy, release prep, and production incidents.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Build goals  </w:t>
      </w:r>
      <w:r>
        <w:rPr>
          <w:rFonts w:ascii="Microsoft YaHei" w:hAnsi="Microsoft YaHei" w:eastAsia="Microsoft YaHei"/>
          <w:b w:val="0"/>
          <w:color w:val="11181C"/>
          <w:sz w:val="17"/>
        </w:rPr>
        <w:t>Deliver auth, device monitoring/alarms, water-quality/pressure reports, export, and archive; Build the field-to-dashboard path on Kafka, Redis, and WebSocket; Close a 0-to-1 loop across requirement, design, test, Docker deploy, and production support.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Role  </w:t>
      </w:r>
      <w:r>
        <w:rPr>
          <w:rFonts w:ascii="Microsoft YaHei" w:hAnsi="Microsoft YaHei" w:eastAsia="Microsoft YaHei"/>
          <w:b w:val="0"/>
          <w:color w:val="11181C"/>
          <w:sz w:val="17"/>
        </w:rPr>
        <w:t>Owned the 0-to-1 platform, spanning the realtime gateway, alarm debounce, auth/reports, and Docker production delivery.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Flow  </w:t>
      </w:r>
      <w:r>
        <w:rPr>
          <w:rFonts w:ascii="Microsoft YaHei" w:hAnsi="Microsoft YaHei" w:eastAsia="Microsoft YaHei"/>
          <w:b w:val="0"/>
          <w:color w:val="11181C"/>
          <w:sz w:val="17"/>
        </w:rPr>
        <w:t>Field sensors → Kafka → Redis → WebSocket → Remote control → Alarm dispatch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Engineering boundary  </w:t>
      </w:r>
      <w:r>
        <w:rPr>
          <w:rFonts w:ascii="Microsoft YaHei" w:hAnsi="Microsoft YaHei" w:eastAsia="Microsoft YaHei"/>
          <w:b w:val="0"/>
          <w:color w:val="11181C"/>
          <w:sz w:val="17"/>
        </w:rPr>
        <w:t>Led 0-to-1 architecture across realtime channels, business foundation, database tuning, and env-consistent delivery.</w:t>
      </w:r>
    </w:p>
    <w:p>
      <w:pPr>
        <w:pStyle w:val="Heading2"/>
      </w:pPr>
      <w:r>
        <w:t>Module 01  Realtime gateway and alarm control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Netty/WebSocket sessions, heartbeats, and exponential reconnect with snapshot catch-up.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Kafka decouples dense time series; Redis caches latest state for dashboards.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Redis sliding windows aggregate jitter alarms and route SMS, WeChat, and email by severity.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Remote-control uses sequence, signature, and lock; timeout rolls back to block pump/valve replay.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Heartbeats and catch-up restore dashboards after jitter.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Redis routes reconnects to the gateway node holding the session snapshot.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Version alarm templates by device type and threshold so field edits do not break the push channel.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Challenges  </w:t>
      </w:r>
      <w:r>
        <w:rPr>
          <w:rFonts w:ascii="Microsoft YaHei" w:hAnsi="Microsoft YaHei" w:eastAsia="Microsoft YaHei"/>
          <w:b w:val="0"/>
          <w:color w:val="11181C"/>
          <w:sz w:val="17"/>
        </w:rPr>
        <w:t>Dense bursts become alarm storms; debounce, dedupe, and batch the push.; Mass reconnect can saturate the gateway; use fast token checks and limits.; Pump/valve remote control needs atomicity, anti-replay, and strict rollback.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Module outcome  </w:t>
      </w:r>
      <w:r>
        <w:rPr>
          <w:rFonts w:ascii="Microsoft YaHei" w:hAnsi="Microsoft YaHei" w:eastAsia="Microsoft YaHei"/>
          <w:b w:val="0"/>
          <w:color w:val="11181C"/>
          <w:sz w:val="17"/>
        </w:rPr>
        <w:t>Dashboards refresh with low delay, jitter alarms are suppressed, and remote-control commands roll back instead of replaying.</w:t>
      </w:r>
    </w:p>
    <w:p>
      <w:pPr>
        <w:pStyle w:val="Heading2"/>
      </w:pPr>
      <w:r>
        <w:t>Module 02  0-to-1 foundation and container delivery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Spring Boot + MyBatis + MySQL RBAC, unified auth, and audit of sensitive actions.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Daily/monthly/yearly aggregates and trends for quality, pressure, flow, and power.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Time-based hot/cold archive: hot data stays queryable, cold data is compacted, primary stays light.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Composite indexes and summary tables for wide time aggregates.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Dockerfile and Compose unify dev/test/prod config for one-command deploy; containers inject datasource, Kafka, and alarm-channel config by environment.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Audit covers login, remote control, export, and permission changes.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Challenges  </w:t>
      </w:r>
      <w:r>
        <w:rPr>
          <w:rFonts w:ascii="Microsoft YaHei" w:hAnsi="Microsoft YaHei" w:eastAsia="Microsoft YaHei"/>
          <w:b w:val="0"/>
          <w:color w:val="11181C"/>
          <w:sz w:val="17"/>
        </w:rPr>
        <w:t>0-to-1 boundaries keep moving; keep layers clear and dependencies tight while still shipping.; Realtime monitoring and historical reports must use separate channels so long SQL cannot block core IO.; Scripts, config, and container deps drift across envs; parameterize startup for repeatable delivery.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Module outcome  </w:t>
      </w:r>
      <w:r>
        <w:rPr>
          <w:rFonts w:ascii="Microsoft YaHei" w:hAnsi="Microsoft YaHei" w:eastAsia="Microsoft YaHei"/>
          <w:b w:val="0"/>
          <w:color w:val="11181C"/>
          <w:sz w:val="17"/>
        </w:rPr>
        <w:t>Left behind maintainable auth, reports, archive, audit, and one-command deploy.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Outcome  </w:t>
      </w:r>
      <w:r>
        <w:rPr>
          <w:rFonts w:ascii="Microsoft YaHei" w:hAnsi="Microsoft YaHei" w:eastAsia="Microsoft YaHei"/>
          <w:b w:val="0"/>
          <w:color w:val="11181C"/>
          <w:sz w:val="17"/>
        </w:rPr>
        <w:t>Delivered a runnable smart-water platform from 0 to 1, connecting monitoring, alarms, reports/archive, and container operations.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E24E24"/>
          <w:sz w:val="17"/>
        </w:rPr>
        <w:t xml:space="preserve">Stack  </w:t>
      </w:r>
      <w:r>
        <w:rPr>
          <w:rFonts w:ascii="Microsoft YaHei" w:hAnsi="Microsoft YaHei" w:eastAsia="Microsoft YaHei"/>
          <w:b w:val="0"/>
          <w:color w:val="4A5C64"/>
          <w:sz w:val="16"/>
        </w:rPr>
        <w:t>Java · Spring Boot · Netty · WebSocket · Kafka · Redis · MySQL · Docker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879" w:bottom="709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4A5C64"/>
        <w:sz w:val="16"/>
      </w:rPr>
      <w:t xml:space="preserve">Page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4A5C64"/>
        <w:sz w:val="16"/>
      </w:rPr>
      <w:t xml:space="preserve"> / 07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b/>
        <w:color w:val="4A5C64"/>
        <w:sz w:val="16"/>
      </w:rPr>
      <w:t>Daopin Fu  |  Senior Java Engineer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360" w:lineRule="auto"/>
    </w:pPr>
    <w:rPr>
      <w:rFonts w:ascii="Microsoft YaHei" w:hAnsi="Microsoft YaHei" w:eastAsia="Microsoft YaHei"/>
      <w:color w:val="11181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2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E8F8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23A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632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60" w:lineRule="auto"/>
      <w:ind w:left="317" w:hanging="159"/>
      <w:contextualSpacing/>
    </w:pPr>
    <w:rPr>
      <w:rFonts w:ascii="Microsoft YaHei" w:hAnsi="Microsoft YaHei" w:eastAsia="Microsoft YaHei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60" w:lineRule="auto"/>
      <w:ind w:left="317" w:hanging="159"/>
      <w:contextualSpacing/>
    </w:pPr>
    <w:rPr>
      <w:rFonts w:ascii="Microsoft YaHei" w:hAnsi="Microsoft YaHei" w:eastAsia="Microsoft YaHei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Lead">
    <w:name w:val="Resume Lead"/>
    <w:pPr>
      <w:spacing w:after="160" w:line="379" w:lineRule="auto"/>
    </w:pPr>
    <w:rPr>
      <w:rFonts w:ascii="Microsoft YaHei" w:hAnsi="Microsoft YaHei" w:eastAsia="Microsoft YaHei"/>
      <w:color w:val="16323A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