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E24E24"/>
          <w:sz w:val="19"/>
        </w:rPr>
        <w:t>JAVA BACKEND · AIOT · AGENT ENGINEERING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16323A"/>
          <w:sz w:val="62"/>
        </w:rPr>
        <w:t>Daopin Fu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0E8F86"/>
          <w:sz w:val="34"/>
        </w:rPr>
        <w:t>Senior Java Engineer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 w:val="0"/>
          <w:color w:val="4A5C64"/>
          <w:sz w:val="21"/>
        </w:rPr>
        <w:t>~6 years of Java backend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Covers 10w+ water stations worldwide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Java 21 and Spring Cloud microservices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Industrial AIoT protocols (UsrCloud/MQTT/Modbus/OPC)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PostGIS topology / pruned BFS valve isolation / DMA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Kafka / Flink realtime streams with optimistic-lock versioning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Hadoop / Spark offline lake and historical backfill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Elasticsearch hybrid retrieval and affinity scoring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AgentScope Java 2.0 runtime with sandbox isolation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Spring AI Alibaba Graph / NL2SQL validation loop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OA/HR attendance rule engine / performance state machine / SSO</w:t>
            </w:r>
          </w:p>
        </w:tc>
      </w:tr>
    </w:tbl>
    <w:p>
      <w:pPr>
        <w:spacing w:before="560" w:after="200"/>
        <w:jc w:val="center"/>
      </w:pPr>
      <w:r>
        <w:rPr>
          <w:rFonts w:ascii="Microsoft YaHei" w:hAnsi="Microsoft YaHei" w:eastAsia="Microsoft YaHei"/>
          <w:b w:val="0"/>
          <w:color w:val="11181C"/>
          <w:sz w:val="20"/>
        </w:rPr>
        <w:t>Java distributed microservices, industrial AIoT and spatial GIS, enterprise OA/HR platforms, reliable realtime/offline data engineering, and production Agent systems. Designs complex business backends, governs high-availability data, and delivers 0-to-1 systems end to end.</w:t>
      </w:r>
    </w:p>
    <w:p>
      <w:pPr>
        <w:jc w:val="center"/>
      </w:pPr>
      <w:r>
        <w:rPr>
          <w:rFonts w:ascii="Microsoft YaHei" w:hAnsi="Microsoft YaHei" w:eastAsia="Microsoft YaHei"/>
          <w:b/>
          <w:color w:val="0E8F86"/>
          <w:sz w:val="19"/>
        </w:rPr>
        <w:t>17322443268  |  fudaopin@icloud.com  |  3D museum: http://cv.bookfree.online/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02 / 07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Core resume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Competency overview and work history for general applications</w:t>
      </w:r>
    </w:p>
    <w:p>
      <w:pPr>
        <w:pStyle w:val="ResumeLead"/>
      </w:pPr>
      <w:r>
        <w:t>Java distributed microservices, industrial AIoT and spatial GIS, enterprise OA/HR platforms, reliable realtime/offline data engineering, and production Agent systems. Designs complex business backends, governs high-availability data, and delivers 0-to-1 systems end to end.</w:t>
      </w:r>
    </w:p>
    <w:p>
      <w:pPr>
        <w:pStyle w:val="Heading2"/>
      </w:pPr>
      <w:r>
        <w:t>Core skills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Java distributed microservices and multi-tenant architecture  </w:t>
      </w:r>
      <w:r>
        <w:rPr>
          <w:rFonts w:ascii="Microsoft YaHei" w:hAnsi="Microsoft YaHei" w:eastAsia="Microsoft YaHei"/>
          <w:b w:val="0"/>
          <w:color w:val="11181C"/>
          <w:sz w:val="17"/>
        </w:rPr>
        <w:t>Deep in Java 21 / Spring Boot 3 / Spring Cloud. Owns TransmittableThreadLocal tenant-context propagation, distributed locks, multi-level cache, and cross-service eventual consistency.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Industrial AIoT ingest and thing-model governance  </w:t>
      </w:r>
      <w:r>
        <w:rPr>
          <w:rFonts w:ascii="Microsoft YaHei" w:hAnsi="Microsoft YaHei" w:eastAsia="Microsoft YaHei"/>
          <w:b w:val="0"/>
          <w:color w:val="11181C"/>
          <w:sz w:val="17"/>
        </w:rPr>
        <w:t>Integrated UsrCloud, MQTT, Modbus TCP/RTU, TCP/UDP meters, FanYi, Maituo, and Gukon OPC/HTTP. Delivered dual-token auth, rate limits, TCP framing, clock checks, and TSL thing-model normalization.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PostGIS topology and DMA leakage algorithms  </w:t>
      </w:r>
      <w:r>
        <w:rPr>
          <w:rFonts w:ascii="Microsoft YaHei" w:hAnsi="Microsoft YaHei" w:eastAsia="Microsoft YaHei"/>
          <w:b w:val="0"/>
          <w:color w:val="11181C"/>
          <w:sz w:val="17"/>
        </w:rPr>
        <w:t>Uses PostGIS spatial indexes and directed adjacency lists. Designed a pruned BFS to compute minimum valve-isolation sets in milliseconds, plus MNF night-flow leakage analysis.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Agent systems and AI Coding in production  </w:t>
      </w:r>
      <w:r>
        <w:rPr>
          <w:rFonts w:ascii="Microsoft YaHei" w:hAnsi="Microsoft YaHei" w:eastAsia="Microsoft YaHei"/>
          <w:b w:val="0"/>
          <w:color w:val="11181C"/>
          <w:sz w:val="17"/>
        </w:rPr>
        <w:t>Landed AgentScope Java 2.0 and Spring AI Alibaba StateGraph with persistent Checkpointer, HITL approval, NL2SQL AST checks, and Docker sandbox isolation.</w:t>
      </w:r>
    </w:p>
    <w:p>
      <w:pPr>
        <w:pStyle w:val="Heading2"/>
      </w:pPr>
      <w:r>
        <w:t>Work experience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Oct 2023 – Present  |  Litree Water Purification Technology  |  Senior Java Engineer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Built Litree Smart Water Cloud and the OA/HR platform in parallel: device ledger, multi-protocol ingest, GIS topology, and Agent engineering on the water side; attendance, performance, and master-data sync on the OA side.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Owned the microservice foundation, device ledger, multi-protocol ingest, GIS/DMA, and data agent for Litree Smart Water Cloud covering 10w+ stations worldwide.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Independently delivered the OA/HR attendance rule engine, performance state machine, and idempotent master-data sync, then linked org permissions with the water platform.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Unified station master data, AIoT ingest, GIS topology, and Agent Q&amp;A onto one microservice and permission model so monitoring and the business platform do not keep two account systems.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Oct 2021 – Oct 2023  |  Adecco  |  Java / Big Data Engineer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Worked on Huawei WeLink Xiaowei Search: unified people, groups, and chat retrieval, profile/affinity rules, and 10M-scale realtime/offline ingest pipelines.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Owned unified retrieval across people, groups, and chats, plus pinyin correction, affinity scoring, and Elasticsearch hybrid-search tuning.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Built Kafka/Flink realtime and Spark offline dual ingest, killed out-of-order overwrites with external-version optimistic locks, and served as QC/Committer for release reviews.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Used offline Spark to backfill history and missing links so realtime streams and the lake share one search contract.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Sep 2020 – Oct 2021  |  Senge Automation Technology  |  Java Engineer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Built a smart-water monitoring platform from 0 to 1: field ingest, realtime fan-out, dashboards, alarm-storm control, and containerized delivery.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Stood up auth, monitoring, reports, and archive from scratch, and connected field ingest to WebSocket dashboards.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Shipped sliding-window alarm debounce, multi-channel dispatch, idempotent remote control, and Docker Compose multi-env delivery.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Delivered water-quality/pressure reports, historical archive, and remote control on the same 0-to-1 stack so the plant is operable and replayable.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 · MyBatis · PostgreSQL · Redisson · Quartz · EasyExcel · Java · Spring Boot · HTTP · Modbus TCP/RTU · Thing model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03 / 07 · LITREE WATER PURIFICATION TECHNOLOGY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Litree Smart Water Cloud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Oct 2023 – Present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Positioning  </w:t>
      </w:r>
      <w:r>
        <w:rPr>
          <w:rFonts w:ascii="Microsoft YaHei" w:hAnsi="Microsoft YaHei" w:eastAsia="Microsoft YaHei"/>
          <w:b w:val="0"/>
          <w:color w:val="11181C"/>
          <w:sz w:val="17"/>
        </w:rPr>
        <w:t>Unified smart-water platform for 10w+ stations worldwide, connecting station master data, AIoT devices, process monitoring, alarms, GIS networks, analytics, and an in-platform water data agent.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Business context  </w:t>
      </w:r>
      <w:r>
        <w:rPr>
          <w:rFonts w:ascii="Microsoft YaHei" w:hAnsi="Microsoft YaHei" w:eastAsia="Microsoft YaHei"/>
          <w:b w:val="0"/>
          <w:color w:val="11181C"/>
          <w:sz w:val="17"/>
        </w:rPr>
        <w:t>Litree digitally manages 10w+ stations worldwide across project spaces, stations, gateways, IoT devices, process monitoring, alarms, GIS, and analytics. A station’s life cycle spans assets, devices, space, and realtime data.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Pain points  </w:t>
      </w:r>
      <w:r>
        <w:rPr>
          <w:rFonts w:ascii="Microsoft YaHei" w:hAnsi="Microsoft YaHei" w:eastAsia="Microsoft YaHei"/>
          <w:b w:val="0"/>
          <w:color w:val="11181C"/>
          <w:sz w:val="17"/>
        </w:rPr>
        <w:t>Stations, project spaces, gateways, devices, and thing models live in multiple services; identifiers, life cycles, and data contracts are not naturally consistent; Global business needs one identity, tenant, permission, and isolation model while absorbing UsrCloud, MQTT, Modbus, TCP/UDP, OPC, and spatial relations; Monitoring, alarms, network analysis, and agent tools all depend on a trusted data path with explicit contracts, compensation, and ownership boundaries.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Build goals  </w:t>
      </w:r>
      <w:r>
        <w:rPr>
          <w:rFonts w:ascii="Microsoft YaHei" w:hAnsi="Microsoft YaHei" w:eastAsia="Microsoft YaHei"/>
          <w:b w:val="0"/>
          <w:color w:val="11181C"/>
          <w:sz w:val="17"/>
        </w:rPr>
        <w:t>Connect water objects through unified auth, tenant context, data permissions, and ID mapping; Open the path from station onboarding and device ingest through monitoring, alarms, GIS/DMA, and analytics; Land controllable, recoverable, auditable Agent and AI Coding practice inside the Java stack.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Owned the device ledger, industrial protocol gateway, GIS topology, and water data agent; joined microservice collaboration, cross-module integration, and production incident work.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Project &amp; station → Multi-gateway → IoT ledger → Thing-model → Realtime monitor → GIS topology → Water agent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Engineering boundary  </w:t>
      </w:r>
      <w:r>
        <w:rPr>
          <w:rFonts w:ascii="Microsoft YaHei" w:hAnsi="Microsoft YaHei" w:eastAsia="Microsoft YaHei"/>
          <w:b w:val="0"/>
          <w:color w:val="11181C"/>
          <w:sz w:val="17"/>
        </w:rPr>
        <w:t>Owns device ledger, multi-protocol ingest, GIS/DMA, and Agent engineering, covering UsrCloud, MQTT, Modbus TCP/RTU, TCP/UDP meters, FanYi, Maituo, and Gukon OPC/HTTP.</w:t>
      </w:r>
    </w:p>
    <w:p>
      <w:pPr>
        <w:pStyle w:val="Heading2"/>
      </w:pPr>
      <w:r>
        <w:t>Core modules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01  Microservice foundation and device ledger  </w:t>
      </w:r>
      <w:r>
        <w:rPr>
          <w:rFonts w:ascii="Microsoft YaHei" w:hAnsi="Microsoft YaHei" w:eastAsia="Microsoft YaHei"/>
          <w:b w:val="0"/>
          <w:color w:val="11181C"/>
          <w:sz w:val="17"/>
        </w:rPr>
        <w:t>Built a multi-tenant microservice foundation for 10w+ stations to keep multi-source ledgers, multi-gateway topology, and bulk validation consistent.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02  Industrial AIoT and GIS networks  </w:t>
      </w:r>
      <w:r>
        <w:rPr>
          <w:rFonts w:ascii="Microsoft YaHei" w:hAnsi="Microsoft YaHei" w:eastAsia="Microsoft YaHei"/>
          <w:b w:val="0"/>
          <w:color w:val="11181C"/>
          <w:sz w:val="17"/>
        </w:rPr>
        <w:t>Field protocols include UsrCloud, MQTT, Modbus, TCP/UDP meters, FanYi, Maituo, and Gukon OPC/HTTP. Thing models must unify before topology and DMA.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03  Water data agent and AI Coding  </w:t>
      </w:r>
      <w:r>
        <w:rPr>
          <w:rFonts w:ascii="Microsoft YaHei" w:hAnsi="Microsoft YaHei" w:eastAsia="Microsoft YaHei"/>
          <w:b w:val="0"/>
          <w:color w:val="11181C"/>
          <w:sz w:val="17"/>
        </w:rPr>
        <w:t>Landed a controllable, recoverable, auditable data agent inside the water microservices, and turned a real water project into an AI Coding workflow.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Closed the water backend loop from onboarding and ingest through monitoring, alarms, network analysis, and the data agent, supporting 10w+ stations.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04 / 07 · LITREE WATER PURIFICATION TECHNOLOGY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Litree Smart Water Cloud · Core technical practice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Oct 2023 – Present</w:t>
      </w:r>
    </w:p>
    <w:p>
      <w:pPr>
        <w:pStyle w:val="Heading2"/>
      </w:pPr>
      <w:r>
        <w:t>Module 01  Microservice foundation and device ledger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Owned tenant-context propagation, station-gateway-device topology, second-scale bulk ledger import, and cross-service consistency.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Project &amp; station → Multi-gateway → Bulk import → Thing-model → Runtime stats</w:t>
      </w:r>
    </w:p>
    <w:p>
      <w:pPr>
        <w:pStyle w:val="Heading3"/>
      </w:pPr>
      <w:r>
        <w:t>Implementation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Multi-tenant isolation via TransmittableThreadLocal, Feign interceptors, and MyBatis plugins, with safe cleanup.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Caffeine + Redis cache and distributed locks to stop stampede, penetration, and avalanches; hot config in L1.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Compare IoT status by station, drop empty or offline sites, and unify station-gateway-device mapping.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EasyExcel + JSR-303 row validation for 10k ledgers; failed rows return with locations, no batch abort.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Idempotent compensation between ledger writes and IoT registration so retries never duplicate devices.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Generate thing-model attributes from templates; Redisson watchdog locks stop concurrent mock reports and tenant bleed.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Reconcile station master data with IoT registration on a timer; exceptions enter a compensation queue.</w:t>
      </w:r>
    </w:p>
    <w:p>
      <w:pPr>
        <w:pStyle w:val="Heading3"/>
      </w:pPr>
      <w:r>
        <w:t>Challenges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ThreadLocal leaks across pools and schedulers; wrap the life cycle and always clean up.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Stations have many gateways and stale ledger rows; import failures isolate by row, not roll back the batch.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Cross-service registration can partially succeed; converge with business-key idempotency and compensation jobs.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Cache and lock keys must include tenant, or bulk import and registration will cross-write.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Opened onboarding and device registration to monitoring, with reconcilable IoT sync.</w:t>
      </w:r>
    </w:p>
    <w:p>
      <w:pPr>
        <w:pStyle w:val="Heading2"/>
      </w:pPr>
      <w:r>
        <w:t>Module 02  Industrial AIoT and GIS networks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Owned UsrCloud/MQTT/Modbus/TCP/UDP/OPC ingest and thing models, plus GIS valve isolation and DMA.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Multi-protocol → Device match → Thing-model → PostGIS → Pruned BFS → DMA alert</w:t>
      </w:r>
    </w:p>
    <w:p>
      <w:pPr>
        <w:pStyle w:val="Heading3"/>
      </w:pPr>
      <w:r>
        <w:t>Implementation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UsrCloud HTTP ingest: Redis dual-token refresh, token-bucket limits, and a bounded pool for paged collection, isolating single-device faults.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MQTT ingest: product/tenant topic routing, last will, and reconnect; map properties/events into the unified thing model.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Modbus TCP/RTU and TCP/UDP meters: framing, endianness, CRC, and register high/low mapping.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FanYi, Maituo, and Gukon OPC/HTTP gateways share a Thing Component interface for config, periodic sync, and fault isolation.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TSL thing-model normalization: clean points and units; time-window checks stop offline backfill from dirty overwrites.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PostGIS GIST one-map plus pruned BFS minimum valve sets, with DMA trees and MNF leakage alerts.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Quarantine unmatched reports so dirty points cannot pollute the thing model or DMA stats.</w:t>
      </w:r>
    </w:p>
    <w:p>
      <w:pPr>
        <w:pStyle w:val="Heading3"/>
      </w:pPr>
      <w:r>
        <w:t>Challenges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HTTP clouds, MQTT reports, Modbus registers, and TCP framing differ; the ingest layer must stay decoupled from the unified thing model.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Bad device clocks or offline backfill can invert time; use windows and latest-state guards.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Networks have loops and isolated subgraphs; traversals need cycle detection and pruning.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The same physical device may report over different protocols; merge by thing-model identity.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Unified multi-protocol devices on one IoT path with valve isolation and DMA leakage.</w:t>
      </w:r>
    </w:p>
    <w:p>
      <w:pPr>
        <w:pStyle w:val="Heading2"/>
      </w:pPr>
      <w:r>
        <w:t>Module 03  Water data agent and AI Coding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Drove AgentScope Java adaptation and Spring AI agents, including NL2SQL, HITL, sandbox execution, and AI Coding standards.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User intent → StateGraph → NL2SQL → HITL → Sandbox → Report</w:t>
      </w:r>
    </w:p>
    <w:p>
      <w:pPr>
        <w:pStyle w:val="Heading3"/>
      </w:pPr>
      <w:r>
        <w:t>Implementation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Adapted AgentScope Java 2.0 into a HarnessAgent / ReActAgent / Toolkit / Memory / Session runtime.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Spring AI Alibaba StateGraph orchestrates intent, schema prune, Planner, NL2SQL, Python analysis, and report nodes.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Wrapped station, device, thing-model, alarm, ticket, GIS, and stats queries as Tool / MCP, clipped by tenant and data permission.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Persistent Checkpointer supports HITL resume and SSE; AST checks plus Self-Correction constrain NL2SQL.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Docker pool runs Python analysis against read-only sources with network/FS limits.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AGENTS.md, Skills, and CI gates close the AI Coding loop from requirement through review and release.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Tool calls record session, tenant, SQL, and approver; skip HITL and execution is refused.</w:t>
      </w:r>
    </w:p>
    <w:p>
      <w:pPr>
        <w:pStyle w:val="Heading3"/>
      </w:pPr>
      <w:r>
        <w:t>Challenges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Long-running agents retry, pause for humans, and drift; they need durable state and SSE session management.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Models invent cartesian-product or write SQL; block with AST parsing and read-only sources.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Tools can cross tenants; enforce session, tenant, and data permission at the Tool gate.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Oversized schemas must be pruned by permission or Planner picks the wrong table or times out.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Shipped an approvable, sandboxed water data agent and a durable AI Coding workflow.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05 / 07 · LITREE WATER PURIFICATION TECHNOLOGY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Litree OA / HR System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Oct 2023 – Present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Positioning  </w:t>
      </w:r>
      <w:r>
        <w:rPr>
          <w:rFonts w:ascii="Microsoft YaHei" w:hAnsi="Microsoft YaHei" w:eastAsia="Microsoft YaHei"/>
          <w:b w:val="0"/>
          <w:color w:val="11181C"/>
          <w:sz w:val="17"/>
        </w:rPr>
        <w:t>Internal OA/HR platform covering org/HR, attendance, performance, and SSO, syncing people, orgs, and station master data to the smart-water platform.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Business context  </w:t>
      </w:r>
      <w:r>
        <w:rPr>
          <w:rFonts w:ascii="Microsoft YaHei" w:hAnsi="Microsoft YaHei" w:eastAsia="Microsoft YaHei"/>
          <w:b w:val="0"/>
          <w:color w:val="11181C"/>
          <w:sz w:val="17"/>
        </w:rPr>
        <w:t>OA/HR is independent of water monitoring. It owns hire/transfer/leave, flexible shifts, daily attendance close, multi-level performance, and SSO. Water users, orgs, and station permissions depend on this master data, but attendance/performance is not a water-module add-on.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Pain points  </w:t>
      </w:r>
      <w:r>
        <w:rPr>
          <w:rFonts w:ascii="Microsoft YaHei" w:hAnsi="Microsoft YaHei" w:eastAsia="Microsoft YaHei"/>
          <w:b w:val="0"/>
          <w:color w:val="11181C"/>
          <w:sz w:val="17"/>
        </w:rPr>
        <w:t>Attendance rules include overnight shifts, flextime, and leave/overtime offsets; raw punch logs cannot produce reports; Performance needs plan config, metric rollout, multi-level weights, and version snapshots without losing state; Org changes must sync idempotently into the water permission domain to avoid duplicate accounts, delayed access, or tenant bleed.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Build goals  </w:t>
      </w:r>
      <w:r>
        <w:rPr>
          <w:rFonts w:ascii="Microsoft YaHei" w:hAnsi="Microsoft YaHei" w:eastAsia="Microsoft YaHei"/>
          <w:b w:val="0"/>
          <w:color w:val="11181C"/>
          <w:sz w:val="17"/>
        </w:rPr>
        <w:t>Deliver the attendance rule engine, performance state machine, and HR life-cycle loop; Deduplicate in memory by business key and batch-upsert so cross-system master data converges; Unify auth and org permissions so water accounts take effect as soon as HR changes.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Owned the attendance rule engine, performance state machine, org master-data sync, and SSO integration.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Org/HR → Shift attendance → Daily close → Performance → Master sync → Water perms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Engineering boundary  </w:t>
      </w:r>
      <w:r>
        <w:rPr>
          <w:rFonts w:ascii="Microsoft YaHei" w:hAnsi="Microsoft YaHei" w:eastAsia="Microsoft YaHei"/>
          <w:b w:val="0"/>
          <w:color w:val="11181C"/>
          <w:sz w:val="17"/>
        </w:rPr>
        <w:t>Focuses on OA/HR rules and master-data sync; water monitoring, protocol ingest, and Agent capabilities belong to Smart Water Cloud.</w:t>
      </w:r>
    </w:p>
    <w:p>
      <w:pPr>
        <w:pStyle w:val="Heading2"/>
      </w:pPr>
      <w:r>
        <w:t>Module 01  Attendance rules and performance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Attendance engine supports flextime and overnight shifts, splits by calendar day, and recognizes holiday make-up days.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Document-priority offsets combine punches with leave, overtime, and travel into traceable daily-close lines.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Performance state machine: plan config, metric rollout, self/manager review, weighted scores, and snapshots.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Shard daily-close batches by person so overnight shifts are not double-counted or dropped at day boundaries.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Hire/transfer/leave drives account and role changes with an audit trail; shift templates stay decoupled from org calendars.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Role-templated metrics support weighting, forced distribution, and read-only archives.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Overnight shifts, holiday make-up, and leave priority coexist; daily close must be recomputable and reconcilable.; Rejected or edited metrics mid-flow need state-machine rollback while keeping historical score versions.; Month-end close is compute-heavy; avoid long table locks and never score the same person twice concurrently.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Attendance close and performance reviews are configurable, recomputable, and auditable.</w:t>
      </w:r>
    </w:p>
    <w:p>
      <w:pPr>
        <w:pStyle w:val="Heading2"/>
      </w:pPr>
      <w:r>
        <w:t>Module 02  Master-data sync and SSO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Quartz paged pulls of OA people, depts, roles, and stations, with in-batch duplicates.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Dedupe by xtUserId in memory, then PostgreSQL batch upsert with resume-from-failure.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Clean fields and status; push hire/transfer/leave into water spaces and station permissions.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OAuth2 SSO; water accounts and permissions take effect as soon as org changes.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Jobs record batch id, success/fail counts, and conflict samples; failures split by type (PK overwrite, DLQ, soft disable); invalidate water permission cache by org node.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Duplicate pushes and partial failures coexist; write idempotently by business key and never let ON CONFLICT wreck the batch.; Source data can change mid-page; use watermarks/update windows to catch up.; Frequent org moves dirty permission cache; expire it and align with SSO sessions.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The water platform identifies users and stations through one org permission model; sync is reconcilable and replayable by failure class.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Delivered a closed OA/HR platform and kept people, orgs, and station permissions aligned with the water platform.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Spring Boot · MyBatis-Plus · PostgreSQL · Redis · Quartz · Spring StateMachine · OAuth2 SSO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06 / 07 · ADECCO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Huawei WeLink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Oct 2021 – Oct 2023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Positioning  </w:t>
      </w:r>
      <w:r>
        <w:rPr>
          <w:rFonts w:ascii="Microsoft YaHei" w:hAnsi="Microsoft YaHei" w:eastAsia="Microsoft YaHei"/>
          <w:b w:val="0"/>
          <w:color w:val="11181C"/>
          <w:sz w:val="17"/>
        </w:rPr>
        <w:t>Collaboration platform for large enterprises and universities. The open-platform team owned Xiaowei Search: unified retrieval across people, groups, and chats.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Business context  </w:t>
      </w:r>
      <w:r>
        <w:rPr>
          <w:rFonts w:ascii="Microsoft YaHei" w:hAnsi="Microsoft YaHei" w:eastAsia="Microsoft YaHei"/>
          <w:b w:val="0"/>
          <w:color w:val="11181C"/>
          <w:sz w:val="17"/>
        </w:rPr>
        <w:t>WeLink Xiaowei Search needs one entry across people, groups, and chats, improved by profiles, personalization, recommendations, correction, and intent. Search consumes live changes and must also absorb history and missing-link backfill.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Pain points  </w:t>
      </w:r>
      <w:r>
        <w:rPr>
          <w:rFonts w:ascii="Microsoft YaHei" w:hAnsi="Microsoft YaHei" w:eastAsia="Microsoft YaHei"/>
          <w:b w:val="0"/>
          <w:color w:val="11181C"/>
          <w:sz w:val="17"/>
        </w:rPr>
        <w:t>People, groups, and chats differ in shape, update rate, and retrieval strategy; Elasticsearch still needs one index contract; Live changes, historical backfill, and missing-link repair coexist; one ingest path cannot cover the full life cycle; Release work must cover data completeness, code quality, and process review.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Build goals  </w:t>
      </w:r>
      <w:r>
        <w:rPr>
          <w:rFonts w:ascii="Microsoft YaHei" w:hAnsi="Microsoft YaHei" w:eastAsia="Microsoft YaHei"/>
          <w:b w:val="0"/>
          <w:color w:val="11181C"/>
          <w:sz w:val="17"/>
        </w:rPr>
        <w:t>Take live changes on Kafka/Flink and history/missing-link repair on Hadoop/Hive/Spark; Sync a unified contract into Elasticsearch for people, group, and chat search; Keep the path maintainable through design docs, QC/Review/Committer, and production delivery.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Led cross-domain retrieval and affinity scoring, owned Flink realtime and Spark offline dual ingest, and served as QC/Committer for release reviews.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Changes &amp; logs → Flink cleanse → Spark reconcile → Optimistic lock → Profile scoring → ES search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Engineering boundary  </w:t>
      </w:r>
      <w:r>
        <w:rPr>
          <w:rFonts w:ascii="Microsoft YaHei" w:hAnsi="Microsoft YaHei" w:eastAsia="Microsoft YaHei"/>
          <w:b w:val="0"/>
          <w:color w:val="11181C"/>
          <w:sz w:val="17"/>
        </w:rPr>
        <w:t>Focuses on relevance, lake consistency, and engineering gates; field contracts and query SLAs are agreed with producers.</w:t>
      </w:r>
    </w:p>
    <w:p>
      <w:pPr>
        <w:pStyle w:val="Heading2"/>
      </w:pPr>
      <w:r>
        <w:t>Module 01  Unified retrieval and affinity scoring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Unified people/group/chat indexes with IK + pinyin + N-gram hybrid retrieval and Completion Suggester for typeahead and pinyin correction.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Function Score decay from org-tree distance and interaction frequency to improve first-screen precision.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search_after cursors instead of from/size deep paging, plus multi-level query cache on hot keys.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Tuned bulk size, refresh_interval, and routing to control merges and GC.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Split indexes with aliases so rebuilds stay dark to the query entry.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Highlight and snippet rules differ by field type so long chats do not drown person-name hits.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Long messages and short person names score differently; tune BM25 weights and decay to avoid bias.; Heavy writes pressure merges and GC; control bulk, refresh, and replica strategy.; Org changes drift affinity features; refresh profiles in batches and invalidate score cache.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Shipped a unified search entry with correction, completion, and personalized ranking; index rebuilds do not break live queries.</w:t>
      </w:r>
    </w:p>
    <w:p>
      <w:pPr>
        <w:pStyle w:val="Heading2"/>
      </w:pPr>
      <w:r>
        <w:t>Module 02  Realtime / offline dual-path lake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Kafka + Flink cleanse employee, group, and chat index fields near-realtime.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Hadoop/Spark handle history backfill, scheduled reconcile, and missing-link repair.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ES version_type=external_gte so offline backfill cannot overwrite newer realtime increments.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Flink ValueState/BroadcastState holds org dimensions and completes the unified contract before write.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Dirty data goes to DLQ with alerts; field contracts, partitions, and SLAs confirmed with producers.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Reconcile jobs emit increment diffs for targeted backfill; persist partitions and watermarks so failed jobs resume without duplicate backfill.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Dual writers invert time unless external-version optimistic locks are used.; Field contracts diverge; validate schema in-stream before search is polluted.; Peak traffic needs stable Flink backpressure, checkpoints, and parallelism.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Realtime and offline pipes cover the data life cycle; indexes stay reconcilable and resumable.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Delivered unified search and dual-path pipelines for 10M-scale enterprise users, where realtime increments and offline backfill coexist without overwriting each other.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· Spring Boot · Elasticsearch · Kafka · Flink · Spark · Hadoop · Hive · Redis · Huawei Cloud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07 / 07 · SENGE AUTOMATION TECHNOLOGY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Senge Smart Water Platform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Sep 2020 – Oct 2021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Positioning  </w:t>
      </w:r>
      <w:r>
        <w:rPr>
          <w:rFonts w:ascii="Microsoft YaHei" w:hAnsi="Microsoft YaHei" w:eastAsia="Microsoft YaHei"/>
          <w:b w:val="0"/>
          <w:color w:val="11181C"/>
          <w:sz w:val="17"/>
        </w:rPr>
        <w:t>Connected field devices, backend, and clients for plant monitoring, alarms, reports, remote control, and containerized release.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Business context  </w:t>
      </w:r>
      <w:r>
        <w:rPr>
          <w:rFonts w:ascii="Microsoft YaHei" w:hAnsi="Microsoft YaHei" w:eastAsia="Microsoft YaHei"/>
          <w:b w:val="0"/>
          <w:color w:val="11181C"/>
          <w:sz w:val="17"/>
        </w:rPr>
        <w:t>The platform was in a 0-to-1 phase: ingest, state handling, realtime monitoring, and alarms extended into water-quality/pressure reports, archive, remote control, and production delivery. Features, realtime paths, and deploy had to land together.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Pain points  </w:t>
      </w:r>
      <w:r>
        <w:rPr>
          <w:rFonts w:ascii="Microsoft YaHei" w:hAnsi="Microsoft YaHei" w:eastAsia="Microsoft YaHei"/>
          <w:b w:val="0"/>
          <w:color w:val="11181C"/>
          <w:sz w:val="17"/>
        </w:rPr>
        <w:t>Field data must travel from ingest and state cache to clients, and faults must enter an alarm operations loop; No reusable business skeleton existed; auth, monitoring, reports, archive, and audit had to be built together; Feature work ran in parallel with Docker deploy, release prep, and production incidents.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Build goals  </w:t>
      </w:r>
      <w:r>
        <w:rPr>
          <w:rFonts w:ascii="Microsoft YaHei" w:hAnsi="Microsoft YaHei" w:eastAsia="Microsoft YaHei"/>
          <w:b w:val="0"/>
          <w:color w:val="11181C"/>
          <w:sz w:val="17"/>
        </w:rPr>
        <w:t>Deliver auth, device monitoring/alarms, water-quality/pressure reports, export, and archive; Build the field-to-dashboard path on Kafka, Redis, and WebSocket; Close a 0-to-1 loop across requirement, design, test, Docker deploy, and production support.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Role  </w:t>
      </w:r>
      <w:r>
        <w:rPr>
          <w:rFonts w:ascii="Microsoft YaHei" w:hAnsi="Microsoft YaHei" w:eastAsia="Microsoft YaHei"/>
          <w:b w:val="0"/>
          <w:color w:val="11181C"/>
          <w:sz w:val="17"/>
        </w:rPr>
        <w:t>Owned the 0-to-1 platform, spanning the realtime gateway, alarm debounce, auth/reports, and Docker production delivery.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Flow  </w:t>
      </w:r>
      <w:r>
        <w:rPr>
          <w:rFonts w:ascii="Microsoft YaHei" w:hAnsi="Microsoft YaHei" w:eastAsia="Microsoft YaHei"/>
          <w:b w:val="0"/>
          <w:color w:val="11181C"/>
          <w:sz w:val="17"/>
        </w:rPr>
        <w:t>Field sensors → Kafka → Redis → WebSocket → Remote control → Alarm dispatch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Engineering boundary  </w:t>
      </w:r>
      <w:r>
        <w:rPr>
          <w:rFonts w:ascii="Microsoft YaHei" w:hAnsi="Microsoft YaHei" w:eastAsia="Microsoft YaHei"/>
          <w:b w:val="0"/>
          <w:color w:val="11181C"/>
          <w:sz w:val="17"/>
        </w:rPr>
        <w:t>Led 0-to-1 architecture across realtime channels, business foundation, database tuning, and env-consistent delivery.</w:t>
      </w:r>
    </w:p>
    <w:p>
      <w:pPr>
        <w:pStyle w:val="Heading2"/>
      </w:pPr>
      <w:r>
        <w:t>Module 01  Realtime gateway and alarm control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Netty/WebSocket sessions, heartbeats, and exponential reconnect with snapshot catch-up.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Kafka decouples dense time series; Redis caches latest state for dashboards.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Redis sliding windows aggregate jitter alarms and route SMS, WeChat, and email by severity.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Remote-control uses sequence, signature, and lock; timeout rolls back to block pump/valve replay.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Heartbeats and catch-up restore dashboards after jitter.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Redis routes reconnects to the gateway node holding the session snapshot.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Version alarm templates by device type and threshold so field edits do not break the push channel.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Dense bursts become alarm storms; debounce, dedupe, and batch the push.; Mass reconnect can saturate the gateway; use fast token checks and limits.; Pump/valve remote control needs atomicity, anti-replay, and strict rollback.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Dashboards refresh with low delay, jitter alarms are suppressed, and remote-control commands roll back instead of replaying.</w:t>
      </w:r>
    </w:p>
    <w:p>
      <w:pPr>
        <w:pStyle w:val="Heading2"/>
      </w:pPr>
      <w:r>
        <w:t>Module 02  0-to-1 foundation and container delivery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Spring Boot + MyBatis + MySQL RBAC, unified auth, and audit of sensitive actions.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Daily/monthly/yearly aggregates and trends for quality, pressure, flow, and power.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Time-based hot/cold archive: hot data stays queryable, cold data is compacted, primary stays light.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Composite indexes and summary tables for wide time aggregates.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Dockerfile and Compose unify dev/test/prod config for one-command deploy; containers inject datasource, Kafka, and alarm-channel config by environment.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Audit covers login, remote control, export, and permission changes.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Challenges  </w:t>
      </w:r>
      <w:r>
        <w:rPr>
          <w:rFonts w:ascii="Microsoft YaHei" w:hAnsi="Microsoft YaHei" w:eastAsia="Microsoft YaHei"/>
          <w:b w:val="0"/>
          <w:color w:val="11181C"/>
          <w:sz w:val="17"/>
        </w:rPr>
        <w:t>0-to-1 boundaries keep moving; keep layers clear and dependencies tight while still shipping.; Realtime monitoring and historical reports must use separate channels so long SQL cannot block core IO.; Scripts, config, and container deps drift across envs; parameterize startup for repeatable delivery.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Module 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Left behind maintainable auth, reports, archive, audit, and one-command deploy.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Outcome  </w:t>
      </w:r>
      <w:r>
        <w:rPr>
          <w:rFonts w:ascii="Microsoft YaHei" w:hAnsi="Microsoft YaHei" w:eastAsia="Microsoft YaHei"/>
          <w:b w:val="0"/>
          <w:color w:val="11181C"/>
          <w:sz w:val="17"/>
        </w:rPr>
        <w:t>Delivered a runnable smart-water platform from 0 to 1, connecting monitoring, alarms, reports/archive, and container operations.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Stack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· Spring Boot · Netty · WebSocket · Kafka · Redis · MySQL · Docker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4A5C64"/>
        <w:sz w:val="16"/>
      </w:rPr>
      <w:t xml:space="preserve">Page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4A5C64"/>
        <w:sz w:val="16"/>
      </w:rPr>
      <w:t xml:space="preserve"> / 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4A5C64"/>
        <w:sz w:val="16"/>
      </w:rPr>
      <w:t>Daopin Fu  |  Senior Java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60" w:lineRule="auto"/>
    </w:pPr>
    <w:rPr>
      <w:rFonts w:ascii="Microsoft YaHei" w:hAnsi="Microsoft YaHei" w:eastAsia="Microsoft YaHei"/>
      <w:color w:val="11181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8F8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3A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32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60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60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Lead">
    <w:name w:val="Resume Lead"/>
    <w:pPr>
      <w:spacing w:after="160" w:line="379" w:lineRule="auto"/>
    </w:pPr>
    <w:rPr>
      <w:rFonts w:ascii="Microsoft YaHei" w:hAnsi="Microsoft YaHei" w:eastAsia="Microsoft YaHei"/>
      <w:color w:val="16323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