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E24E24"/>
          <w:sz w:val="19"/>
        </w:rPr>
        <w:t>JAVA BACKEND · AIOT · AGENT ENGINEERING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6323A"/>
          <w:sz w:val="62"/>
        </w:rPr>
        <w:t>付道品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E8F86"/>
          <w:sz w:val="34"/>
        </w:rPr>
        <w:t>高级 Java 开发工程师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4A5C64"/>
          <w:sz w:val="21"/>
        </w:rPr>
        <w:t>近 6 年 Java 后端开发经验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覆盖国内外 10w+ 水站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Java 21 与 Spring Cloud 微服务架构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工业 AIoT 多协议 (有人云/MQTT/Modbus/OPC)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PostGIS 空间拓扑 / 剪枝 BFS 关阀 / DMA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Kafka / Flink 实时流与版本乐观锁治理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Hadoop / Spark 离线数据湖与历史补偿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Elasticsearch 混合检索与亲密度打分模型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AgentScope Java 2.0 运行底座与沙箱隔离</w:t>
            </w:r>
          </w:p>
        </w:tc>
      </w:tr>
      <w:tr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Spring AI Alibaba Graph / NL2SQL 校验闭环</w:t>
            </w:r>
          </w:p>
        </w:tc>
        <w:tc>
          <w:tcPr>
            <w:tcW w:type="dxa" w:w="5074"/>
            <w:tcMar>
              <w:top w:w="80" w:type="dxa"/>
              <w:start w:w="80" w:type="dxa"/>
              <w:bottom w:w="80" w:type="dxa"/>
              <w:end w:w="80" w:type="dxa"/>
            </w:tcMar>
            <w:shd w:fill="EEF3F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23A"/>
                <w:sz w:val="17"/>
              </w:rPr>
              <w:t>OA/HR 考勤规则引擎 / 绩效状态机 / SSO</w:t>
            </w:r>
          </w:p>
        </w:tc>
      </w:tr>
    </w:tbl>
    <w:p>
      <w:pPr>
        <w:spacing w:before="560" w:after="200"/>
        <w:jc w:val="center"/>
      </w:pPr>
      <w:r>
        <w:rPr>
          <w:rFonts w:ascii="Microsoft YaHei" w:hAnsi="Microsoft YaHei" w:eastAsia="Microsoft YaHei"/>
          <w:b w:val="0"/>
          <w:color w:val="11181C"/>
          <w:sz w:val="20"/>
        </w:rPr>
        <w:t>深耕 Java 分布式微服务架构、工业 AIoT 与空间 GIS 引擎、企业级 OA/HR 业务中台、高可靠实时/离线数据工程及 Agent 智能体工程化，具备复杂业务系统设计、高可用数据治理与从 0 到 1 端到端生产交付能力。</w:t>
      </w:r>
    </w:p>
    <w:p>
      <w:pPr>
        <w:jc w:val="center"/>
      </w:pPr>
      <w:r>
        <w:rPr>
          <w:rFonts w:ascii="Microsoft YaHei" w:hAnsi="Microsoft YaHei" w:eastAsia="Microsoft YaHei"/>
          <w:b/>
          <w:color w:val="0E8F86"/>
          <w:sz w:val="19"/>
        </w:rPr>
        <w:t>17322443268  |  fudaopin@icloud.com  |  3D 展馆: http://cv.bookfree.online/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02 / 07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核心简历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面向普通投递的能力概览与工作经历</w:t>
      </w:r>
    </w:p>
    <w:p>
      <w:pPr>
        <w:pStyle w:val="ResumeLead"/>
      </w:pPr>
      <w:r>
        <w:t>深耕 Java 分布式微服务架构、工业 AIoT 与空间 GIS 引擎、企业级 OA/HR 业务中台、高可靠实时/离线数据工程及 Agent 智能体工程化，具备复杂业务系统设计、高可用数据治理与从 0 到 1 端到端生产交付能力。</w:t>
      </w:r>
    </w:p>
    <w:p>
      <w:pPr>
        <w:pStyle w:val="Heading2"/>
      </w:pPr>
      <w:r>
        <w:t>核心能力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Java 分布式微服务与多租户架构  </w:t>
      </w:r>
      <w:r>
        <w:rPr>
          <w:rFonts w:ascii="Microsoft YaHei" w:hAnsi="Microsoft YaHei" w:eastAsia="Microsoft YaHei"/>
          <w:b w:val="0"/>
          <w:color w:val="11181C"/>
          <w:sz w:val="17"/>
        </w:rPr>
        <w:t>深入 Java 21 / Spring Boot 3 / Spring Cloud 生态，精通 TransmittableThreadLocal 全链路租户上下文透传、分布式锁、多级缓存与跨服务数据最终一致性治理。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工业 AIoT 接入与物模型治理  </w:t>
      </w:r>
      <w:r>
        <w:rPr>
          <w:rFonts w:ascii="Microsoft YaHei" w:hAnsi="Microsoft YaHei" w:eastAsia="Microsoft YaHei"/>
          <w:b w:val="0"/>
          <w:color w:val="11181C"/>
          <w:sz w:val="17"/>
        </w:rPr>
        <w:t>负责有人云、MQTT、Modbus TCP/RTU、TCP/UDP 水表、繁易、迈拓与巨控 OPC/HTTP 多协议接入，完成双 Token、限流、粘包拆包、时钟校验与 TSL 物模型归一化。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PostGIS 空间拓扑与 DMA 漏损算法  </w:t>
      </w:r>
      <w:r>
        <w:rPr>
          <w:rFonts w:ascii="Microsoft YaHei" w:hAnsi="Microsoft YaHei" w:eastAsia="Microsoft YaHei"/>
          <w:b w:val="0"/>
          <w:color w:val="11181C"/>
          <w:sz w:val="17"/>
        </w:rPr>
        <w:t>熟练运用 PostGIS 空间索引与带向连通图邻接表，设计剪枝 BFS 算法毫秒级求解爆管最小关阀集，结合夜间最小流量 (MNF) 模型实现供水漏损分析。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Agent 智能体与 AI Coding 工程化  </w:t>
      </w:r>
      <w:r>
        <w:rPr>
          <w:rFonts w:ascii="Microsoft YaHei" w:hAnsi="Microsoft YaHei" w:eastAsia="Microsoft YaHei"/>
          <w:b w:val="0"/>
          <w:color w:val="11181C"/>
          <w:sz w:val="17"/>
        </w:rPr>
        <w:t>推进 AgentScope Java 2.0 与 Spring AI Alibaba StateGraph 落地，构建持久化 Checkpointer、HITL 人工审批、NL2SQL 语法校验与 Docker 沙箱隔离机制。</w:t>
      </w:r>
    </w:p>
    <w:p>
      <w:pPr>
        <w:pStyle w:val="Heading2"/>
      </w:pPr>
      <w:r>
        <w:t>工作经历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3A"/>
          <w:sz w:val="18"/>
        </w:rPr>
        <w:t>2023.10 至今  |  立升净水科技  |  高级 Java 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1181C"/>
          <w:sz w:val="16"/>
        </w:rPr>
        <w:t>并行建设立升智慧水务云平台与 OA/HR 业务系统：水务侧负责设备台账、多协议接入、GIS 拓扑与 Agent 工程化；OA 侧负责考勤、绩效与主数据中台。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负责覆盖国内外 10w+ 水站的 Litree 智慧水务云平台微服务底座、设备台账、多协议接入、GIS/DMA 与数据智能体。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独立交付 OA/HR 考勤规则引擎、绩效状态机与主数据幂等同步，并完成与水务平台的组织权限联动。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把站点主数据、AIoT 接入、GIS 拓扑与 Agent 问答收口到同一套微服务与权限模型，避免监控平台和业务中台两套账号体系。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3A"/>
          <w:sz w:val="18"/>
        </w:rPr>
        <w:t>2021.10-2023.10  |  外企德科  |  Java / 大数据开发工程师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1181C"/>
          <w:sz w:val="16"/>
        </w:rPr>
        <w:t>参与华为 WeLink 开放平台小薇搜索，负责搜人、搜群、搜聊天记录跨域统一检索、用户画像/亲密度规则及千万级实时/离线数据接入管道建设。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负责小薇搜索跨人员、群组、聊天记录的统一检索、拼音纠错、画像亲密度打分与 ES 混合检索调优。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搭建 Kafka/Flink 实时与 Spark 离线双路入湖，用外部版本乐观锁消灭时序倒灌，并承担 QC/Committer 与上线评审。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离线 Spark 回补历史存量与链路缺失，保证实时流与离线湖进入检索的口径一致。</w:t>
      </w:r>
    </w:p>
    <w:p>
      <w:pPr>
        <w:keepNext/>
        <w:spacing w:before="60" w:after="40"/>
      </w:pPr>
      <w:r>
        <w:rPr>
          <w:rFonts w:ascii="Microsoft YaHei" w:hAnsi="Microsoft YaHei" w:eastAsia="Microsoft YaHei"/>
          <w:b/>
          <w:color w:val="16323A"/>
          <w:sz w:val="18"/>
        </w:rPr>
        <w:t>2020.09-2021.10  |  森格自动化科技  |  Java 开发工程师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11181C"/>
          <w:sz w:val="16"/>
        </w:rPr>
        <w:t>负责智慧水务监控平台从 0 到 1 架构搭建与工程交付，贯通终端数据采集、实时流转、大屏监控、告警风暴治理与自动化部署运维。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从 0 到 1 搭建权限、监控、报表与归档底座，打通现场采集到 WebSocket 大屏的实时链路。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落地滑动窗口告警防抖、多渠道分发、远控幂等校验，以及 Docker Compose 多环境交付。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水质水压报表、历史归档与远程控制与监控告警同一套从 0 到 1 交付，保证现场可运维、可回放。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21 · Spring Boot 3 · Spring Cloud · Nacos · OpenFeign · PostgreSQL/PostGIS · Redis · TDengine · MQTT · Modbus · TCP/UDP · OPC/HTTP · AgentScope Java 2.0 · Spring AI Graph · MyBatis · PostgreSQL · Redisson · Quartz · EasyExcel · Java · Spring Boot · HTTP · Modbus TCP/RTU · 物模型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03 / 07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立升智慧水务云平台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2023.10 至今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1181C"/>
          <w:sz w:val="17"/>
        </w:rPr>
        <w:t>面向国内外 10w+ 水站的统一智慧水务平台，连接站点主数据、AIoT 设备、工艺监控、告警运维、GIS 管网与数据分析，并在平台内落地水务数据智能体。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业务场景  </w:t>
      </w:r>
      <w:r>
        <w:rPr>
          <w:rFonts w:ascii="Microsoft YaHei" w:hAnsi="Microsoft YaHei" w:eastAsia="Microsoft YaHei"/>
          <w:b w:val="0"/>
          <w:color w:val="11181C"/>
          <w:sz w:val="17"/>
        </w:rPr>
        <w:t>Litree 面向国内外 10w+ 水站开展统一数字化管理，业务连接项目空间、水站、现场网关、IoT 设备、工艺监控、告警运维、GIS 管网和数据分析。站点从建档到运行会跨越资产、设备、空间与实时数据多个业务域。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现有痛点  </w:t>
      </w:r>
      <w:r>
        <w:rPr>
          <w:rFonts w:ascii="Microsoft YaHei" w:hAnsi="Microsoft YaHei" w:eastAsia="Microsoft YaHei"/>
          <w:b w:val="0"/>
          <w:color w:val="11181C"/>
          <w:sz w:val="17"/>
        </w:rPr>
        <w:t>站点、项目空间、水站、网关、设备与物模型分布在多个微服务，业务对象的标识、生命周期和数据口径并不天然一致；国内外业务需要统一身份、租户、权限和数据隔离，同时兼顾有人云、MQTT、Modbus、TCP/UDP 与 OPC 等现场协议差异，以及空间对象关联；设备监控、告警、管网分析和智能体工具都依赖可信数据链路，需要明确跨服务契约、失败补偿与工程边界。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建设目标  </w:t>
      </w:r>
      <w:r>
        <w:rPr>
          <w:rFonts w:ascii="Microsoft YaHei" w:hAnsi="Microsoft YaHei" w:eastAsia="Microsoft YaHei"/>
          <w:b w:val="0"/>
          <w:color w:val="11181C"/>
          <w:sz w:val="17"/>
        </w:rPr>
        <w:t>以统一认证、租户上下文、数据权限和标识映射连接水务业务对象，形成可协作的微服务底座；打通站点建档、设备接入、实时监控、告警运维、GIS/DMA 与数据分析链路；在 Java 技术体系内沉淀可控、可恢复、可审计的 Agent 与 AI Coding 工程实践。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1181C"/>
          <w:sz w:val="17"/>
        </w:rPr>
        <w:t>负责设备台账、工业协议网关、GIS 拓扑管网与水务数据智能体，参与微服务协作、跨模块联调与生产问题定位。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1181C"/>
          <w:sz w:val="17"/>
        </w:rPr>
        <w:t>项目空间与水站 → 多网关拓扑关联 → IoT 设备台账 → 协议接入物模型 → 实时监控告警 → GIS 管网拓扑 → 水务数据智能体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1181C"/>
          <w:sz w:val="17"/>
        </w:rPr>
        <w:t>负责设备台账、多协议接入、GIS/DMA 与 Agent 工程化，覆盖有人云、MQTT、Modbus TCP/RTU、TCP/UDP 水表、繁易、迈拓与巨控 OPC/HTTP。</w:t>
      </w:r>
    </w:p>
    <w:p>
      <w:pPr>
        <w:pStyle w:val="Heading2"/>
      </w:pPr>
      <w:r>
        <w:t>核心业务模块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模块 01  微服务底座与设备台账  </w:t>
      </w:r>
      <w:r>
        <w:rPr>
          <w:rFonts w:ascii="Microsoft YaHei" w:hAnsi="Microsoft YaHei" w:eastAsia="Microsoft YaHei"/>
          <w:b w:val="0"/>
          <w:color w:val="11181C"/>
          <w:sz w:val="17"/>
        </w:rPr>
        <w:t>面向 10w+ 水站构建多租户微服务底座，解决多源设备台账、多网关拓扑关联与批量数据校验一致性难题。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模块 02  工业 AIoT 与 GIS 管网  </w:t>
      </w:r>
      <w:r>
        <w:rPr>
          <w:rFonts w:ascii="Microsoft YaHei" w:hAnsi="Microsoft YaHei" w:eastAsia="Microsoft YaHei"/>
          <w:b w:val="0"/>
          <w:color w:val="11181C"/>
          <w:sz w:val="17"/>
        </w:rPr>
        <w:t>现场覆盖有人云、MQTT、Modbus、TCP/UDP 水表、繁易、迈拓和巨控 OPC/HTTP，需统一物模型后再做管网拓扑与 DMA 分析。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模块 03  水务数据智能体与 AI Coding  </w:t>
      </w:r>
      <w:r>
        <w:rPr>
          <w:rFonts w:ascii="Microsoft YaHei" w:hAnsi="Microsoft YaHei" w:eastAsia="Microsoft YaHei"/>
          <w:b w:val="0"/>
          <w:color w:val="11181C"/>
          <w:sz w:val="17"/>
        </w:rPr>
        <w:t>在智慧水务微服务内落地可控、可恢复、可审计的数据智能体，并用真实水务项目沉淀 AI Coding 研发流程。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形成从站点建档、设备接入、实时监控、告警运维到管网分析与数据智能体的水务后端闭环，支撑 10w+ 水站稳定运行。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21 · Spring Boot 3 · Spring Cloud · Nacos · OpenFeign · PostgreSQL/PostGIS · Redis · TDengine · MQTT · Modbus · TCP/UDP · OPC/HTTP · AgentScope Java 2.0 · Spring AI Graph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04 / 07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立升智慧水务云平台 · 核心技术实践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2023.10 至今</w:t>
      </w:r>
    </w:p>
    <w:p>
      <w:pPr>
        <w:pStyle w:val="Heading2"/>
      </w:pPr>
      <w:r>
        <w:t>模块 01  微服务底座与设备台账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1181C"/>
          <w:sz w:val="17"/>
        </w:rPr>
        <w:t>负责多租户上下文透传、水站多网关三级拓扑建模、台账秒级批量导入及跨服务数据一致性治理。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1181C"/>
          <w:sz w:val="17"/>
        </w:rPr>
        <w:t>项目空间与水站 → 多网关拓扑关联 → 设备台账批量导入 → 物模型映射 → 运行监控与统计</w:t>
      </w:r>
    </w:p>
    <w:p>
      <w:pPr>
        <w:pStyle w:val="Heading3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全链路多租户隔离：TransmittableThreadLocal、Feign 拦截器与 MyBatis 插件透传并安全清理租户上下文。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Caffeine + Redis 多级缓存配合分布式锁，防范击穿、穿透与雪崩，热点配置走本地一级缓存。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按站点分组比对 IoT 状态，过滤无设备或全离线站点，统一站点-网关-设备三级映射口径。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EasyExcel + JSR-303 行级校验导入万级台账，错误行精确定位回传，不阻断整批。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本地台账写入与远端 IoT 注册做幂等补偿，失败可重试且不产生重复设备。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基于模板动态生成物模型属性，结合 Redisson 看门狗锁防止并发模拟上报与租户串用。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站点主数据与 IoT 注册状态定时对账，异常设备进补偿队列，避免静默丢失。</w:t>
      </w:r>
    </w:p>
    <w:p>
      <w:pPr>
        <w:pStyle w:val="Heading3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异步线程池与调度任务中 ThreadLocal 易丢失或串用，需包装生命周期并保证清理。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单站多网关、未激活网关与历史冗余台账并存，导入失败必须行级隔离而不能整批回滚。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跨服务注册存在部分成功，必须用业务主键幂等与补偿任务收敛最终一致性。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缓存与分布式锁的 key 必须带租户维度，否则批量导入和注册会串写。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打通站点建档、网关关联、设备注册与监控统计主链路，台账导入与 IoT 注册可对账、可补偿。</w:t>
      </w:r>
    </w:p>
    <w:p>
      <w:pPr>
        <w:pStyle w:val="Heading2"/>
      </w:pPr>
      <w:r>
        <w:t>模块 02  工业 AIoT 与 GIS 管网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1181C"/>
          <w:sz w:val="17"/>
        </w:rPr>
        <w:t>负责有人云/MQTT/Modbus/TCP/UDP/OPC 多协议接入与物模型，以及 GIS 关阀与 DMA。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1181C"/>
          <w:sz w:val="17"/>
        </w:rPr>
        <w:t>有人云/MQTT/Modbus/TCP/UDP/OPC → 设备标识匹配 → 物模型清洗 → PostGIS 空间拓扑 → 剪枝 BFS → DMA 漏损预警</w:t>
      </w:r>
    </w:p>
    <w:p>
      <w:pPr>
        <w:pStyle w:val="Heading3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有人云 HTTP 接入：Redis 双 Token 预刷新、令牌桶限流与受控线程池分页采集，隔离单设备异常。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MQTT 接入：按产品与租户管理 Topic 路由、遗嘱与重连，上报属性/事件后写入统一物模型。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Modbus TCP/RTU 与 TCP/UDP 水表：处理粘包拆包、大小端、CRC 校验与寄存器高低位映射。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繁易、迈拓、巨控 OPC/HTTP 网关：抽象统一 Thing Component 接口，完成连接配置、周期同步与异常隔离。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TSL 物模型归一化：清洗测点与单位，时间窗口校验防止离线补数倒灌脏写。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PostGIS GIST 管网一张图 + 剪枝 BFS 最小关阀集，结合 DMA 树与 MNF 模型做漏损预警。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标识匹配失败的上报隔离落库，避免脏测点污染统一物模型与 DMA 统计。</w:t>
      </w:r>
    </w:p>
    <w:p>
      <w:pPr>
        <w:pStyle w:val="Heading3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HTTP 云接口、MQTT 上报、Modbus 寄存器与 TCP 粘包拆包差异大，接入层必须与统一物模型解耦。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设备时钟异常或离线批量补数会导致时序倒灌，需用时间窗口与最新状态防覆盖。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管网存在环网与孤立子图，图遍历需环路检测与访问剪枝，避免死循环与栈溢出。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同一物理设备可能经不同协议重复上报，必须按物模型标识去重合并。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多协议设备纳入统一 IoT 链路，形成管网一张图、关阀推演与 DMA 漏损监测。</w:t>
      </w:r>
    </w:p>
    <w:p>
      <w:pPr>
        <w:pStyle w:val="Heading2"/>
      </w:pPr>
      <w:r>
        <w:t>模块 03  水务数据智能体与 AI Coding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1181C"/>
          <w:sz w:val="17"/>
        </w:rPr>
        <w:t>推进 AgentScope Java 适配与 Spring AI 智能体落地，建设 NL2SQL、HITL 审批、沙箱执行与 AI Coding 规范。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1181C"/>
          <w:sz w:val="17"/>
        </w:rPr>
        <w:t>用户意图 → StateGraph / Schema 剪枝 → NL2SQL → HITL 审批 → 容器沙箱执行 → 报告生成</w:t>
      </w:r>
    </w:p>
    <w:p>
      <w:pPr>
        <w:pStyle w:val="Heading3"/>
      </w:pPr>
      <w:r>
        <w:t>核心实现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推进 AgentScope Java 2.0 适配，沉淀 HarnessAgent / ReActAgent / Toolkit / Memory / Session 运行底座。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Spring AI Alibaba StateGraph 编排意图识别、Schema 剪枝、Planner、NL2SQL、Python 分析与报告节点。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将水站、设备、物模型、告警、工单、GIS 与统计查询封装为 Tool / MCP，按租户与数据权限裁剪。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持久化 Checkpointer 支持 HITL 审批恢复与 SSE 推送，AST 校验 + Self-Correction 约束 NL2SQL。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Docker 容器池隔离执行 Python 分析代码，只读数据源 + 网络/文件系统限制防止越权。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以 AGENTS.md、Skills 与 CI 门禁固化 AI Coding 闭环，覆盖需求、实现、测试、Review 与发布决策。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工具调用记录会话、租户、SQL 与审批人，形成可追溯审计日志，拒绝绕过 HITL 的直连执行。</w:t>
      </w:r>
    </w:p>
    <w:p>
      <w:pPr>
        <w:pStyle w:val="Heading3"/>
      </w:pPr>
      <w:r>
        <w:t>技术难点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长流程 Agent 存在多轮重试、人工中断与状态漂移，需要可靠的状态持久化与 SSE 连接管理。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大模型易生成笛卡尔积或写操作 SQL，必须用 AST 解析与只读数据源双重防护。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工具调用可能越权访问跨租户数据，必须在 Tool 入口强制校验会话、租户与数据权限。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Schema 过大时必须按权限剪枝，否则 Planner 会选错表或在多轮对话中超时。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建成可审批、可沙箱、可审计的水务数据智能体，并固化 AI Coding 研发规范。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21 · Spring Boot 3 · Spring Cloud · Nacos · OpenFeign · PostgreSQL/PostGIS · Redis · TDengine · MQTT · Modbus · TCP/UDP · OPC/HTTP · AgentScope Java 2.0 · Spring AI Graph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05 / 07 · 立升净水科技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立升 OA / HR 业务系统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2023.10 至今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1181C"/>
          <w:sz w:val="17"/>
        </w:rPr>
        <w:t>立升企业内部 OA/HR 业务中台，覆盖组织人事、考勤排班、绩效考核与统一登录，并向智慧水务平台同步人员、组织与站点主数据。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业务场景  </w:t>
      </w:r>
      <w:r>
        <w:rPr>
          <w:rFonts w:ascii="Microsoft YaHei" w:hAnsi="Microsoft YaHei" w:eastAsia="Microsoft YaHei"/>
          <w:b w:val="0"/>
          <w:color w:val="11181C"/>
          <w:sz w:val="17"/>
        </w:rPr>
        <w:t>OA/HR 是独立于智慧水务监控的企业业务系统，承担入转调离、弹性排班、考勤日结、多级绩效和 SSO。水务平台的用户、组织、站点权限依赖这套主数据，但不能把考勤绩效写成水务模块的附属功能。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现有痛点  </w:t>
      </w:r>
      <w:r>
        <w:rPr>
          <w:rFonts w:ascii="Microsoft YaHei" w:hAnsi="Microsoft YaHei" w:eastAsia="Microsoft YaHei"/>
          <w:b w:val="0"/>
          <w:color w:val="11181C"/>
          <w:sz w:val="17"/>
        </w:rPr>
        <w:t>考勤规则包含跨夜班次、弹性工时、请假加班冲抵，不能用简单打卡流水直接出报表；绩效考核需要方案配置、指标下发、多级加权与版本快照，流程状态不能丢失；人员组织变更必须幂等同步到水务权限域，避免账号重复、权限延迟或租户串用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建设目标  </w:t>
      </w:r>
      <w:r>
        <w:rPr>
          <w:rFonts w:ascii="Microsoft YaHei" w:hAnsi="Microsoft YaHei" w:eastAsia="Microsoft YaHei"/>
          <w:b w:val="0"/>
          <w:color w:val="11181C"/>
          <w:sz w:val="17"/>
        </w:rPr>
        <w:t>交付考勤规则引擎、绩效状态机和人事生命周期闭环；以业务主键做内存去重与分批 upsert，保证跨系统主数据最终一致；统一认证与组织权限联动，使水务侧账号随人事变动即时生效。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1181C"/>
          <w:sz w:val="17"/>
        </w:rPr>
        <w:t>负责考勤规则引擎、绩效考核状态机、组织人事主数据同步与统一登录联调。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1181C"/>
          <w:sz w:val="17"/>
        </w:rPr>
        <w:t>组织人事管理 → 排班考勤打卡 → 单据冲抵日结 → 绩效方案考评 → 组织主数据同步 → 水务权限联动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1181C"/>
          <w:sz w:val="17"/>
        </w:rPr>
        <w:t>聚焦 OA/HR 业务规则与主数据同步；水务监控、协议接入和 Agent 能力归属智慧水务平台。</w:t>
      </w:r>
    </w:p>
    <w:p>
      <w:pPr>
        <w:pStyle w:val="Heading2"/>
      </w:pPr>
      <w:r>
        <w:t>模块 01  考勤规则与绩效考核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考勤规则引擎：支持弹性工时与跨夜班次，按自然日切分出勤区间并识别节假日调休。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单据优先级冲抵：打卡流水与请假、加班、出差单据按规则冲抵，输出可追溯的日结明细。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绩效考核状态机：方案配置、指标下发、自评/上级评、多级加权与打分版本快照归档。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并发日结计算：按人员分片跑批，避免跨夜班次在自然日边界被重复或漏算。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人事入转调离驱动账号与岗位变更，保留操作审计，供考勤绩效取数。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班次模板与组织日历解耦，节假日、调休与弹性窗口可按公司/部门覆盖。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绩效指标按岗位模板下发，支持加权、强制分布与归档后只读。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技术难点  </w:t>
      </w:r>
      <w:r>
        <w:rPr>
          <w:rFonts w:ascii="Microsoft YaHei" w:hAnsi="Microsoft YaHei" w:eastAsia="Microsoft YaHei"/>
          <w:b w:val="0"/>
          <w:color w:val="11181C"/>
          <w:sz w:val="17"/>
        </w:rPr>
        <w:t>跨自然日班次、节假日调休与请假优先级同时存在，日结口径必须可复算、可对账。；绩效流程中途驳回或改指标时，需要状态机回退且保留历史打分版本。；月末集中日结时计算密集，需避免长事务锁表并保证同一人不会被并发算两次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模块结果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考勤日结与绩效考核形成可配置、可复算、可审计的业务闭环。</w:t>
      </w:r>
    </w:p>
    <w:p>
      <w:pPr>
        <w:pStyle w:val="Heading2"/>
      </w:pPr>
      <w:r>
        <w:t>模块 02  主数据同步与 SSO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Quartz 定时分页拉取 OA 人员、部门、岗位与站点，处理批次内重复行。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以 xtUserId 为业务主键做内存去重后 PostgreSQL 分批 upsert，失败可断点续跑。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字段清洗与任职状态映射，入转调离结果同步到水务项目空间与站点权限。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OAuth2 SSO 统一登录，组织变更后水务侧账号与数据权限即时生效。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同步任务记录批次号、成功/失败条数和冲突样本，便于对账与重跑。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失败按冲突类型分流：主键冲突覆盖、字段非法进死信、源删除做软停用。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水务侧权限缓存按组织节点失效，避免人员调岗后旧数据权限残留。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技术难点  </w:t>
      </w:r>
      <w:r>
        <w:rPr>
          <w:rFonts w:ascii="Microsoft YaHei" w:hAnsi="Microsoft YaHei" w:eastAsia="Microsoft YaHei"/>
          <w:b w:val="0"/>
          <w:color w:val="11181C"/>
          <w:sz w:val="17"/>
        </w:rPr>
        <w:t>重复推送与部分失败并存，必须按业务主键幂等写入，禁止 ON CONFLICT 把整批打翻。；分页过程中源数据变化会造成漏数或重数，需用水位/更新时间窗口保证可追平。；组织调整频繁时权限缓存易脏读，需主动失效并与 SSO 会话对齐。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模块结果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水务平台按统一组织权限识别用户与站点，主数据同步可对账、可分流重跑。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交付考勤、绩效、人事全闭环中台，并与智慧水务平台保持人员组织和站点权限一致。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4A5C64"/>
          <w:sz w:val="16"/>
        </w:rPr>
        <w:t>Spring Boot · MyBatis-Plus · PostgreSQL · Redis · Quartz · Spring StateMachine · OAuth2 SSO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06 / 07 · 外企德科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华为 WeLink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2021.10-2023.10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1181C"/>
          <w:sz w:val="17"/>
        </w:rPr>
        <w:t>面向中大型企业和高校的协同办公平台，所在开放平台项目组负责小薇搜索，提供跨人员、群组和聊天记录的统一检索。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业务场景  </w:t>
      </w:r>
      <w:r>
        <w:rPr>
          <w:rFonts w:ascii="Microsoft YaHei" w:hAnsi="Microsoft YaHei" w:eastAsia="Microsoft YaHei"/>
          <w:b w:val="0"/>
          <w:color w:val="11181C"/>
          <w:sz w:val="17"/>
        </w:rPr>
        <w:t>华为 WeLink 小薇搜索需要跨人员、群组和聊天记录形成统一检索入口，并结合用户画像、个性化、推荐、纠错和意图识别改善结果。搜索侧既消费持续变化的业务数据，也要承接历史存量与链路缺失补偿。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现有痛点  </w:t>
      </w:r>
      <w:r>
        <w:rPr>
          <w:rFonts w:ascii="Microsoft YaHei" w:hAnsi="Microsoft YaHei" w:eastAsia="Microsoft YaHei"/>
          <w:b w:val="0"/>
          <w:color w:val="11181C"/>
          <w:sz w:val="17"/>
        </w:rPr>
        <w:t>人员、群组与聊天记录的数据结构、更新频率和检索策略不同，需要在 Elasticsearch 侧形成一致索引口径；实时变更、历史回灌和实时链路缺失补偿同时存在，单一接入方式无法覆盖完整数据生命周期；上线交付需要兼顾数据完整性、代码质量与流程审查。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建设目标  </w:t>
      </w:r>
      <w:r>
        <w:rPr>
          <w:rFonts w:ascii="Microsoft YaHei" w:hAnsi="Microsoft YaHei" w:eastAsia="Microsoft YaHei"/>
          <w:b w:val="0"/>
          <w:color w:val="11181C"/>
          <w:sz w:val="17"/>
        </w:rPr>
        <w:t>以 Kafka/Flink 承接实时变更，以 Hadoop/Hive/Spark 处理离线回灌与缺失补偿；向 Elasticsearch 同步统一口径数据，支撑人员、群组和聊天记录一体化搜索；通过方案、QC/Review/Committer、上线评审与生产交付保证链路可维护。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1181C"/>
          <w:sz w:val="17"/>
        </w:rPr>
        <w:t>主导小薇搜索跨域检索与亲密度打分，负责 Flink 实时与 Spark 离线双路入湖，并承担 QC/Committer 与上线评审。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1181C"/>
          <w:sz w:val="17"/>
        </w:rPr>
        <w:t>业务变更与日志 → Flink 实时清洗 → Spark 离线对账 → 乐观锁版本写入 → 纠错与画像打分 → ES 统一检索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1181C"/>
          <w:sz w:val="17"/>
        </w:rPr>
        <w:t>聚焦检索相关性、数据入湖一致性与工程门禁；协同接入方确认字段契约与查询 SLA。</w:t>
      </w:r>
    </w:p>
    <w:p>
      <w:pPr>
        <w:pStyle w:val="Heading2"/>
      </w:pPr>
      <w:r>
        <w:t>模块 01  统一检索与亲密度打分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人员/群组/聊天记录统一索引，IK 智能分词 + 拼音分词与 N-gram 前缀匹配混合检索。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结合组织层级距离、历史交互频次构建 Function Score 衰减加权，提升首屏精准度。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Completion Suggester 实现输入联想与拼写纠错，支持中文拼音转换推荐。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search_after 游标替代 from/size 深分页，并加多级查询缓存降低热点查询压力。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针对高频写入调优 bulk 批大小、refresh_interval 与 routing 分片，控制段合并与 GC。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人员/群组/消息分索引 + alias 无感切换，灰度重建时查询入口保持稳定。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高亮与片段截取按字段类型差异化，避免长聊天记录淹没人员名命中。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技术难点  </w:t>
      </w:r>
      <w:r>
        <w:rPr>
          <w:rFonts w:ascii="Microsoft YaHei" w:hAnsi="Microsoft YaHei" w:eastAsia="Microsoft YaHei"/>
          <w:b w:val="0"/>
          <w:color w:val="11181C"/>
          <w:sz w:val="17"/>
        </w:rPr>
        <w:t>长文本消息与短字段人员名相关度差异大，需调优 BM25 权重与衰减曲线避免结果偏置。；高频写入下段合并与 GC 压力大，需控制 bulk、refresh 与分片副本策略。；组织架构调整导致亲密度特征漂移，需分批更新画像并失效打分缓存。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模块结果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形成可纠错、可补全、可个性化排序的统一搜索入口，重建索引不影响在线查询。</w:t>
      </w:r>
    </w:p>
    <w:p>
      <w:pPr>
        <w:pStyle w:val="Heading2"/>
      </w:pPr>
      <w:r>
        <w:t>模块 02  实时/离线双路数据湖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Kafka + Flink 消费业务变更，近实时清洗员工、群组与聊天索引字段。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Hadoop/Hive/Spark 离线作业承担历史回灌、定期对账与实时链路缺失补偿。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ES version_type=external_gte 外部版本控制，避免离线补数覆盖更新的实时增量。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Flink ValueState / BroadcastState 维护组织维表，流式关联补全后再写入统一口径。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脏数据进死信队列并告警，协同接入方确认字段契约、分区规则与接入 SLA。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对账任务输出增量差异清单，驱动定向补数而不是全量覆盖。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分区与水位位点持久化，作业失败可从断点续跑，避免重复回灌。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技术难点  </w:t>
      </w:r>
      <w:r>
        <w:rPr>
          <w:rFonts w:ascii="Microsoft YaHei" w:hAnsi="Microsoft YaHei" w:eastAsia="Microsoft YaHei"/>
          <w:b w:val="0"/>
          <w:color w:val="11181C"/>
          <w:sz w:val="17"/>
        </w:rPr>
        <w:t>双路并发写同一文档会产生时序倒灌，必须依赖外部版本号乐观锁。；多源字段口径不一致，需在流处理层做 Schema 校验，避免脏数据污染检索。；高峰流量下要稳住 Flink 反压、Checkpoint 间隔与算子并发，保证近实时同步。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模块结果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实时与离线管道覆盖数据全生命周期，索引保持可对账、可断点更新。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交付千万级企业用户的一体化搜索与双路数据管道，实时增量与离线补数可共存且不互相覆盖。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· Spring Boot · Elasticsearch · Kafka · Flink · Spark · Hadoop · Hive · Redis · 华为云</w:t>
      </w:r>
    </w:p>
    <w:p>
      <w:r>
        <w:br w:type="page"/>
      </w:r>
    </w:p>
    <w:p>
      <w:pPr>
        <w:spacing w:after="40"/>
      </w:pPr>
      <w:r>
        <w:rPr>
          <w:rFonts w:ascii="Microsoft YaHei" w:hAnsi="Microsoft YaHei" w:eastAsia="Microsoft YaHei"/>
          <w:b/>
          <w:color w:val="E24E24"/>
          <w:sz w:val="17"/>
        </w:rPr>
        <w:t>07 / 07 · 森格自动化科技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  <w:b/>
          <w:color w:val="16323A"/>
          <w:sz w:val="34"/>
        </w:rPr>
        <w:t>森格智慧水务平台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4A5C64"/>
          <w:sz w:val="18"/>
        </w:rPr>
        <w:t>2020.09-2021.10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项目定位  </w:t>
      </w:r>
      <w:r>
        <w:rPr>
          <w:rFonts w:ascii="Microsoft YaHei" w:hAnsi="Microsoft YaHei" w:eastAsia="Microsoft YaHei"/>
          <w:b w:val="0"/>
          <w:color w:val="11181C"/>
          <w:sz w:val="17"/>
        </w:rPr>
        <w:t>连接终端、服务端和客户端，实现水厂设备与环境在线监控、设备告警、数据报表、远程控制与容器化上线。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业务场景  </w:t>
      </w:r>
      <w:r>
        <w:rPr>
          <w:rFonts w:ascii="Microsoft YaHei" w:hAnsi="Microsoft YaHei" w:eastAsia="Microsoft YaHei"/>
          <w:b w:val="0"/>
          <w:color w:val="11181C"/>
          <w:sz w:val="17"/>
        </w:rPr>
        <w:t>森格智慧水务平台处于 0-1 建设阶段，业务从设备数据采集、状态处理、实时监控和告警，延伸到水质水压报表、数据归档、远程控制与生产交付，需要把功能、实时链路和部署同步落地。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现有痛点  </w:t>
      </w:r>
      <w:r>
        <w:rPr>
          <w:rFonts w:ascii="Microsoft YaHei" w:hAnsi="Microsoft YaHei" w:eastAsia="Microsoft YaHei"/>
          <w:b w:val="0"/>
          <w:color w:val="11181C"/>
          <w:sz w:val="17"/>
        </w:rPr>
        <w:t>现场数据需要从采集、消息处理和状态缓存稳定到达客户端，异常还要进入告警运维闭环；缺少可直接复用的完整业务骨架，权限、监控、报表、归档与操作审计需要共同建设；功能研发与 Docker 部署、上线准备、生产问题处理并行推进。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建设目标  </w:t>
      </w:r>
      <w:r>
        <w:rPr>
          <w:rFonts w:ascii="Microsoft YaHei" w:hAnsi="Microsoft YaHei" w:eastAsia="Microsoft YaHei"/>
          <w:b w:val="0"/>
          <w:color w:val="11181C"/>
          <w:sz w:val="17"/>
        </w:rPr>
        <w:t>完成权限、设备监控告警、水质水压报表、数据导出与归档等核心业务；基于 Kafka、Redis 与 WebSocket 建立现场数据到实时展示的处理链路；贯通需求、方案、开发测试、Docker 部署与生产问题处理，形成 0-1 交付闭环。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本人角色  </w:t>
      </w:r>
      <w:r>
        <w:rPr>
          <w:rFonts w:ascii="Microsoft YaHei" w:hAnsi="Microsoft YaHei" w:eastAsia="Microsoft YaHei"/>
          <w:b w:val="0"/>
          <w:color w:val="11181C"/>
          <w:sz w:val="17"/>
        </w:rPr>
        <w:t>负责平台从 0 到 1 搭建，贯穿实时通信网关、告警防抖、权限报表与 Docker 生产交付。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业务链路  </w:t>
      </w:r>
      <w:r>
        <w:rPr>
          <w:rFonts w:ascii="Microsoft YaHei" w:hAnsi="Microsoft YaHei" w:eastAsia="Microsoft YaHei"/>
          <w:b w:val="0"/>
          <w:color w:val="11181C"/>
          <w:sz w:val="17"/>
        </w:rPr>
        <w:t>现场传感器接入 → Kafka 削峰解耦 → Redis 状态快照 → WebSocket 监控 → 远控指令校验 → 告警防抖分发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工程边界  </w:t>
      </w:r>
      <w:r>
        <w:rPr>
          <w:rFonts w:ascii="Microsoft YaHei" w:hAnsi="Microsoft YaHei" w:eastAsia="Microsoft YaHei"/>
          <w:b w:val="0"/>
          <w:color w:val="11181C"/>
          <w:sz w:val="17"/>
        </w:rPr>
        <w:t>全流程主导 0-1 架构落地，统筹实时通道、业务底座、数据库优化与环境一致性交付。</w:t>
      </w:r>
    </w:p>
    <w:p>
      <w:pPr>
        <w:pStyle w:val="Heading2"/>
      </w:pPr>
      <w:r>
        <w:t>模块 01  实时通信网关与告警治理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Netty/WebSocket 会话管理、心跳保活与断线指数退避重连，重连后补齐设备快照。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Kafka 解耦海量时序接收，Redis 缓存设备最新状态，支撑大屏高频读取。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Redis 滑动窗口对抖动告警聚合削峰，按严重度路由短信、微信小程序与邮件。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远控指令带序号、校验签名与分布式锁，超时未确认则回滚，防止重放启停泵阀。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客户端心跳检测与增量补齐，保证监控画面在网络抖动后可无缝恢复。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网关集群用 Redis 会话路由，同一客户端重连可落到持有快照的节点。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告警模板按设备类型与阈值版本化，现场改阈值不中断推送通道。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技术难点  </w:t>
      </w:r>
      <w:r>
        <w:rPr>
          <w:rFonts w:ascii="Microsoft YaHei" w:hAnsi="Microsoft YaHei" w:eastAsia="Microsoft YaHei"/>
          <w:b w:val="0"/>
          <w:color w:val="11181C"/>
          <w:sz w:val="17"/>
        </w:rPr>
        <w:t>传感器密集突发上报易形成告警风暴，必须防抖去重并批量聚合推送。；大量客户端同时重连鉴权会打满网关，需 Token 快校验与连接限流保护。；远控涉及现场泵阀，必须保证指令原子性、防重放与严格超时回滚。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模块结果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实现监控低延迟刷新，抑制抖动告警，并保证远控指令可回滚、不重放。</w:t>
      </w:r>
    </w:p>
    <w:p>
      <w:pPr>
        <w:pStyle w:val="Heading2"/>
      </w:pPr>
      <w:r>
        <w:t>模块 02  0-1 底座与容器化交付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Spring Boot + MyBatis + MySQL 建设 RBAC 细粒度权限、统一认证与敏感操作审计。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水质、水压、流量、电耗按日/月/年聚合、趋势分析，并提供 Excel 流式导出。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按时间分区做冷热归档，热数据保查询，冷数据压缩归档，维持主库轻量。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针对多表关联与大范围时间聚合建立组合索引与汇总中间表，缩短报表耗时。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编写 Dockerfile 与 Compose 编排，统一开发、测试、生产配置，实现一键部署。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操作审计覆盖登录、远控、导出与权限变更，关键动作可按人按时间追溯。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11181C"/>
          <w:sz w:val="17"/>
        </w:rPr>
        <w:t>配置中心化管理数据源、Kafka 与告警通道，容器启动按环境注入。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技术难点  </w:t>
      </w:r>
      <w:r>
        <w:rPr>
          <w:rFonts w:ascii="Microsoft YaHei" w:hAnsi="Microsoft YaHei" w:eastAsia="Microsoft YaHei"/>
          <w:b w:val="0"/>
          <w:color w:val="11181C"/>
          <w:sz w:val="17"/>
        </w:rPr>
        <w:t>0-1 阶段业务边界持续变化，需在交付节奏中保持分层清晰与依赖收敛。；实时监控与历史报表必须分通道，避免长 SQL 阻塞核心读写。；多环境脚本、配置和容器依赖易不一致，需参数化启动保证可重复交付。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模块结果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形成可维护的权限、报表、归档、审计与一键部署能力。</w:t>
      </w:r>
    </w:p>
    <w:p>
      <w:pPr>
        <w:keepLines/>
        <w:spacing w:after="120" w:line="379" w:lineRule="auto"/>
      </w:pPr>
      <w:r>
        <w:rPr>
          <w:rFonts w:ascii="Microsoft YaHei" w:hAnsi="Microsoft YaHei" w:eastAsia="Microsoft YaHei"/>
          <w:b/>
          <w:color w:val="0E8F86"/>
          <w:sz w:val="17"/>
        </w:rPr>
        <w:t xml:space="preserve">落地结果  </w:t>
      </w:r>
      <w:r>
        <w:rPr>
          <w:rFonts w:ascii="Microsoft YaHei" w:hAnsi="Microsoft YaHei" w:eastAsia="Microsoft YaHei"/>
          <w:b w:val="0"/>
          <w:color w:val="11181C"/>
          <w:sz w:val="17"/>
        </w:rPr>
        <w:t>从 0 到 1 交付可运行的智慧水务平台，打通实时监控、告警、报表归档与容器化运维闭环。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E24E24"/>
          <w:sz w:val="17"/>
        </w:rPr>
        <w:t xml:space="preserve">技术栈  </w:t>
      </w:r>
      <w:r>
        <w:rPr>
          <w:rFonts w:ascii="Microsoft YaHei" w:hAnsi="Microsoft YaHei" w:eastAsia="Microsoft YaHei"/>
          <w:b w:val="0"/>
          <w:color w:val="4A5C64"/>
          <w:sz w:val="16"/>
        </w:rPr>
        <w:t>Java · Spring Boot · Netty · WebSocket · Kafka · Redis · MySQL · Docker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4A5C64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4A5C64"/>
        <w:sz w:val="16"/>
      </w:rPr>
      <w:t xml:space="preserve"> / 07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4A5C64"/>
        <w:sz w:val="16"/>
      </w:rPr>
      <w:t>付道品  |  高级 Java 开发工程师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60" w:lineRule="auto"/>
    </w:pPr>
    <w:rPr>
      <w:rFonts w:ascii="Microsoft YaHei" w:hAnsi="Microsoft YaHei" w:eastAsia="Microsoft YaHei"/>
      <w:color w:val="11181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8F8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3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2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60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60" w:lineRule="auto"/>
      <w:ind w:left="317" w:hanging="159"/>
      <w:contextualSpacing/>
    </w:pPr>
    <w:rPr>
      <w:rFonts w:ascii="Microsoft YaHei" w:hAnsi="Microsoft YaHei" w:eastAsia="Microsoft YaHei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Lead">
    <w:name w:val="Resume Lead"/>
    <w:pPr>
      <w:spacing w:after="160" w:line="379" w:lineRule="auto"/>
    </w:pPr>
    <w:rPr>
      <w:rFonts w:ascii="Microsoft YaHei" w:hAnsi="Microsoft YaHei" w:eastAsia="Microsoft YaHei"/>
      <w:color w:val="16323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