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"https://hidden-mountain-49766.herokuapp.com/assets/BHC Strapline-976c948eb894d81ce986a51aed5d3b7415601ce27b5fe25ad8244145a48dbc34.jpg"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43525" cy="1211580"/>
            <wp:effectExtent l="0" t="0" r="5715" b="762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b/>
          <w:bCs/>
          <w:sz w:val="44"/>
          <w:szCs w:val="44"/>
          <w:lang w:val="en-GB"/>
        </w:rPr>
        <w:t>Building Healthy Communities</w:t>
      </w:r>
    </w:p>
    <w:p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Preliminary Website Guide</w:t>
      </w:r>
    </w:p>
    <w:p>
      <w:pPr>
        <w:jc w:val="center"/>
        <w:rPr>
          <w:b/>
          <w:bCs/>
          <w:sz w:val="44"/>
          <w:szCs w:val="44"/>
          <w:lang w:val="en-GB"/>
        </w:rPr>
      </w:pPr>
    </w:p>
    <w:p>
      <w:pPr>
        <w:jc w:val="both"/>
        <w:rPr>
          <w:b/>
          <w:bCs/>
          <w:sz w:val="44"/>
          <w:szCs w:val="44"/>
          <w:lang w:val="en-GB"/>
        </w:rPr>
      </w:pPr>
    </w:p>
    <w:p>
      <w:pPr>
        <w:pStyle w:val="3"/>
        <w:pBdr>
          <w:bottom w:val="single" w:color="auto" w:sz="4" w:space="0"/>
        </w:pBdr>
        <w:rPr>
          <w:lang w:val="en-GB"/>
        </w:rPr>
      </w:pPr>
      <w:r>
        <w:rPr>
          <w:lang w:val="en-GB"/>
        </w:rPr>
        <w:t>Introduction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a guide to the Building Healthy Communities system, used to administer the various users and initiatives of the BHC programme. As the system is still under active development, this is only a preliminary guide designed to help with use of the currently existing features. When the system is complete, a more detailed and comprehensive guide will also be created.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GB"/>
      </w:rPr>
    </w:pPr>
    <w:r>
      <w:rPr>
        <w:lang w:val="en-GB"/>
      </w:rPr>
      <w:t>Building Healthy Communities Preliminary Website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31E89"/>
    <w:rsid w:val="04A31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2017-02-28T16:09:00Z</dcterms:created>
  <dc:creator>desig</dc:creator>
  <cp:lastModifiedBy>desig</cp:lastModifiedBy>
  <dcterms:modified xsi:type="dcterms:W3CDTF">2017-02-28T16:25:04Z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