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公（治）查财字〔2024〕2274号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监利中银富登村镇银行有限公司、潜江中银富登村镇银行有限公司、赣州银座村镇银行、深圳福田银座村镇银行股份有限公司、广州白云民泰村镇银行股份有限公司、吉林船营惠民村镇银行股份有限公司、新疆库尔勒农村商业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3720465</wp:posOffset>
                  </wp:positionH>
                  <wp:positionV relativeFrom="paragraph">
                    <wp:posOffset>2529840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监利中银富登村镇银行有限公司6213560111400117883等1张银行卡、潜江中银富登村镇银行有限公司6213560101300140705等2张银行卡、赣州银座村镇银行6213471031000669752等1张银行卡、深圳福田银座村镇银行股份有限公司6213471011003878311等30张银行卡、广州白云民泰村镇银行股份有限公司6213380100200457431等11张银行卡、吉林船营惠民村镇银行股份有限公司621278616000100967等6张银行卡、新疆库尔勒农村商业银行股份有限公司621263733000080615等1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8EA7D07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569</Characters>
  <Lines>9</Lines>
  <Paragraphs>2</Paragraphs>
  <TotalTime>7</TotalTime>
  <ScaleCrop>false</ScaleCrop>
  <LinksUpToDate>false</LinksUpToDate>
  <CharactersWithSpaces>856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2024-08-29T11:25:34Z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