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B55683">
      <w:pPr>
        <w:pStyle w:val="2"/>
      </w:pPr>
      <w:r>
        <w:rPr>
          <w:rFonts w:hint="eastAsia"/>
        </w:rPr>
        <w:t>1</w:t>
      </w:r>
      <w:r>
        <w:t>系统开发环境和技术</w:t>
      </w:r>
    </w:p>
    <w:p w14:paraId="27C4C20C">
      <w:pPr>
        <w:ind w:firstLine="420"/>
        <w:rPr>
          <w:rFonts w:hint="default" w:eastAsiaTheme="minorEastAsia"/>
          <w:lang w:val="en-US" w:eastAsia="zh-CN"/>
        </w:rPr>
      </w:pPr>
      <w:r>
        <w:t>本系统采用主流的前后端分离架构，前端基于Vue 3生态构建高效的交互界面，后端基于高性能的FastAPI框架提供RESTful API服务，确保系统的高并发处理能力与开发效率。</w:t>
      </w:r>
      <w:r>
        <w:rPr>
          <w:rFonts w:hint="eastAsia"/>
          <w:lang w:val="en-US" w:eastAsia="zh-CN"/>
        </w:rPr>
        <w:t>详细内容如表所示。</w:t>
      </w:r>
    </w:p>
    <w:tbl>
      <w:tblPr>
        <w:tblStyle w:val="8"/>
        <w:tblW w:w="86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8"/>
        <w:gridCol w:w="4378"/>
      </w:tblGrid>
      <w:tr w14:paraId="02C5D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8" w:type="dxa"/>
            <w:shd w:val="clear" w:color="auto" w:fill="auto"/>
            <w:vAlign w:val="center"/>
          </w:tcPr>
          <w:p w14:paraId="15B43246">
            <w:pPr>
              <w:ind w:firstLine="420" w:firstLineChars="200"/>
              <w:jc w:val="center"/>
              <w:rPr>
                <w:rFonts w:asciiTheme="minorHAnsi" w:hAnsiTheme="minorHAnsi" w:eastAsiaTheme="minorEastAsia" w:cstheme="minorBidi"/>
                <w:kern w:val="2"/>
                <w:sz w:val="21"/>
                <w:szCs w:val="24"/>
                <w:lang w:val="en-US" w:eastAsia="zh-CN" w:bidi="ar-SA"/>
              </w:rPr>
            </w:pPr>
            <w:r>
              <w:t>环境类别</w:t>
            </w:r>
          </w:p>
        </w:tc>
        <w:tc>
          <w:tcPr>
            <w:tcW w:w="4378" w:type="dxa"/>
            <w:shd w:val="clear" w:color="auto" w:fill="auto"/>
            <w:vAlign w:val="center"/>
          </w:tcPr>
          <w:p w14:paraId="633D298D">
            <w:pPr>
              <w:ind w:firstLine="420" w:firstLineChars="200"/>
              <w:jc w:val="center"/>
              <w:rPr>
                <w:rFonts w:asciiTheme="minorHAnsi" w:hAnsiTheme="minorHAnsi" w:eastAsiaTheme="minorEastAsia" w:cstheme="minorBidi"/>
                <w:kern w:val="2"/>
                <w:sz w:val="21"/>
                <w:szCs w:val="24"/>
                <w:lang w:val="en-US" w:eastAsia="zh-CN" w:bidi="ar-SA"/>
              </w:rPr>
            </w:pPr>
            <w:r>
              <w:t>配置要求</w:t>
            </w:r>
          </w:p>
        </w:tc>
      </w:tr>
      <w:tr w14:paraId="4227E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8" w:type="dxa"/>
            <w:shd w:val="clear" w:color="auto" w:fill="auto"/>
            <w:vAlign w:val="center"/>
          </w:tcPr>
          <w:p w14:paraId="218B868B">
            <w:pPr>
              <w:ind w:firstLine="420" w:firstLineChars="200"/>
              <w:jc w:val="center"/>
              <w:rPr>
                <w:rFonts w:asciiTheme="minorHAnsi" w:hAnsiTheme="minorHAnsi" w:eastAsiaTheme="minorEastAsia" w:cstheme="minorBidi"/>
                <w:kern w:val="2"/>
                <w:sz w:val="21"/>
                <w:szCs w:val="24"/>
                <w:lang w:val="en-US" w:eastAsia="zh-CN" w:bidi="ar-SA"/>
              </w:rPr>
            </w:pPr>
            <w:r>
              <w:t>操作系统</w:t>
            </w:r>
          </w:p>
        </w:tc>
        <w:tc>
          <w:tcPr>
            <w:tcW w:w="4378" w:type="dxa"/>
            <w:shd w:val="clear" w:color="auto" w:fill="auto"/>
            <w:vAlign w:val="center"/>
          </w:tcPr>
          <w:p w14:paraId="2EA78B81">
            <w:pPr>
              <w:ind w:firstLine="420" w:firstLineChars="200"/>
              <w:jc w:val="center"/>
              <w:rPr>
                <w:rFonts w:asciiTheme="minorHAnsi" w:hAnsiTheme="minorHAnsi" w:eastAsiaTheme="minorEastAsia" w:cstheme="minorBidi"/>
                <w:kern w:val="2"/>
                <w:sz w:val="21"/>
                <w:szCs w:val="24"/>
                <w:lang w:val="en-US" w:eastAsia="zh-CN" w:bidi="ar-SA"/>
              </w:rPr>
            </w:pPr>
            <w:r>
              <w:t>Windows 11</w:t>
            </w:r>
          </w:p>
        </w:tc>
      </w:tr>
      <w:tr w14:paraId="682C3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8" w:type="dxa"/>
            <w:shd w:val="clear" w:color="auto" w:fill="auto"/>
            <w:vAlign w:val="center"/>
          </w:tcPr>
          <w:p w14:paraId="35EAA697">
            <w:pPr>
              <w:ind w:firstLine="420" w:firstLineChars="200"/>
              <w:jc w:val="center"/>
              <w:rPr>
                <w:rFonts w:asciiTheme="minorHAnsi" w:hAnsiTheme="minorHAnsi" w:eastAsiaTheme="minorEastAsia" w:cstheme="minorBidi"/>
                <w:kern w:val="2"/>
                <w:sz w:val="21"/>
                <w:szCs w:val="24"/>
                <w:lang w:val="en-US" w:eastAsia="zh-CN" w:bidi="ar-SA"/>
              </w:rPr>
            </w:pPr>
            <w:r>
              <w:t>编程语言</w:t>
            </w:r>
          </w:p>
        </w:tc>
        <w:tc>
          <w:tcPr>
            <w:tcW w:w="4378" w:type="dxa"/>
            <w:shd w:val="clear" w:color="auto" w:fill="auto"/>
            <w:vAlign w:val="center"/>
          </w:tcPr>
          <w:p w14:paraId="170B1710">
            <w:pPr>
              <w:ind w:firstLine="420" w:firstLineChars="200"/>
              <w:jc w:val="center"/>
              <w:rPr>
                <w:rFonts w:asciiTheme="minorHAnsi" w:hAnsiTheme="minorHAnsi" w:eastAsiaTheme="minorEastAsia" w:cstheme="minorBidi"/>
                <w:kern w:val="2"/>
                <w:sz w:val="21"/>
                <w:szCs w:val="24"/>
                <w:lang w:val="en-US" w:eastAsia="zh-CN" w:bidi="ar-SA"/>
              </w:rPr>
            </w:pPr>
            <w:r>
              <w:t>TypeScript 5.x, Python 3.10</w:t>
            </w:r>
          </w:p>
        </w:tc>
      </w:tr>
      <w:tr w14:paraId="57E5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4238" w:type="dxa"/>
            <w:shd w:val="clear" w:color="auto" w:fill="auto"/>
            <w:vAlign w:val="center"/>
          </w:tcPr>
          <w:p w14:paraId="4C68179B">
            <w:pPr>
              <w:ind w:left="0" w:leftChars="0" w:firstLine="0" w:firstLineChars="0"/>
              <w:jc w:val="both"/>
              <w:rPr>
                <w:rFonts w:asciiTheme="minorHAnsi" w:hAnsiTheme="minorHAnsi" w:eastAsiaTheme="minorEastAsia" w:cstheme="minorBidi"/>
                <w:kern w:val="2"/>
                <w:sz w:val="21"/>
                <w:szCs w:val="24"/>
                <w:lang w:val="en-US" w:eastAsia="zh-CN" w:bidi="ar-SA"/>
              </w:rPr>
            </w:pPr>
            <w:r>
              <w:rPr>
                <w:rFonts w:hint="eastAsia"/>
              </w:rPr>
              <w:t xml:space="preserve">                  </w:t>
            </w:r>
            <w:r>
              <w:t>数据库</w:t>
            </w:r>
            <w:r>
              <w:rPr>
                <w:rFonts w:hint="eastAsia"/>
              </w:rPr>
              <w:t xml:space="preserve">                                                </w:t>
            </w:r>
          </w:p>
        </w:tc>
        <w:tc>
          <w:tcPr>
            <w:tcW w:w="4378" w:type="dxa"/>
            <w:shd w:val="clear" w:color="auto" w:fill="auto"/>
            <w:vAlign w:val="center"/>
          </w:tcPr>
          <w:p w14:paraId="47B3B275">
            <w:pPr>
              <w:ind w:firstLine="420" w:firstLineChars="200"/>
              <w:jc w:val="center"/>
              <w:rPr>
                <w:rFonts w:asciiTheme="minorHAnsi" w:hAnsiTheme="minorHAnsi" w:eastAsiaTheme="minorEastAsia" w:cstheme="minorBidi"/>
                <w:kern w:val="2"/>
                <w:sz w:val="21"/>
                <w:szCs w:val="24"/>
                <w:lang w:val="en-US" w:eastAsia="zh-CN" w:bidi="ar-SA"/>
              </w:rPr>
            </w:pPr>
            <w:r>
              <w:t>MySQL 8.0</w:t>
            </w:r>
          </w:p>
        </w:tc>
      </w:tr>
      <w:tr w14:paraId="2904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38" w:type="dxa"/>
            <w:shd w:val="clear" w:color="auto" w:fill="auto"/>
            <w:vAlign w:val="center"/>
          </w:tcPr>
          <w:p w14:paraId="69D76B52">
            <w:pPr>
              <w:ind w:firstLine="420" w:firstLineChars="200"/>
              <w:jc w:val="center"/>
              <w:rPr>
                <w:rFonts w:asciiTheme="minorHAnsi" w:hAnsiTheme="minorHAnsi" w:eastAsiaTheme="minorEastAsia" w:cstheme="minorBidi"/>
                <w:kern w:val="2"/>
                <w:sz w:val="21"/>
                <w:szCs w:val="24"/>
                <w:lang w:val="en-US" w:eastAsia="zh-CN" w:bidi="ar-SA"/>
              </w:rPr>
            </w:pPr>
            <w:r>
              <w:t>包管理工具</w:t>
            </w:r>
          </w:p>
        </w:tc>
        <w:tc>
          <w:tcPr>
            <w:tcW w:w="4378" w:type="dxa"/>
            <w:shd w:val="clear" w:color="auto" w:fill="auto"/>
            <w:vAlign w:val="center"/>
          </w:tcPr>
          <w:p w14:paraId="37792D02">
            <w:pPr>
              <w:ind w:firstLine="420" w:firstLineChars="200"/>
              <w:jc w:val="center"/>
              <w:rPr>
                <w:rFonts w:asciiTheme="minorHAnsi" w:hAnsiTheme="minorHAnsi" w:eastAsiaTheme="minorEastAsia" w:cstheme="minorBidi"/>
                <w:kern w:val="2"/>
                <w:sz w:val="21"/>
                <w:szCs w:val="24"/>
                <w:lang w:val="en-US" w:eastAsia="zh-CN" w:bidi="ar-SA"/>
              </w:rPr>
            </w:pPr>
            <w:r>
              <w:t xml:space="preserve">Node.js </w:t>
            </w:r>
            <w:r>
              <w:rPr>
                <w:rFonts w:hint="eastAsia"/>
              </w:rPr>
              <w:t xml:space="preserve"> </w:t>
            </w:r>
            <w:r>
              <w:t>Python</w:t>
            </w:r>
          </w:p>
        </w:tc>
      </w:tr>
    </w:tbl>
    <w:p w14:paraId="3C3B926E">
      <w:pPr>
        <w:pStyle w:val="3"/>
      </w:pPr>
      <w:r>
        <w:t>1.</w:t>
      </w:r>
      <w:r>
        <w:rPr>
          <w:rFonts w:hint="eastAsia"/>
        </w:rPr>
        <w:t>1</w:t>
      </w:r>
      <w:r>
        <w:t xml:space="preserve"> 前端技术栈</w:t>
      </w:r>
    </w:p>
    <w:p w14:paraId="546D5755">
      <w:pPr>
        <w:ind w:firstLine="0" w:firstLineChars="0"/>
        <w:rPr>
          <w:rFonts w:hint="eastAsia" w:ascii="宋体" w:hAnsi="宋体" w:eastAsia="宋体" w:cs="宋体"/>
          <w:sz w:val="24"/>
        </w:rPr>
      </w:pPr>
      <w:r>
        <w:rPr>
          <w:rFonts w:ascii="宋体" w:hAnsi="宋体" w:eastAsia="宋体" w:cs="宋体"/>
          <w:sz w:val="24"/>
        </w:rPr>
        <w:t>前端采用响应式设计，注重类型安全与组件化开发。</w:t>
      </w:r>
    </w:p>
    <w:p w14:paraId="01BC3BC3">
      <w:pPr>
        <w:ind w:firstLine="0" w:firstLineChars="0"/>
        <w:rPr>
          <w:rFonts w:hint="eastAsia" w:ascii="宋体" w:hAnsi="宋体" w:eastAsia="宋体" w:cs="宋体"/>
          <w:sz w:val="24"/>
        </w:rPr>
      </w:pPr>
      <w:r>
        <w:rPr>
          <w:rFonts w:ascii="宋体" w:hAnsi="宋体" w:eastAsia="宋体" w:cs="宋体"/>
          <w:b/>
          <w:bCs/>
          <w:sz w:val="24"/>
        </w:rPr>
        <w:t>核心框架</w:t>
      </w:r>
      <w:r>
        <w:rPr>
          <w:rFonts w:ascii="宋体" w:hAnsi="宋体" w:eastAsia="宋体" w:cs="宋体"/>
          <w:sz w:val="24"/>
        </w:rPr>
        <w:t>:</w:t>
      </w:r>
      <w:r>
        <w:rPr>
          <w:rFonts w:ascii="宋体" w:hAnsi="宋体" w:eastAsia="宋体" w:cs="宋体"/>
          <w:b/>
          <w:bCs/>
          <w:sz w:val="24"/>
        </w:rPr>
        <w:t>Vue3</w:t>
      </w:r>
      <w:r>
        <w:rPr>
          <w:rFonts w:ascii="宋体" w:hAnsi="宋体" w:eastAsia="宋体" w:cs="宋体"/>
          <w:sz w:val="24"/>
        </w:rPr>
        <w:t>利用组合式API实现逻辑复用，提升代码可维护性</w:t>
      </w:r>
      <w:r>
        <w:rPr>
          <w:rFonts w:hint="eastAsia" w:ascii="宋体" w:hAnsi="宋体" w:eastAsia="宋体" w:cs="宋体"/>
          <w:sz w:val="24"/>
        </w:rPr>
        <w:t>，</w:t>
      </w:r>
      <w:r>
        <w:rPr>
          <w:rFonts w:ascii="宋体" w:hAnsi="宋体" w:eastAsia="宋体" w:cs="宋体"/>
          <w:sz w:val="24"/>
        </w:rPr>
        <w:t>提供极速的热更新（HMR）和构建性能</w:t>
      </w:r>
      <w:r>
        <w:rPr>
          <w:rFonts w:hint="eastAsia" w:ascii="宋体" w:hAnsi="宋体" w:eastAsia="宋体" w:cs="宋体"/>
          <w:sz w:val="24"/>
        </w:rPr>
        <w:t>。</w:t>
      </w:r>
    </w:p>
    <w:p w14:paraId="2D4D6030">
      <w:pPr>
        <w:ind w:firstLine="0" w:firstLineChars="0"/>
        <w:rPr>
          <w:rFonts w:hint="eastAsia" w:ascii="宋体" w:hAnsi="宋体" w:eastAsia="宋体" w:cs="宋体"/>
          <w:sz w:val="24"/>
        </w:rPr>
      </w:pPr>
      <w:r>
        <w:rPr>
          <w:rFonts w:ascii="宋体" w:hAnsi="宋体" w:eastAsia="宋体" w:cs="宋体"/>
          <w:b/>
          <w:bCs/>
          <w:sz w:val="24"/>
        </w:rPr>
        <w:t>构建工具</w:t>
      </w:r>
      <w:r>
        <w:rPr>
          <w:rFonts w:ascii="宋体" w:hAnsi="宋体" w:eastAsia="宋体" w:cs="宋体"/>
          <w:sz w:val="24"/>
        </w:rPr>
        <w:t>:</w:t>
      </w:r>
      <w:r>
        <w:rPr>
          <w:rFonts w:ascii="宋体" w:hAnsi="宋体" w:eastAsia="宋体" w:cs="宋体"/>
          <w:b/>
          <w:bCs/>
          <w:sz w:val="24"/>
        </w:rPr>
        <w:t>Vite</w:t>
      </w:r>
      <w:r>
        <w:rPr>
          <w:rFonts w:ascii="宋体" w:hAnsi="宋体" w:eastAsia="宋体" w:cs="宋体"/>
          <w:sz w:val="24"/>
        </w:rPr>
        <w:t>-提供极速的热更新（HMR）和构建性能。</w:t>
      </w:r>
    </w:p>
    <w:p w14:paraId="0C6FDBB2">
      <w:pPr>
        <w:ind w:firstLine="0" w:firstLineChars="0"/>
        <w:rPr>
          <w:rFonts w:hint="eastAsia" w:ascii="宋体" w:hAnsi="宋体" w:eastAsia="宋体" w:cs="宋体"/>
          <w:sz w:val="24"/>
        </w:rPr>
      </w:pPr>
      <w:r>
        <w:rPr>
          <w:rFonts w:ascii="宋体" w:hAnsi="宋体" w:eastAsia="宋体" w:cs="宋体"/>
          <w:b/>
          <w:bCs/>
          <w:sz w:val="24"/>
        </w:rPr>
        <w:t>语言支持</w:t>
      </w:r>
      <w:r>
        <w:rPr>
          <w:rFonts w:ascii="宋体" w:hAnsi="宋体" w:eastAsia="宋体" w:cs="宋体"/>
          <w:sz w:val="24"/>
        </w:rPr>
        <w:t>:</w:t>
      </w:r>
      <w:r>
        <w:rPr>
          <w:rFonts w:ascii="宋体" w:hAnsi="宋体" w:eastAsia="宋体" w:cs="宋体"/>
          <w:b/>
          <w:bCs/>
          <w:sz w:val="24"/>
        </w:rPr>
        <w:t>TypeScript</w:t>
      </w:r>
      <w:r>
        <w:rPr>
          <w:rFonts w:ascii="宋体" w:hAnsi="宋体" w:eastAsia="宋体" w:cs="宋体"/>
          <w:sz w:val="24"/>
        </w:rPr>
        <w:t>-全局类型约束，配合</w:t>
      </w:r>
      <w:r>
        <w:rPr>
          <w:rStyle w:val="11"/>
          <w:rFonts w:ascii="宋体" w:hAnsi="宋体" w:eastAsia="宋体" w:cs="宋体"/>
          <w:sz w:val="24"/>
        </w:rPr>
        <w:t>vue-tsc</w:t>
      </w:r>
      <w:r>
        <w:rPr>
          <w:rFonts w:ascii="宋体" w:hAnsi="宋体" w:eastAsia="宋体" w:cs="宋体"/>
          <w:sz w:val="24"/>
        </w:rPr>
        <w:t>进行静态检查，减少运行时错误。</w:t>
      </w:r>
    </w:p>
    <w:p w14:paraId="3A4C065E">
      <w:pPr>
        <w:ind w:firstLine="0" w:firstLineChars="0"/>
        <w:rPr>
          <w:rFonts w:hint="eastAsia" w:ascii="宋体" w:hAnsi="宋体" w:eastAsia="宋体" w:cs="宋体"/>
          <w:sz w:val="24"/>
        </w:rPr>
      </w:pPr>
      <w:r>
        <w:rPr>
          <w:rFonts w:ascii="宋体" w:hAnsi="宋体" w:eastAsia="宋体" w:cs="宋体"/>
          <w:b/>
          <w:bCs/>
          <w:sz w:val="24"/>
        </w:rPr>
        <w:t>状态管理</w:t>
      </w:r>
      <w:r>
        <w:rPr>
          <w:rFonts w:ascii="宋体" w:hAnsi="宋体" w:eastAsia="宋体" w:cs="宋体"/>
          <w:sz w:val="24"/>
        </w:rPr>
        <w:t xml:space="preserve">: </w:t>
      </w:r>
      <w:r>
        <w:rPr>
          <w:rFonts w:ascii="宋体" w:hAnsi="宋体" w:eastAsia="宋体" w:cs="宋体"/>
          <w:b/>
          <w:bCs/>
          <w:sz w:val="24"/>
        </w:rPr>
        <w:t>Pinia</w:t>
      </w:r>
      <w:r>
        <w:rPr>
          <w:rFonts w:ascii="宋体" w:hAnsi="宋体" w:eastAsia="宋体" w:cs="宋体"/>
          <w:sz w:val="24"/>
        </w:rPr>
        <w:t>-轻量级状态管理方案，支持模块化与持久化插件。</w:t>
      </w:r>
    </w:p>
    <w:p w14:paraId="119D21A9">
      <w:pPr>
        <w:ind w:firstLine="0" w:firstLineChars="0"/>
        <w:rPr>
          <w:rFonts w:hint="eastAsia" w:ascii="宋体" w:hAnsi="宋体" w:eastAsia="宋体" w:cs="宋体"/>
          <w:sz w:val="24"/>
        </w:rPr>
      </w:pPr>
      <w:r>
        <w:rPr>
          <w:rFonts w:ascii="宋体" w:hAnsi="宋体" w:eastAsia="宋体" w:cs="宋体"/>
          <w:b/>
          <w:bCs/>
          <w:sz w:val="24"/>
        </w:rPr>
        <w:t>UI 库</w:t>
      </w:r>
      <w:r>
        <w:rPr>
          <w:rFonts w:ascii="宋体" w:hAnsi="宋体" w:eastAsia="宋体" w:cs="宋体"/>
          <w:sz w:val="24"/>
        </w:rPr>
        <w:t xml:space="preserve">: </w:t>
      </w:r>
      <w:r>
        <w:rPr>
          <w:rFonts w:ascii="宋体" w:hAnsi="宋体" w:eastAsia="宋体" w:cs="宋体"/>
          <w:b/>
          <w:bCs/>
          <w:sz w:val="24"/>
        </w:rPr>
        <w:t>Element Plus</w:t>
      </w:r>
      <w:r>
        <w:rPr>
          <w:rFonts w:ascii="宋体" w:hAnsi="宋体" w:eastAsia="宋体" w:cs="宋体"/>
          <w:sz w:val="24"/>
        </w:rPr>
        <w:t>-基于 Vue 3的组件库，负责系统整体视觉风格与交互组件。</w:t>
      </w:r>
    </w:p>
    <w:p w14:paraId="54211E3E">
      <w:pPr>
        <w:ind w:firstLine="0" w:firstLineChars="0"/>
        <w:rPr>
          <w:rFonts w:hint="eastAsia" w:ascii="宋体" w:hAnsi="宋体" w:eastAsia="宋体" w:cs="宋体"/>
          <w:sz w:val="24"/>
        </w:rPr>
      </w:pPr>
      <w:r>
        <w:rPr>
          <w:rFonts w:ascii="宋体" w:hAnsi="宋体" w:eastAsia="宋体" w:cs="宋体"/>
          <w:b/>
          <w:bCs/>
          <w:sz w:val="24"/>
        </w:rPr>
        <w:t>网络请求</w:t>
      </w:r>
      <w:r>
        <w:rPr>
          <w:rFonts w:ascii="宋体" w:hAnsi="宋体" w:eastAsia="宋体" w:cs="宋体"/>
          <w:sz w:val="24"/>
        </w:rPr>
        <w:t xml:space="preserve">: </w:t>
      </w:r>
      <w:r>
        <w:rPr>
          <w:rFonts w:ascii="宋体" w:hAnsi="宋体" w:eastAsia="宋体" w:cs="宋体"/>
          <w:b/>
          <w:bCs/>
          <w:sz w:val="24"/>
        </w:rPr>
        <w:t>Axios</w:t>
      </w:r>
      <w:r>
        <w:rPr>
          <w:rFonts w:ascii="宋体" w:hAnsi="宋体" w:eastAsia="宋体" w:cs="宋体"/>
          <w:sz w:val="24"/>
        </w:rPr>
        <w:t>-封装拦截器，统一处理JWT认证与响应异常。</w:t>
      </w:r>
    </w:p>
    <w:p w14:paraId="1592262A">
      <w:pPr>
        <w:ind w:firstLine="0" w:firstLineChars="0"/>
        <w:rPr>
          <w:rFonts w:hint="eastAsia" w:ascii="宋体" w:hAnsi="宋体" w:eastAsia="宋体" w:cs="宋体"/>
          <w:sz w:val="24"/>
        </w:rPr>
      </w:pPr>
      <w:r>
        <w:rPr>
          <w:rFonts w:ascii="宋体" w:hAnsi="宋体" w:eastAsia="宋体" w:cs="宋体"/>
          <w:b/>
          <w:bCs/>
          <w:sz w:val="24"/>
        </w:rPr>
        <w:t>辅助工具</w:t>
      </w:r>
      <w:r>
        <w:rPr>
          <w:rFonts w:ascii="宋体" w:hAnsi="宋体" w:eastAsia="宋体" w:cs="宋体"/>
          <w:sz w:val="24"/>
        </w:rPr>
        <w:t>:</w:t>
      </w:r>
      <w:r>
        <w:rPr>
          <w:rFonts w:ascii="宋体" w:hAnsi="宋体" w:eastAsia="宋体" w:cs="宋体"/>
          <w:b/>
          <w:bCs/>
          <w:sz w:val="24"/>
        </w:rPr>
        <w:t>Day.js</w:t>
      </w:r>
      <w:r>
        <w:rPr>
          <w:rFonts w:ascii="宋体" w:hAnsi="宋体" w:eastAsia="宋体" w:cs="宋体"/>
          <w:sz w:val="24"/>
        </w:rPr>
        <w:t>: 用于轻量级的时间格式化与计算。</w:t>
      </w:r>
      <w:r>
        <w:rPr>
          <w:rFonts w:ascii="宋体" w:hAnsi="宋体" w:eastAsia="宋体" w:cs="宋体"/>
          <w:b/>
          <w:bCs/>
          <w:sz w:val="24"/>
        </w:rPr>
        <w:t>xlsx</w:t>
      </w:r>
      <w:r>
        <w:rPr>
          <w:rFonts w:ascii="宋体" w:hAnsi="宋体" w:eastAsia="宋体" w:cs="宋体"/>
          <w:sz w:val="24"/>
        </w:rPr>
        <w:t>: 支持业务数据的一键导出与批量导入。</w:t>
      </w:r>
    </w:p>
    <w:p w14:paraId="22CED37B">
      <w:pPr>
        <w:pStyle w:val="3"/>
      </w:pPr>
      <w:r>
        <w:t>1.</w:t>
      </w:r>
      <w:r>
        <w:rPr>
          <w:rFonts w:hint="eastAsia"/>
        </w:rPr>
        <w:t>2</w:t>
      </w:r>
      <w:r>
        <w:t>后端技术栈</w:t>
      </w:r>
    </w:p>
    <w:p w14:paraId="7393CE54">
      <w:pPr>
        <w:ind w:firstLine="480"/>
        <w:rPr>
          <w:rFonts w:hint="eastAsia" w:ascii="宋体" w:hAnsi="宋体" w:eastAsia="宋体" w:cs="宋体"/>
          <w:sz w:val="24"/>
        </w:rPr>
      </w:pPr>
      <w:r>
        <w:rPr>
          <w:rFonts w:ascii="宋体" w:hAnsi="宋体" w:eastAsia="宋体" w:cs="宋体"/>
          <w:sz w:val="24"/>
        </w:rPr>
        <w:t>后端遵循异步高性能原则，并集成 AI 智能体所需的灵活扩展性。</w:t>
      </w:r>
    </w:p>
    <w:p w14:paraId="085F52A6">
      <w:pPr>
        <w:ind w:firstLine="482"/>
        <w:rPr>
          <w:rFonts w:hint="eastAsia" w:ascii="宋体" w:hAnsi="宋体" w:eastAsia="宋体" w:cs="宋体"/>
          <w:sz w:val="24"/>
        </w:rPr>
      </w:pPr>
      <w:r>
        <w:rPr>
          <w:rFonts w:ascii="宋体" w:hAnsi="宋体" w:eastAsia="宋体" w:cs="宋体"/>
          <w:b/>
          <w:bCs/>
          <w:sz w:val="24"/>
        </w:rPr>
        <w:t>核心框架</w:t>
      </w:r>
      <w:r>
        <w:rPr>
          <w:rFonts w:ascii="宋体" w:hAnsi="宋体" w:eastAsia="宋体" w:cs="宋体"/>
          <w:sz w:val="24"/>
        </w:rPr>
        <w:t xml:space="preserve">: </w:t>
      </w:r>
      <w:r>
        <w:rPr>
          <w:rFonts w:ascii="宋体" w:hAnsi="宋体" w:eastAsia="宋体" w:cs="宋体"/>
          <w:b/>
          <w:bCs/>
          <w:sz w:val="24"/>
        </w:rPr>
        <w:t>FastAPI</w:t>
      </w:r>
      <w:r>
        <w:rPr>
          <w:rFonts w:ascii="宋体" w:hAnsi="宋体" w:eastAsia="宋体" w:cs="宋体"/>
          <w:sz w:val="24"/>
        </w:rPr>
        <w:t>-基于异步（ASGI）的高性能 Web 框架，自动生成 OpenAPI文档。</w:t>
      </w:r>
    </w:p>
    <w:p w14:paraId="4BF24D98">
      <w:pPr>
        <w:ind w:firstLine="482"/>
        <w:rPr>
          <w:rFonts w:hint="eastAsia" w:ascii="宋体" w:hAnsi="宋体" w:eastAsia="宋体" w:cs="宋体"/>
          <w:sz w:val="24"/>
        </w:rPr>
      </w:pPr>
      <w:r>
        <w:rPr>
          <w:rFonts w:ascii="宋体" w:hAnsi="宋体" w:eastAsia="宋体" w:cs="宋体"/>
          <w:b/>
          <w:bCs/>
          <w:sz w:val="24"/>
        </w:rPr>
        <w:t>应用服务器</w:t>
      </w:r>
      <w:r>
        <w:rPr>
          <w:rFonts w:ascii="宋体" w:hAnsi="宋体" w:eastAsia="宋体" w:cs="宋体"/>
          <w:sz w:val="24"/>
        </w:rPr>
        <w:t xml:space="preserve">: </w:t>
      </w:r>
      <w:r>
        <w:rPr>
          <w:rFonts w:ascii="宋体" w:hAnsi="宋体" w:eastAsia="宋体" w:cs="宋体"/>
          <w:b/>
          <w:bCs/>
          <w:sz w:val="24"/>
        </w:rPr>
        <w:t>Uvicorn</w:t>
      </w:r>
      <w:r>
        <w:rPr>
          <w:rFonts w:ascii="宋体" w:hAnsi="宋体" w:eastAsia="宋体" w:cs="宋体"/>
          <w:sz w:val="24"/>
        </w:rPr>
        <w:t xml:space="preserve"> -工业级超快 ASGI 服务器。</w:t>
      </w:r>
    </w:p>
    <w:p w14:paraId="2997AF44">
      <w:pPr>
        <w:ind w:firstLine="482"/>
        <w:rPr>
          <w:rFonts w:hint="eastAsia" w:ascii="宋体" w:hAnsi="宋体" w:eastAsia="宋体" w:cs="宋体"/>
          <w:sz w:val="24"/>
        </w:rPr>
      </w:pPr>
      <w:r>
        <w:rPr>
          <w:rFonts w:ascii="宋体" w:hAnsi="宋体" w:eastAsia="宋体" w:cs="宋体"/>
          <w:b/>
          <w:bCs/>
          <w:sz w:val="24"/>
        </w:rPr>
        <w:t>持久层 (ORM)</w:t>
      </w:r>
      <w:r>
        <w:rPr>
          <w:rFonts w:ascii="宋体" w:hAnsi="宋体" w:eastAsia="宋体" w:cs="宋体"/>
          <w:sz w:val="24"/>
        </w:rPr>
        <w:t xml:space="preserve">: </w:t>
      </w:r>
      <w:r>
        <w:rPr>
          <w:rFonts w:ascii="宋体" w:hAnsi="宋体" w:eastAsia="宋体" w:cs="宋体"/>
          <w:b/>
          <w:bCs/>
          <w:sz w:val="24"/>
        </w:rPr>
        <w:t>SQLAlchemy (Sync)</w:t>
      </w:r>
      <w:r>
        <w:rPr>
          <w:rFonts w:ascii="宋体" w:hAnsi="宋体" w:eastAsia="宋体" w:cs="宋体"/>
          <w:sz w:val="24"/>
        </w:rPr>
        <w:t xml:space="preserve"> - 采用经典的同步模式进行数据库建模与 CRUD 操作，确保复杂查询的稳定性。</w:t>
      </w:r>
    </w:p>
    <w:p w14:paraId="3B2B7E86">
      <w:pPr>
        <w:ind w:firstLine="482"/>
        <w:rPr>
          <w:rFonts w:hint="eastAsia" w:ascii="宋体" w:hAnsi="宋体" w:eastAsia="宋体" w:cs="宋体"/>
          <w:sz w:val="24"/>
        </w:rPr>
      </w:pPr>
      <w:r>
        <w:rPr>
          <w:rFonts w:ascii="宋体" w:hAnsi="宋体" w:eastAsia="宋体" w:cs="宋体"/>
          <w:b/>
          <w:bCs/>
          <w:sz w:val="24"/>
        </w:rPr>
        <w:t>配置管理</w:t>
      </w:r>
      <w:r>
        <w:rPr>
          <w:rFonts w:ascii="宋体" w:hAnsi="宋体" w:eastAsia="宋体" w:cs="宋体"/>
          <w:sz w:val="24"/>
        </w:rPr>
        <w:t xml:space="preserve">: </w:t>
      </w:r>
      <w:r>
        <w:rPr>
          <w:rFonts w:ascii="宋体" w:hAnsi="宋体" w:eastAsia="宋体" w:cs="宋体"/>
          <w:b/>
          <w:bCs/>
          <w:sz w:val="24"/>
        </w:rPr>
        <w:t>Pydantic Settings</w:t>
      </w:r>
      <w:r>
        <w:rPr>
          <w:rFonts w:ascii="宋体" w:hAnsi="宋体" w:eastAsia="宋体" w:cs="宋体"/>
          <w:sz w:val="24"/>
        </w:rPr>
        <w:t xml:space="preserve"> - 通过</w:t>
      </w:r>
      <w:r>
        <w:rPr>
          <w:rStyle w:val="11"/>
          <w:rFonts w:ascii="宋体" w:hAnsi="宋体" w:eastAsia="宋体" w:cs="宋体"/>
          <w:sz w:val="24"/>
        </w:rPr>
        <w:t>.env</w:t>
      </w:r>
      <w:r>
        <w:rPr>
          <w:rFonts w:ascii="宋体" w:hAnsi="宋体" w:eastAsia="宋体" w:cs="宋体"/>
          <w:sz w:val="24"/>
        </w:rPr>
        <w:t xml:space="preserve">文件严格管理敏感配置（如 </w:t>
      </w:r>
      <w:r>
        <w:rPr>
          <w:rStyle w:val="11"/>
          <w:rFonts w:ascii="宋体" w:hAnsi="宋体" w:eastAsia="宋体" w:cs="宋体"/>
          <w:sz w:val="24"/>
        </w:rPr>
        <w:t>SECRET_KEY</w:t>
      </w:r>
      <w:r>
        <w:rPr>
          <w:rFonts w:ascii="宋体" w:hAnsi="宋体" w:eastAsia="宋体" w:cs="宋体"/>
          <w:sz w:val="24"/>
        </w:rPr>
        <w:t>、</w:t>
      </w:r>
      <w:r>
        <w:rPr>
          <w:rStyle w:val="11"/>
          <w:rFonts w:ascii="宋体" w:hAnsi="宋体" w:eastAsia="宋体" w:cs="宋体"/>
          <w:sz w:val="24"/>
        </w:rPr>
        <w:t>DATABASE_URL</w:t>
      </w:r>
      <w:r>
        <w:rPr>
          <w:rFonts w:ascii="宋体" w:hAnsi="宋体" w:eastAsia="宋体" w:cs="宋体"/>
          <w:sz w:val="24"/>
        </w:rPr>
        <w:t>）。</w:t>
      </w:r>
    </w:p>
    <w:p w14:paraId="0EA1A4B6">
      <w:pPr>
        <w:ind w:firstLine="482"/>
        <w:rPr>
          <w:rFonts w:hint="eastAsia" w:ascii="宋体" w:hAnsi="宋体" w:eastAsia="宋体" w:cs="宋体"/>
          <w:sz w:val="24"/>
        </w:rPr>
      </w:pPr>
      <w:r>
        <w:rPr>
          <w:rFonts w:ascii="宋体" w:hAnsi="宋体" w:eastAsia="宋体" w:cs="宋体"/>
          <w:b/>
          <w:bCs/>
          <w:sz w:val="24"/>
        </w:rPr>
        <w:t>安全认证</w:t>
      </w:r>
      <w:r>
        <w:rPr>
          <w:rFonts w:ascii="宋体" w:hAnsi="宋体" w:eastAsia="宋体" w:cs="宋体"/>
          <w:sz w:val="24"/>
        </w:rPr>
        <w:t>:</w:t>
      </w:r>
      <w:r>
        <w:rPr>
          <w:rFonts w:ascii="宋体" w:hAnsi="宋体" w:eastAsia="宋体" w:cs="宋体"/>
          <w:b/>
          <w:bCs/>
          <w:sz w:val="24"/>
        </w:rPr>
        <w:t>OAuth2 + JWT</w:t>
      </w:r>
      <w:r>
        <w:rPr>
          <w:rFonts w:ascii="宋体" w:hAnsi="宋体" w:eastAsia="宋体" w:cs="宋体"/>
          <w:sz w:val="24"/>
        </w:rPr>
        <w:t>:采用</w:t>
      </w:r>
      <w:r>
        <w:rPr>
          <w:rStyle w:val="11"/>
          <w:rFonts w:ascii="宋体" w:hAnsi="宋体" w:eastAsia="宋体" w:cs="宋体"/>
          <w:sz w:val="24"/>
        </w:rPr>
        <w:t>python-jose</w:t>
      </w:r>
      <w:r>
        <w:rPr>
          <w:rFonts w:ascii="宋体" w:hAnsi="宋体" w:eastAsia="宋体" w:cs="宋体"/>
          <w:sz w:val="24"/>
        </w:rPr>
        <w:t>生成令牌，实现前后端无状态认证。</w:t>
      </w:r>
    </w:p>
    <w:p w14:paraId="6A389F46">
      <w:pPr>
        <w:ind w:firstLine="482"/>
        <w:rPr>
          <w:rFonts w:hint="eastAsia" w:ascii="宋体" w:hAnsi="宋体" w:eastAsia="宋体" w:cs="宋体"/>
          <w:sz w:val="24"/>
        </w:rPr>
      </w:pPr>
      <w:r>
        <w:rPr>
          <w:rFonts w:ascii="宋体" w:hAnsi="宋体" w:eastAsia="宋体" w:cs="宋体"/>
          <w:b/>
          <w:bCs/>
          <w:sz w:val="24"/>
        </w:rPr>
        <w:t>Passlib(bcrypt)</w:t>
      </w:r>
      <w:r>
        <w:rPr>
          <w:rFonts w:ascii="宋体" w:hAnsi="宋体" w:eastAsia="宋体" w:cs="宋体"/>
          <w:sz w:val="24"/>
        </w:rPr>
        <w:t>:对用户密码进行高强度哈希加密存储。</w:t>
      </w:r>
    </w:p>
    <w:p w14:paraId="1943335F">
      <w:pPr>
        <w:ind w:firstLine="0" w:firstLineChars="0"/>
        <w:rPr>
          <w:rFonts w:hint="eastAsia" w:ascii="宋体" w:hAnsi="宋体" w:eastAsia="宋体" w:cs="宋体"/>
          <w:sz w:val="24"/>
        </w:rPr>
      </w:pPr>
      <w:r>
        <w:rPr>
          <w:rFonts w:ascii="宋体" w:hAnsi="宋体" w:eastAsia="宋体" w:cs="宋体"/>
          <w:b/>
          <w:bCs/>
          <w:sz w:val="24"/>
        </w:rPr>
        <w:t>资源处理</w:t>
      </w:r>
      <w:r>
        <w:rPr>
          <w:rFonts w:ascii="宋体" w:hAnsi="宋体" w:eastAsia="宋体" w:cs="宋体"/>
          <w:sz w:val="24"/>
        </w:rPr>
        <w:t>:</w:t>
      </w:r>
    </w:p>
    <w:p w14:paraId="42168F6A">
      <w:pPr>
        <w:ind w:firstLine="482"/>
        <w:rPr>
          <w:rFonts w:hint="eastAsia" w:ascii="宋体" w:hAnsi="宋体" w:eastAsia="宋体" w:cs="宋体"/>
          <w:sz w:val="24"/>
        </w:rPr>
      </w:pPr>
      <w:r>
        <w:rPr>
          <w:rFonts w:ascii="宋体" w:hAnsi="宋体" w:eastAsia="宋体" w:cs="宋体"/>
          <w:b/>
          <w:bCs/>
          <w:sz w:val="24"/>
        </w:rPr>
        <w:t>Jinja2</w:t>
      </w:r>
      <w:r>
        <w:rPr>
          <w:rFonts w:ascii="宋体" w:hAnsi="宋体" w:eastAsia="宋体" w:cs="宋体"/>
          <w:sz w:val="24"/>
        </w:rPr>
        <w:t>: 预留后端模板渲染能力。</w:t>
      </w:r>
    </w:p>
    <w:p w14:paraId="7688AF6B">
      <w:pPr>
        <w:ind w:firstLine="482"/>
        <w:rPr>
          <w:rFonts w:hint="eastAsia" w:ascii="宋体" w:hAnsi="宋体" w:eastAsia="宋体" w:cs="宋体"/>
          <w:sz w:val="24"/>
        </w:rPr>
      </w:pPr>
      <w:r>
        <w:rPr>
          <w:rFonts w:ascii="宋体" w:hAnsi="宋体" w:eastAsia="宋体" w:cs="宋体"/>
          <w:b/>
          <w:bCs/>
          <w:sz w:val="24"/>
        </w:rPr>
        <w:t>Static/Uploads</w:t>
      </w:r>
      <w:r>
        <w:rPr>
          <w:rFonts w:ascii="宋体" w:hAnsi="宋体" w:eastAsia="宋体" w:cs="宋体"/>
          <w:sz w:val="24"/>
        </w:rPr>
        <w:t>: 挂载静态资源与用户上传文件目录。</w:t>
      </w:r>
    </w:p>
    <w:p w14:paraId="74BE9ADF">
      <w:pPr>
        <w:ind w:firstLine="482"/>
        <w:rPr>
          <w:rFonts w:hint="eastAsia" w:ascii="宋体" w:hAnsi="宋体" w:eastAsia="宋体" w:cs="宋体"/>
          <w:sz w:val="24"/>
        </w:rPr>
      </w:pPr>
      <w:r>
        <w:rPr>
          <w:rFonts w:ascii="宋体" w:hAnsi="宋体" w:eastAsia="宋体" w:cs="宋体"/>
          <w:b/>
          <w:bCs/>
          <w:sz w:val="24"/>
        </w:rPr>
        <w:t>扩展依赖</w:t>
      </w:r>
      <w:r>
        <w:rPr>
          <w:rFonts w:ascii="宋体" w:hAnsi="宋体" w:eastAsia="宋体" w:cs="宋体"/>
          <w:sz w:val="24"/>
        </w:rPr>
        <w:t xml:space="preserve">: </w:t>
      </w:r>
      <w:r>
        <w:rPr>
          <w:rStyle w:val="11"/>
          <w:rFonts w:ascii="宋体" w:hAnsi="宋体" w:eastAsia="宋体" w:cs="宋体"/>
          <w:sz w:val="24"/>
        </w:rPr>
        <w:t>python-multipart</w:t>
      </w:r>
      <w:r>
        <w:rPr>
          <w:rFonts w:ascii="宋体" w:hAnsi="宋体" w:eastAsia="宋体" w:cs="宋体"/>
          <w:sz w:val="24"/>
        </w:rPr>
        <w:t xml:space="preserve"> 处理表单上传，</w:t>
      </w:r>
      <w:r>
        <w:rPr>
          <w:rStyle w:val="11"/>
          <w:rFonts w:ascii="宋体" w:hAnsi="宋体" w:eastAsia="宋体" w:cs="宋体"/>
          <w:sz w:val="24"/>
        </w:rPr>
        <w:t>requests</w:t>
      </w:r>
      <w:r>
        <w:rPr>
          <w:rFonts w:ascii="宋体" w:hAnsi="宋体" w:eastAsia="宋体" w:cs="宋体"/>
          <w:sz w:val="24"/>
        </w:rPr>
        <w:t xml:space="preserve"> 用于与外部AI模型或第三方API通信。</w:t>
      </w:r>
    </w:p>
    <w:p w14:paraId="4F4858B8">
      <w:pPr>
        <w:pStyle w:val="2"/>
        <w:rPr>
          <w:sz w:val="21"/>
          <w:szCs w:val="13"/>
        </w:rPr>
      </w:pPr>
      <w:r>
        <w:rPr>
          <w:rFonts w:hint="eastAsia"/>
          <w:sz w:val="21"/>
          <w:szCs w:val="13"/>
        </w:rPr>
        <w:t>2数据库设计</w:t>
      </w:r>
    </w:p>
    <w:p w14:paraId="2580607D">
      <w:pPr>
        <w:ind w:firstLine="480"/>
        <w:rPr>
          <w:rFonts w:hint="eastAsia" w:ascii="宋体" w:hAnsi="宋体" w:eastAsia="宋体" w:cs="宋体"/>
          <w:sz w:val="24"/>
        </w:rPr>
      </w:pPr>
      <w:r>
        <w:rPr>
          <w:rFonts w:ascii="宋体" w:hAnsi="宋体" w:eastAsia="宋体" w:cs="宋体"/>
          <w:sz w:val="24"/>
        </w:rPr>
        <w:t>本系统采用 MySQL 8.0 数据库</w:t>
      </w:r>
      <w:r>
        <w:rPr>
          <w:rFonts w:hint="eastAsia" w:ascii="宋体" w:hAnsi="宋体" w:eastAsia="宋体" w:cs="宋体"/>
          <w:sz w:val="24"/>
        </w:rPr>
        <w:t>，</w:t>
      </w:r>
      <w:r>
        <w:rPr>
          <w:rFonts w:ascii="宋体" w:hAnsi="宋体" w:eastAsia="宋体" w:cs="宋体"/>
          <w:sz w:val="24"/>
        </w:rPr>
        <w:t>针对营养餐推荐场景进行了表结构优化。核心逻辑围绕“用户-食材-菜品-计划”这一链路展开，支持精细化的营养素核算与多维度的推荐。</w:t>
      </w:r>
    </w:p>
    <w:p w14:paraId="4902667D">
      <w:pPr>
        <w:pStyle w:val="3"/>
        <w:ind w:firstLine="420" w:firstLineChars="0"/>
      </w:pPr>
      <w:r>
        <w:rPr>
          <w:rFonts w:hint="eastAsia"/>
        </w:rPr>
        <w:t>2.1 数据库 ER 关系概述</w:t>
      </w:r>
    </w:p>
    <w:p w14:paraId="7C22A365">
      <w:pPr>
        <w:pStyle w:val="6"/>
        <w:widowControl/>
        <w:ind w:firstLine="0" w:firstLineChars="0"/>
      </w:pPr>
      <w:r>
        <w:t>系统核心实体包括：</w:t>
      </w:r>
      <w:r>
        <w:rPr>
          <w:rStyle w:val="11"/>
        </w:rPr>
        <w:t>users</w:t>
      </w:r>
      <w:r>
        <w:t xml:space="preserve"> (用户), </w:t>
      </w:r>
      <w:r>
        <w:rPr>
          <w:rStyle w:val="11"/>
        </w:rPr>
        <w:t>schools</w:t>
      </w:r>
      <w:r>
        <w:t xml:space="preserve"> (所属学校</w:t>
      </w:r>
      <w:r>
        <w:rPr>
          <w:rFonts w:hint="eastAsia"/>
        </w:rPr>
        <w:t>）</w:t>
      </w:r>
      <w:r>
        <w:rPr>
          <w:rStyle w:val="11"/>
        </w:rPr>
        <w:t>ingredient_nutrition</w:t>
      </w:r>
      <w:r>
        <w:t xml:space="preserve"> (食材营养库), </w:t>
      </w:r>
      <w:r>
        <w:rPr>
          <w:rStyle w:val="11"/>
        </w:rPr>
        <w:t>ingredient_prices</w:t>
      </w:r>
      <w:r>
        <w:t xml:space="preserve"> (食材价格库), </w:t>
      </w:r>
      <w:r>
        <w:rPr>
          <w:rStyle w:val="11"/>
        </w:rPr>
        <w:t>menu_items</w:t>
      </w:r>
      <w:r>
        <w:t xml:space="preserve"> (标准菜单)</w:t>
      </w:r>
      <w:r>
        <w:rPr>
          <w:rFonts w:hint="eastAsia"/>
        </w:rPr>
        <w:t>，</w:t>
      </w:r>
      <w:r>
        <w:rPr>
          <w:rStyle w:val="11"/>
        </w:rPr>
        <w:t>dishes</w:t>
      </w:r>
      <w:r>
        <w:t xml:space="preserve"> (自定义菜品), </w:t>
      </w:r>
      <w:r>
        <w:rPr>
          <w:rStyle w:val="11"/>
        </w:rPr>
        <w:t>meal_plans</w:t>
      </w:r>
      <w:r>
        <w:t xml:space="preserve"> (营养餐计划)。</w:t>
      </w:r>
    </w:p>
    <w:p w14:paraId="57E35FA9">
      <w:pPr>
        <w:pStyle w:val="3"/>
      </w:pPr>
      <w:r>
        <w:rPr>
          <w:rFonts w:hint="eastAsia"/>
        </w:rPr>
        <w:t>2.2 数据表详述</w:t>
      </w:r>
    </w:p>
    <w:p w14:paraId="48D9CDE8">
      <w:pPr>
        <w:pStyle w:val="4"/>
        <w:bidi w:val="0"/>
      </w:pPr>
      <w:r>
        <w:rPr>
          <w:rFonts w:hint="eastAsia"/>
        </w:rPr>
        <w:t>2.2.1 用户管理类</w:t>
      </w:r>
    </w:p>
    <w:p w14:paraId="66BD0C41">
      <w:pPr>
        <w:ind w:firstLine="0" w:firstLineChars="0"/>
      </w:pPr>
      <w:r>
        <w:rPr>
          <w:rFonts w:hint="eastAsia"/>
        </w:rPr>
        <w:t>(1)用户表(users)</w:t>
      </w:r>
    </w:p>
    <w:p w14:paraId="7D8C04AF">
      <w:pPr>
        <w:ind w:firstLine="0" w:firstLineChars="0"/>
        <w:rPr>
          <w:rFonts w:hint="eastAsia" w:ascii="宋体" w:hAnsi="宋体" w:eastAsia="宋体" w:cs="宋体"/>
          <w:sz w:val="24"/>
        </w:rPr>
      </w:pPr>
      <w:r>
        <w:rPr>
          <w:rFonts w:ascii="宋体" w:hAnsi="宋体" w:eastAsia="宋体" w:cs="宋体"/>
          <w:sz w:val="24"/>
        </w:rPr>
        <w:t>存储用户信息、权限角色及所属学校。</w:t>
      </w:r>
      <w:r>
        <w:rPr>
          <w:rFonts w:hint="eastAsia" w:ascii="宋体" w:hAnsi="宋体" w:eastAsia="宋体" w:cs="宋体"/>
          <w:sz w:val="24"/>
        </w:rPr>
        <w:t xml:space="preserve">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5"/>
        <w:gridCol w:w="1738"/>
        <w:gridCol w:w="4849"/>
      </w:tblGrid>
      <w:tr w14:paraId="6B8E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7F9C9D10">
            <w:pPr>
              <w:ind w:firstLine="0" w:firstLineChars="0"/>
              <w:rPr>
                <w:rFonts w:hint="eastAsia" w:ascii="宋体" w:hAnsi="宋体" w:eastAsia="宋体" w:cs="宋体"/>
                <w:sz w:val="24"/>
              </w:rPr>
            </w:pPr>
            <w:r>
              <w:rPr>
                <w:rFonts w:ascii="宋体" w:hAnsi="宋体" w:eastAsia="宋体" w:cs="宋体"/>
                <w:sz w:val="24"/>
              </w:rPr>
              <w:t>字段名</w:t>
            </w:r>
          </w:p>
        </w:tc>
        <w:tc>
          <w:tcPr>
            <w:tcW w:w="1738" w:type="dxa"/>
          </w:tcPr>
          <w:p w14:paraId="364279CE">
            <w:pPr>
              <w:ind w:firstLine="0" w:firstLineChars="0"/>
              <w:rPr>
                <w:rFonts w:hint="eastAsia" w:ascii="宋体" w:hAnsi="宋体" w:eastAsia="宋体" w:cs="宋体"/>
                <w:sz w:val="24"/>
              </w:rPr>
            </w:pPr>
            <w:r>
              <w:rPr>
                <w:rFonts w:ascii="宋体" w:hAnsi="宋体" w:eastAsia="宋体" w:cs="宋体"/>
                <w:sz w:val="24"/>
              </w:rPr>
              <w:t>类型说明</w:t>
            </w:r>
          </w:p>
        </w:tc>
        <w:tc>
          <w:tcPr>
            <w:tcW w:w="4849" w:type="dxa"/>
          </w:tcPr>
          <w:p w14:paraId="2F47AB94">
            <w:pPr>
              <w:ind w:firstLine="0" w:firstLineChars="0"/>
              <w:rPr>
                <w:rFonts w:hint="eastAsia" w:ascii="宋体" w:hAnsi="宋体" w:eastAsia="宋体" w:cs="宋体"/>
                <w:sz w:val="24"/>
              </w:rPr>
            </w:pPr>
            <w:r>
              <w:rPr>
                <w:rFonts w:ascii="宋体" w:hAnsi="宋体" w:eastAsia="宋体" w:cs="宋体"/>
                <w:sz w:val="24"/>
              </w:rPr>
              <w:t>说明</w:t>
            </w:r>
          </w:p>
        </w:tc>
      </w:tr>
      <w:tr w14:paraId="41EF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trPr>
        <w:tc>
          <w:tcPr>
            <w:tcW w:w="1935" w:type="dxa"/>
          </w:tcPr>
          <w:p w14:paraId="45B40DC4">
            <w:pPr>
              <w:ind w:firstLine="0" w:firstLineChars="0"/>
              <w:rPr>
                <w:rFonts w:hint="eastAsia" w:ascii="宋体" w:hAnsi="宋体" w:eastAsia="宋体" w:cs="宋体"/>
                <w:szCs w:val="21"/>
              </w:rPr>
            </w:pPr>
            <w:r>
              <w:rPr>
                <w:rFonts w:ascii="宋体" w:hAnsi="宋体" w:eastAsia="宋体" w:cs="宋体"/>
                <w:szCs w:val="21"/>
              </w:rPr>
              <w:t>id</w:t>
            </w:r>
          </w:p>
        </w:tc>
        <w:tc>
          <w:tcPr>
            <w:tcW w:w="1738" w:type="dxa"/>
          </w:tcPr>
          <w:p w14:paraId="27810261">
            <w:pPr>
              <w:ind w:firstLine="0" w:firstLineChars="0"/>
              <w:rPr>
                <w:rFonts w:hint="eastAsia" w:ascii="宋体" w:hAnsi="宋体" w:eastAsia="宋体" w:cs="宋体"/>
                <w:szCs w:val="21"/>
              </w:rPr>
            </w:pPr>
            <w:r>
              <w:rPr>
                <w:rFonts w:ascii="宋体" w:hAnsi="宋体" w:eastAsia="宋体" w:cs="宋体"/>
                <w:szCs w:val="21"/>
              </w:rPr>
              <w:t>INT (PK)</w:t>
            </w:r>
          </w:p>
        </w:tc>
        <w:tc>
          <w:tcPr>
            <w:tcW w:w="4849" w:type="dxa"/>
          </w:tcPr>
          <w:p w14:paraId="1B45057A">
            <w:pPr>
              <w:ind w:firstLine="420"/>
              <w:jc w:val="center"/>
              <w:rPr>
                <w:rFonts w:hint="eastAsia" w:ascii="宋体" w:hAnsi="宋体" w:eastAsia="宋体" w:cs="宋体"/>
                <w:szCs w:val="21"/>
              </w:rPr>
            </w:pPr>
            <w:r>
              <w:rPr>
                <w:rFonts w:ascii="宋体" w:hAnsi="宋体" w:eastAsia="宋体" w:cs="宋体"/>
                <w:szCs w:val="21"/>
              </w:rPr>
              <w:t>用户唯一标识</w:t>
            </w:r>
          </w:p>
        </w:tc>
      </w:tr>
      <w:tr w14:paraId="1F76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2AD7DA05">
            <w:pPr>
              <w:ind w:firstLine="0" w:firstLineChars="0"/>
              <w:rPr>
                <w:rFonts w:hint="eastAsia" w:ascii="宋体" w:hAnsi="宋体" w:eastAsia="宋体" w:cs="宋体"/>
                <w:szCs w:val="21"/>
              </w:rPr>
            </w:pPr>
            <w:r>
              <w:rPr>
                <w:rFonts w:ascii="宋体" w:hAnsi="宋体" w:eastAsia="宋体" w:cs="宋体"/>
                <w:szCs w:val="21"/>
              </w:rPr>
              <w:t>username</w:t>
            </w:r>
          </w:p>
        </w:tc>
        <w:tc>
          <w:tcPr>
            <w:tcW w:w="1738" w:type="dxa"/>
          </w:tcPr>
          <w:p w14:paraId="35D3BD1F">
            <w:pPr>
              <w:ind w:firstLine="0" w:firstLineChars="0"/>
              <w:rPr>
                <w:rFonts w:hint="eastAsia" w:ascii="宋体" w:hAnsi="宋体" w:eastAsia="宋体" w:cs="宋体"/>
                <w:szCs w:val="21"/>
              </w:rPr>
            </w:pPr>
            <w:r>
              <w:rPr>
                <w:rFonts w:ascii="宋体" w:hAnsi="宋体" w:eastAsia="宋体" w:cs="宋体"/>
                <w:szCs w:val="21"/>
              </w:rPr>
              <w:t>VARCHAR(255)</w:t>
            </w:r>
          </w:p>
        </w:tc>
        <w:tc>
          <w:tcPr>
            <w:tcW w:w="4849" w:type="dxa"/>
          </w:tcPr>
          <w:p w14:paraId="170B16CC">
            <w:pPr>
              <w:ind w:firstLine="420"/>
              <w:jc w:val="center"/>
              <w:rPr>
                <w:rFonts w:hint="eastAsia" w:ascii="宋体" w:hAnsi="宋体" w:eastAsia="宋体" w:cs="宋体"/>
                <w:szCs w:val="21"/>
              </w:rPr>
            </w:pPr>
            <w:r>
              <w:rPr>
                <w:rFonts w:ascii="宋体" w:hAnsi="宋体" w:eastAsia="宋体" w:cs="宋体"/>
                <w:szCs w:val="21"/>
              </w:rPr>
              <w:t>用户名 (唯一索引)</w:t>
            </w:r>
          </w:p>
        </w:tc>
      </w:tr>
      <w:tr w14:paraId="6B88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935" w:type="dxa"/>
          </w:tcPr>
          <w:p w14:paraId="160EAE8C">
            <w:pPr>
              <w:ind w:firstLine="0" w:firstLineChars="0"/>
              <w:rPr>
                <w:rFonts w:hint="eastAsia" w:ascii="宋体" w:hAnsi="宋体" w:eastAsia="宋体" w:cs="宋体"/>
                <w:szCs w:val="21"/>
              </w:rPr>
            </w:pPr>
            <w:r>
              <w:rPr>
                <w:rFonts w:ascii="宋体" w:hAnsi="宋体" w:eastAsia="宋体" w:cs="宋体"/>
                <w:szCs w:val="21"/>
              </w:rPr>
              <w:t>hashed_password</w:t>
            </w:r>
          </w:p>
        </w:tc>
        <w:tc>
          <w:tcPr>
            <w:tcW w:w="1738" w:type="dxa"/>
          </w:tcPr>
          <w:p w14:paraId="4C4AF545">
            <w:pPr>
              <w:ind w:firstLine="0" w:firstLineChars="0"/>
              <w:rPr>
                <w:rFonts w:hint="eastAsia" w:ascii="宋体" w:hAnsi="宋体" w:eastAsia="宋体" w:cs="宋体"/>
                <w:szCs w:val="21"/>
              </w:rPr>
            </w:pPr>
            <w:r>
              <w:rPr>
                <w:rFonts w:ascii="宋体" w:hAnsi="宋体" w:eastAsia="宋体" w:cs="宋体"/>
                <w:szCs w:val="21"/>
              </w:rPr>
              <w:t>VARCHAR(20)</w:t>
            </w:r>
          </w:p>
        </w:tc>
        <w:tc>
          <w:tcPr>
            <w:tcW w:w="4849" w:type="dxa"/>
          </w:tcPr>
          <w:p w14:paraId="72B02BAF">
            <w:pPr>
              <w:ind w:firstLine="420"/>
              <w:jc w:val="center"/>
              <w:rPr>
                <w:rFonts w:hint="eastAsia" w:ascii="宋体" w:hAnsi="宋体" w:eastAsia="宋体" w:cs="宋体"/>
                <w:szCs w:val="21"/>
              </w:rPr>
            </w:pPr>
            <w:r>
              <w:rPr>
                <w:rFonts w:ascii="宋体" w:hAnsi="宋体" w:eastAsia="宋体" w:cs="宋体"/>
                <w:szCs w:val="21"/>
              </w:rPr>
              <w:t>加密存储的密码</w:t>
            </w:r>
          </w:p>
        </w:tc>
      </w:tr>
      <w:tr w14:paraId="3B3E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trPr>
        <w:tc>
          <w:tcPr>
            <w:tcW w:w="1935" w:type="dxa"/>
          </w:tcPr>
          <w:p w14:paraId="7A47AF2D">
            <w:pPr>
              <w:ind w:firstLine="0" w:firstLineChars="0"/>
              <w:rPr>
                <w:rFonts w:hint="eastAsia" w:ascii="宋体" w:hAnsi="宋体" w:eastAsia="宋体" w:cs="宋体"/>
                <w:szCs w:val="21"/>
              </w:rPr>
            </w:pPr>
            <w:r>
              <w:rPr>
                <w:rFonts w:ascii="宋体" w:hAnsi="宋体" w:eastAsia="宋体" w:cs="宋体"/>
                <w:szCs w:val="21"/>
              </w:rPr>
              <w:t>role</w:t>
            </w:r>
          </w:p>
        </w:tc>
        <w:tc>
          <w:tcPr>
            <w:tcW w:w="1738" w:type="dxa"/>
          </w:tcPr>
          <w:p w14:paraId="2B185440">
            <w:pPr>
              <w:ind w:firstLine="0" w:firstLineChars="0"/>
              <w:rPr>
                <w:rFonts w:hint="eastAsia" w:ascii="宋体" w:hAnsi="宋体" w:eastAsia="宋体" w:cs="宋体"/>
                <w:szCs w:val="21"/>
              </w:rPr>
            </w:pPr>
            <w:r>
              <w:rPr>
                <w:rFonts w:ascii="宋体" w:hAnsi="宋体" w:eastAsia="宋体" w:cs="宋体"/>
                <w:szCs w:val="21"/>
              </w:rPr>
              <w:t>VARCHAR(20)</w:t>
            </w:r>
          </w:p>
        </w:tc>
        <w:tc>
          <w:tcPr>
            <w:tcW w:w="4849" w:type="dxa"/>
          </w:tcPr>
          <w:p w14:paraId="5F64DB50">
            <w:pPr>
              <w:ind w:firstLine="0" w:firstLineChars="0"/>
              <w:jc w:val="center"/>
              <w:rPr>
                <w:rFonts w:hint="eastAsia" w:ascii="宋体" w:hAnsi="宋体" w:eastAsia="宋体" w:cs="宋体"/>
                <w:szCs w:val="21"/>
              </w:rPr>
            </w:pPr>
            <w:r>
              <w:rPr>
                <w:rFonts w:ascii="宋体" w:hAnsi="宋体" w:eastAsia="宋体" w:cs="宋体"/>
                <w:szCs w:val="21"/>
              </w:rPr>
              <w:t>角色：</w:t>
            </w:r>
            <w:r>
              <w:rPr>
                <w:rStyle w:val="11"/>
                <w:rFonts w:ascii="宋体" w:hAnsi="宋体" w:eastAsia="宋体" w:cs="宋体"/>
                <w:sz w:val="21"/>
                <w:szCs w:val="21"/>
              </w:rPr>
              <w:t>admin</w:t>
            </w:r>
            <w:r>
              <w:rPr>
                <w:rFonts w:ascii="宋体" w:hAnsi="宋体" w:eastAsia="宋体" w:cs="宋体"/>
                <w:szCs w:val="21"/>
              </w:rPr>
              <w:t xml:space="preserve"> (管理员), </w:t>
            </w:r>
            <w:r>
              <w:rPr>
                <w:rStyle w:val="11"/>
                <w:rFonts w:ascii="宋体" w:hAnsi="宋体" w:eastAsia="宋体" w:cs="宋体"/>
                <w:sz w:val="21"/>
                <w:szCs w:val="21"/>
              </w:rPr>
              <w:t>user</w:t>
            </w:r>
            <w:r>
              <w:rPr>
                <w:rFonts w:ascii="宋体" w:hAnsi="宋体" w:eastAsia="宋体" w:cs="宋体"/>
                <w:szCs w:val="21"/>
              </w:rPr>
              <w:t xml:space="preserve"> (普通用户)</w:t>
            </w:r>
          </w:p>
        </w:tc>
      </w:tr>
      <w:tr w14:paraId="7507D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6595AC8B">
            <w:pPr>
              <w:ind w:firstLine="0" w:firstLineChars="0"/>
              <w:rPr>
                <w:rFonts w:hint="eastAsia" w:ascii="宋体" w:hAnsi="宋体" w:eastAsia="宋体" w:cs="宋体"/>
                <w:szCs w:val="21"/>
              </w:rPr>
            </w:pPr>
            <w:r>
              <w:rPr>
                <w:rFonts w:ascii="宋体" w:hAnsi="宋体" w:eastAsia="宋体" w:cs="宋体"/>
                <w:szCs w:val="21"/>
              </w:rPr>
              <w:t>age_group</w:t>
            </w:r>
          </w:p>
        </w:tc>
        <w:tc>
          <w:tcPr>
            <w:tcW w:w="1738" w:type="dxa"/>
          </w:tcPr>
          <w:p w14:paraId="3A09374C">
            <w:pPr>
              <w:ind w:firstLine="0" w:firstLineChars="0"/>
              <w:rPr>
                <w:rFonts w:hint="eastAsia" w:ascii="宋体" w:hAnsi="宋体" w:eastAsia="宋体" w:cs="宋体"/>
                <w:szCs w:val="21"/>
              </w:rPr>
            </w:pPr>
            <w:r>
              <w:rPr>
                <w:rFonts w:ascii="宋体" w:hAnsi="宋体" w:eastAsia="宋体" w:cs="宋体"/>
                <w:szCs w:val="21"/>
              </w:rPr>
              <w:t>VARCHAR(20)</w:t>
            </w:r>
          </w:p>
        </w:tc>
        <w:tc>
          <w:tcPr>
            <w:tcW w:w="4849" w:type="dxa"/>
          </w:tcPr>
          <w:p w14:paraId="0E9B408B">
            <w:pPr>
              <w:ind w:firstLine="0" w:firstLineChars="0"/>
              <w:rPr>
                <w:rFonts w:hint="eastAsia" w:ascii="宋体" w:hAnsi="宋体" w:eastAsia="宋体" w:cs="宋体"/>
                <w:szCs w:val="21"/>
              </w:rPr>
            </w:pPr>
            <w:r>
              <w:rPr>
                <w:rFonts w:ascii="宋体" w:hAnsi="宋体" w:eastAsia="宋体" w:cs="宋体"/>
                <w:szCs w:val="21"/>
              </w:rPr>
              <w:t>目标年龄段：primary/junior/senior</w:t>
            </w:r>
          </w:p>
        </w:tc>
      </w:tr>
      <w:tr w14:paraId="6B18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5" w:type="dxa"/>
          </w:tcPr>
          <w:p w14:paraId="48E2725C">
            <w:pPr>
              <w:ind w:firstLine="0" w:firstLineChars="0"/>
              <w:rPr>
                <w:rFonts w:hint="eastAsia" w:ascii="宋体" w:hAnsi="宋体" w:eastAsia="宋体" w:cs="宋体"/>
                <w:szCs w:val="21"/>
              </w:rPr>
            </w:pPr>
            <w:r>
              <w:rPr>
                <w:rFonts w:ascii="宋体" w:hAnsi="宋体" w:eastAsia="宋体" w:cs="宋体"/>
                <w:szCs w:val="21"/>
              </w:rPr>
              <w:t>school_id</w:t>
            </w:r>
          </w:p>
        </w:tc>
        <w:tc>
          <w:tcPr>
            <w:tcW w:w="1738" w:type="dxa"/>
          </w:tcPr>
          <w:p w14:paraId="324A03D2">
            <w:pPr>
              <w:ind w:firstLine="0" w:firstLineChars="0"/>
              <w:rPr>
                <w:rFonts w:hint="eastAsia" w:ascii="宋体" w:hAnsi="宋体" w:eastAsia="宋体" w:cs="宋体"/>
                <w:szCs w:val="21"/>
              </w:rPr>
            </w:pPr>
            <w:r>
              <w:rPr>
                <w:rFonts w:ascii="宋体" w:hAnsi="宋体" w:eastAsia="宋体" w:cs="宋体"/>
                <w:szCs w:val="21"/>
              </w:rPr>
              <w:t>INT (FK)</w:t>
            </w:r>
          </w:p>
        </w:tc>
        <w:tc>
          <w:tcPr>
            <w:tcW w:w="4849" w:type="dxa"/>
          </w:tcPr>
          <w:p w14:paraId="5C81654E">
            <w:pPr>
              <w:ind w:firstLine="420"/>
              <w:jc w:val="center"/>
              <w:rPr>
                <w:rFonts w:hint="eastAsia" w:ascii="宋体" w:hAnsi="宋体" w:eastAsia="宋体" w:cs="宋体"/>
                <w:szCs w:val="21"/>
              </w:rPr>
            </w:pPr>
            <w:r>
              <w:rPr>
                <w:rFonts w:ascii="宋体" w:hAnsi="宋体" w:eastAsia="宋体" w:cs="宋体"/>
                <w:szCs w:val="21"/>
              </w:rPr>
              <w:t xml:space="preserve">关联 </w:t>
            </w:r>
            <w:r>
              <w:rPr>
                <w:rStyle w:val="11"/>
                <w:rFonts w:ascii="宋体" w:hAnsi="宋体" w:eastAsia="宋体" w:cs="宋体"/>
                <w:sz w:val="21"/>
                <w:szCs w:val="21"/>
              </w:rPr>
              <w:t>schools.id</w:t>
            </w:r>
          </w:p>
        </w:tc>
      </w:tr>
    </w:tbl>
    <w:p w14:paraId="1EA55C5D">
      <w:pPr>
        <w:pStyle w:val="4"/>
      </w:pPr>
      <w:r>
        <w:rPr>
          <w:rFonts w:hint="eastAsia"/>
        </w:rPr>
        <w:t>2.2.2 菜品与营养类</w:t>
      </w:r>
    </w:p>
    <w:p w14:paraId="48D5170E">
      <w:pPr>
        <w:ind w:firstLine="0" w:firstLineChars="0"/>
        <w:rPr>
          <w:color w:val="FF0000"/>
        </w:rPr>
      </w:pPr>
      <w:r>
        <w:rPr>
          <w:rFonts w:hint="eastAsia"/>
        </w:rPr>
        <w:t xml:space="preserve">(2) </w:t>
      </w:r>
      <w:r>
        <w:rPr>
          <w:rFonts w:hint="eastAsia"/>
          <w:color w:val="FF0000"/>
        </w:rPr>
        <w:t>菜品表 (dishes)</w:t>
      </w:r>
    </w:p>
    <w:p w14:paraId="31E24190">
      <w:pPr>
        <w:ind w:firstLine="0" w:firstLineChars="0"/>
      </w:pPr>
      <w:r>
        <w:rPr>
          <w:rFonts w:ascii="宋体" w:hAnsi="宋体" w:eastAsia="宋体" w:cs="宋体"/>
          <w:sz w:val="24"/>
        </w:rPr>
        <w:t>存储用户创建或发布的菜品详情及聚合后的营养数据。</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873"/>
        <w:gridCol w:w="4246"/>
      </w:tblGrid>
      <w:tr w14:paraId="0DE57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4FFA041C">
            <w:pPr>
              <w:ind w:firstLine="0" w:firstLineChars="0"/>
              <w:rPr>
                <w:rFonts w:hint="eastAsia" w:ascii="宋体" w:hAnsi="宋体" w:eastAsia="宋体" w:cs="宋体"/>
                <w:szCs w:val="21"/>
              </w:rPr>
            </w:pPr>
            <w:r>
              <w:rPr>
                <w:rFonts w:ascii="宋体" w:hAnsi="宋体" w:eastAsia="宋体" w:cs="宋体"/>
                <w:szCs w:val="21"/>
              </w:rPr>
              <w:t>字段名</w:t>
            </w:r>
          </w:p>
        </w:tc>
        <w:tc>
          <w:tcPr>
            <w:tcW w:w="1873" w:type="dxa"/>
          </w:tcPr>
          <w:p w14:paraId="457C74FF">
            <w:pPr>
              <w:ind w:firstLine="0" w:firstLineChars="0"/>
              <w:rPr>
                <w:rFonts w:hint="eastAsia" w:ascii="宋体" w:hAnsi="宋体" w:eastAsia="宋体" w:cs="宋体"/>
                <w:szCs w:val="21"/>
              </w:rPr>
            </w:pPr>
            <w:r>
              <w:rPr>
                <w:rFonts w:ascii="宋体" w:hAnsi="宋体" w:eastAsia="宋体" w:cs="宋体"/>
                <w:szCs w:val="21"/>
              </w:rPr>
              <w:t>类型说明</w:t>
            </w:r>
          </w:p>
        </w:tc>
        <w:tc>
          <w:tcPr>
            <w:tcW w:w="4246" w:type="dxa"/>
          </w:tcPr>
          <w:p w14:paraId="52A137C6">
            <w:pPr>
              <w:ind w:firstLine="0" w:firstLineChars="0"/>
              <w:rPr>
                <w:rFonts w:hint="eastAsia" w:ascii="宋体" w:hAnsi="宋体" w:eastAsia="宋体" w:cs="宋体"/>
                <w:szCs w:val="21"/>
              </w:rPr>
            </w:pPr>
            <w:r>
              <w:rPr>
                <w:rFonts w:ascii="宋体" w:hAnsi="宋体" w:eastAsia="宋体" w:cs="宋体"/>
                <w:szCs w:val="21"/>
              </w:rPr>
              <w:t>说明</w:t>
            </w:r>
          </w:p>
        </w:tc>
      </w:tr>
      <w:tr w14:paraId="55A2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900" w:type="dxa"/>
          </w:tcPr>
          <w:p w14:paraId="374505DA">
            <w:pPr>
              <w:ind w:firstLine="0" w:firstLineChars="0"/>
              <w:rPr>
                <w:rFonts w:hint="eastAsia" w:ascii="宋体" w:hAnsi="宋体" w:eastAsia="宋体" w:cs="宋体"/>
                <w:szCs w:val="21"/>
              </w:rPr>
            </w:pPr>
            <w:r>
              <w:rPr>
                <w:rFonts w:ascii="宋体" w:hAnsi="宋体" w:eastAsia="宋体" w:cs="宋体"/>
                <w:szCs w:val="21"/>
              </w:rPr>
              <w:t>id</w:t>
            </w:r>
          </w:p>
        </w:tc>
        <w:tc>
          <w:tcPr>
            <w:tcW w:w="1873" w:type="dxa"/>
          </w:tcPr>
          <w:p w14:paraId="6DFE5AE7">
            <w:pPr>
              <w:ind w:firstLine="0" w:firstLineChars="0"/>
              <w:rPr>
                <w:rFonts w:hint="eastAsia" w:ascii="宋体" w:hAnsi="宋体" w:eastAsia="宋体" w:cs="宋体"/>
                <w:szCs w:val="21"/>
              </w:rPr>
            </w:pPr>
            <w:r>
              <w:rPr>
                <w:rFonts w:ascii="宋体" w:hAnsi="宋体" w:eastAsia="宋体" w:cs="宋体"/>
                <w:szCs w:val="21"/>
              </w:rPr>
              <w:t>INT (PK)</w:t>
            </w:r>
          </w:p>
        </w:tc>
        <w:tc>
          <w:tcPr>
            <w:tcW w:w="4246" w:type="dxa"/>
          </w:tcPr>
          <w:p w14:paraId="51F24089">
            <w:pPr>
              <w:ind w:firstLine="0" w:firstLineChars="0"/>
              <w:rPr>
                <w:rFonts w:hint="eastAsia" w:ascii="宋体" w:hAnsi="宋体" w:eastAsia="宋体" w:cs="宋体"/>
                <w:szCs w:val="21"/>
              </w:rPr>
            </w:pPr>
            <w:r>
              <w:rPr>
                <w:rFonts w:ascii="宋体" w:hAnsi="宋体" w:eastAsia="宋体" w:cs="宋体"/>
                <w:szCs w:val="21"/>
              </w:rPr>
              <w:t>菜品唯一标识</w:t>
            </w:r>
          </w:p>
        </w:tc>
      </w:tr>
      <w:tr w14:paraId="3523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5B2A2ED3">
            <w:pPr>
              <w:ind w:firstLine="0" w:firstLineChars="0"/>
              <w:rPr>
                <w:rFonts w:hint="eastAsia" w:ascii="宋体" w:hAnsi="宋体" w:eastAsia="宋体" w:cs="宋体"/>
                <w:szCs w:val="21"/>
              </w:rPr>
            </w:pPr>
            <w:r>
              <w:rPr>
                <w:rFonts w:ascii="宋体" w:hAnsi="宋体" w:eastAsia="宋体" w:cs="宋体"/>
                <w:szCs w:val="21"/>
              </w:rPr>
              <w:t>dish_name</w:t>
            </w:r>
          </w:p>
        </w:tc>
        <w:tc>
          <w:tcPr>
            <w:tcW w:w="1873" w:type="dxa"/>
          </w:tcPr>
          <w:p w14:paraId="7C5343EB">
            <w:pPr>
              <w:ind w:firstLine="0" w:firstLineChars="0"/>
              <w:rPr>
                <w:rFonts w:hint="eastAsia" w:ascii="宋体" w:hAnsi="宋体" w:eastAsia="宋体" w:cs="宋体"/>
                <w:szCs w:val="21"/>
              </w:rPr>
            </w:pPr>
            <w:r>
              <w:rPr>
                <w:rFonts w:ascii="宋体" w:hAnsi="宋体" w:eastAsia="宋体" w:cs="宋体"/>
                <w:szCs w:val="21"/>
              </w:rPr>
              <w:t>VARCHAR(255)</w:t>
            </w:r>
          </w:p>
        </w:tc>
        <w:tc>
          <w:tcPr>
            <w:tcW w:w="4246" w:type="dxa"/>
          </w:tcPr>
          <w:p w14:paraId="21618476">
            <w:pPr>
              <w:ind w:firstLine="0" w:firstLineChars="0"/>
              <w:rPr>
                <w:rFonts w:hint="eastAsia" w:ascii="宋体" w:hAnsi="宋体" w:eastAsia="宋体" w:cs="宋体"/>
                <w:szCs w:val="21"/>
              </w:rPr>
            </w:pPr>
            <w:r>
              <w:rPr>
                <w:rFonts w:ascii="宋体" w:hAnsi="宋体" w:eastAsia="宋体" w:cs="宋体"/>
                <w:szCs w:val="21"/>
              </w:rPr>
              <w:t>菜品名称</w:t>
            </w:r>
          </w:p>
        </w:tc>
      </w:tr>
      <w:tr w14:paraId="765D9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293B2E0E">
            <w:pPr>
              <w:ind w:firstLine="0" w:firstLineChars="0"/>
              <w:rPr>
                <w:rFonts w:hint="eastAsia" w:ascii="宋体" w:hAnsi="宋体" w:eastAsia="宋体" w:cs="宋体"/>
                <w:szCs w:val="21"/>
              </w:rPr>
            </w:pPr>
            <w:r>
              <w:rPr>
                <w:rFonts w:ascii="宋体" w:hAnsi="宋体" w:eastAsia="宋体" w:cs="宋体"/>
                <w:szCs w:val="21"/>
              </w:rPr>
              <w:t>dish_type</w:t>
            </w:r>
          </w:p>
        </w:tc>
        <w:tc>
          <w:tcPr>
            <w:tcW w:w="1873" w:type="dxa"/>
          </w:tcPr>
          <w:p w14:paraId="5E629119">
            <w:pPr>
              <w:ind w:firstLine="0" w:firstLineChars="0"/>
              <w:rPr>
                <w:rFonts w:hint="eastAsia" w:ascii="宋体" w:hAnsi="宋体" w:eastAsia="宋体" w:cs="宋体"/>
                <w:szCs w:val="21"/>
              </w:rPr>
            </w:pPr>
            <w:r>
              <w:rPr>
                <w:rFonts w:ascii="宋体" w:hAnsi="宋体" w:eastAsia="宋体" w:cs="宋体"/>
                <w:szCs w:val="21"/>
              </w:rPr>
              <w:t>VARCHAR(255)</w:t>
            </w:r>
          </w:p>
        </w:tc>
        <w:tc>
          <w:tcPr>
            <w:tcW w:w="4246" w:type="dxa"/>
          </w:tcPr>
          <w:p w14:paraId="066546E6">
            <w:pPr>
              <w:ind w:firstLine="0" w:firstLineChars="0"/>
              <w:rPr>
                <w:rFonts w:hint="eastAsia" w:ascii="宋体" w:hAnsi="宋体" w:eastAsia="宋体" w:cs="宋体"/>
                <w:szCs w:val="21"/>
              </w:rPr>
            </w:pPr>
            <w:r>
              <w:rPr>
                <w:rFonts w:ascii="宋体" w:hAnsi="宋体" w:eastAsia="宋体" w:cs="宋体"/>
                <w:szCs w:val="21"/>
              </w:rPr>
              <w:t>餐次类型 (如：早餐/中餐)</w:t>
            </w:r>
          </w:p>
        </w:tc>
      </w:tr>
      <w:tr w14:paraId="249D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900" w:type="dxa"/>
          </w:tcPr>
          <w:p w14:paraId="009F0FC1">
            <w:pPr>
              <w:ind w:firstLine="0" w:firstLineChars="0"/>
              <w:rPr>
                <w:rFonts w:hint="eastAsia" w:ascii="宋体" w:hAnsi="宋体" w:eastAsia="宋体" w:cs="宋体"/>
                <w:szCs w:val="21"/>
              </w:rPr>
            </w:pPr>
            <w:r>
              <w:rPr>
                <w:rFonts w:ascii="宋体" w:hAnsi="宋体" w:eastAsia="宋体" w:cs="宋体"/>
                <w:szCs w:val="21"/>
              </w:rPr>
              <w:t>ingredients</w:t>
            </w:r>
          </w:p>
        </w:tc>
        <w:tc>
          <w:tcPr>
            <w:tcW w:w="1873" w:type="dxa"/>
          </w:tcPr>
          <w:p w14:paraId="712C0BFE">
            <w:pPr>
              <w:ind w:firstLine="0" w:firstLineChars="0"/>
              <w:rPr>
                <w:rFonts w:hint="eastAsia" w:ascii="宋体" w:hAnsi="宋体" w:eastAsia="宋体" w:cs="宋体"/>
                <w:szCs w:val="21"/>
              </w:rPr>
            </w:pPr>
            <w:r>
              <w:rPr>
                <w:rFonts w:ascii="宋体" w:hAnsi="宋体" w:eastAsia="宋体" w:cs="宋体"/>
                <w:szCs w:val="21"/>
              </w:rPr>
              <w:t>TEXT</w:t>
            </w:r>
          </w:p>
        </w:tc>
        <w:tc>
          <w:tcPr>
            <w:tcW w:w="4246" w:type="dxa"/>
          </w:tcPr>
          <w:p w14:paraId="41D507E9">
            <w:pPr>
              <w:ind w:firstLine="0" w:firstLineChars="0"/>
              <w:rPr>
                <w:rFonts w:hint="eastAsia" w:ascii="宋体" w:hAnsi="宋体" w:eastAsia="宋体" w:cs="宋体"/>
                <w:szCs w:val="21"/>
              </w:rPr>
            </w:pPr>
            <w:r>
              <w:rPr>
                <w:rFonts w:ascii="宋体" w:hAnsi="宋体" w:eastAsia="宋体" w:cs="宋体"/>
                <w:szCs w:val="21"/>
              </w:rPr>
              <w:t>食材配方清单</w:t>
            </w:r>
          </w:p>
        </w:tc>
      </w:tr>
      <w:tr w14:paraId="324E0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900" w:type="dxa"/>
          </w:tcPr>
          <w:p w14:paraId="4083AACA">
            <w:pPr>
              <w:ind w:firstLine="0" w:firstLineChars="0"/>
              <w:rPr>
                <w:rFonts w:hint="eastAsia" w:ascii="宋体" w:hAnsi="宋体" w:eastAsia="宋体" w:cs="宋体"/>
                <w:szCs w:val="21"/>
              </w:rPr>
            </w:pPr>
            <w:r>
              <w:rPr>
                <w:rFonts w:ascii="宋体" w:hAnsi="宋体" w:eastAsia="宋体" w:cs="宋体"/>
                <w:szCs w:val="21"/>
              </w:rPr>
              <w:t>total_calories</w:t>
            </w:r>
          </w:p>
        </w:tc>
        <w:tc>
          <w:tcPr>
            <w:tcW w:w="1873" w:type="dxa"/>
          </w:tcPr>
          <w:p w14:paraId="163BE7AB">
            <w:pPr>
              <w:ind w:firstLine="0" w:firstLineChars="0"/>
              <w:rPr>
                <w:rFonts w:hint="eastAsia" w:ascii="宋体" w:hAnsi="宋体" w:eastAsia="宋体" w:cs="宋体"/>
                <w:szCs w:val="21"/>
              </w:rPr>
            </w:pPr>
            <w:r>
              <w:rPr>
                <w:rFonts w:ascii="宋体" w:hAnsi="宋体" w:eastAsia="宋体" w:cs="宋体"/>
                <w:szCs w:val="21"/>
              </w:rPr>
              <w:t>FLOAT</w:t>
            </w:r>
          </w:p>
        </w:tc>
        <w:tc>
          <w:tcPr>
            <w:tcW w:w="4246" w:type="dxa"/>
          </w:tcPr>
          <w:p w14:paraId="13334E43">
            <w:pPr>
              <w:ind w:firstLine="0" w:firstLineChars="0"/>
              <w:rPr>
                <w:rFonts w:hint="eastAsia" w:ascii="宋体" w:hAnsi="宋体" w:eastAsia="宋体" w:cs="宋体"/>
                <w:szCs w:val="21"/>
              </w:rPr>
            </w:pPr>
            <w:r>
              <w:rPr>
                <w:rFonts w:ascii="宋体" w:hAnsi="宋体" w:eastAsia="宋体" w:cs="宋体"/>
                <w:szCs w:val="21"/>
              </w:rPr>
              <w:t>总热量 (kcal)</w:t>
            </w:r>
          </w:p>
        </w:tc>
      </w:tr>
      <w:tr w14:paraId="4642C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1900" w:type="dxa"/>
          </w:tcPr>
          <w:p w14:paraId="76EB1B26">
            <w:pPr>
              <w:ind w:firstLine="0" w:firstLineChars="0"/>
              <w:rPr>
                <w:rFonts w:hint="eastAsia" w:ascii="宋体" w:hAnsi="宋体" w:eastAsia="宋体" w:cs="宋体"/>
                <w:szCs w:val="21"/>
              </w:rPr>
            </w:pPr>
            <w:r>
              <w:rPr>
                <w:rFonts w:ascii="宋体" w:hAnsi="宋体" w:eastAsia="宋体" w:cs="宋体"/>
                <w:szCs w:val="21"/>
              </w:rPr>
              <w:t>total_protein</w:t>
            </w:r>
          </w:p>
        </w:tc>
        <w:tc>
          <w:tcPr>
            <w:tcW w:w="1873" w:type="dxa"/>
          </w:tcPr>
          <w:p w14:paraId="347D76F8">
            <w:pPr>
              <w:ind w:firstLine="0" w:firstLineChars="0"/>
              <w:rPr>
                <w:rFonts w:hint="eastAsia" w:ascii="宋体" w:hAnsi="宋体" w:eastAsia="宋体" w:cs="宋体"/>
                <w:szCs w:val="21"/>
              </w:rPr>
            </w:pPr>
            <w:r>
              <w:rPr>
                <w:rFonts w:ascii="宋体" w:hAnsi="宋体" w:eastAsia="宋体" w:cs="宋体"/>
                <w:szCs w:val="21"/>
              </w:rPr>
              <w:t>FLOAT</w:t>
            </w:r>
          </w:p>
        </w:tc>
        <w:tc>
          <w:tcPr>
            <w:tcW w:w="4246" w:type="dxa"/>
          </w:tcPr>
          <w:p w14:paraId="4C49CCCD">
            <w:pPr>
              <w:ind w:firstLine="0" w:firstLineChars="0"/>
              <w:rPr>
                <w:rFonts w:hint="eastAsia" w:ascii="宋体" w:hAnsi="宋体" w:eastAsia="宋体" w:cs="宋体"/>
                <w:szCs w:val="21"/>
              </w:rPr>
            </w:pPr>
            <w:r>
              <w:rPr>
                <w:rFonts w:ascii="宋体" w:hAnsi="宋体" w:eastAsia="宋体" w:cs="宋体"/>
                <w:szCs w:val="21"/>
              </w:rPr>
              <w:t>总蛋白质 (g)</w:t>
            </w:r>
          </w:p>
        </w:tc>
      </w:tr>
      <w:tr w14:paraId="3E79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0A64BF5D">
            <w:pPr>
              <w:ind w:firstLine="0" w:firstLineChars="0"/>
              <w:rPr>
                <w:rFonts w:hint="eastAsia" w:ascii="宋体" w:hAnsi="宋体" w:eastAsia="宋体" w:cs="宋体"/>
                <w:szCs w:val="21"/>
              </w:rPr>
            </w:pPr>
            <w:r>
              <w:rPr>
                <w:rFonts w:ascii="宋体" w:hAnsi="宋体" w:eastAsia="宋体" w:cs="宋体"/>
                <w:szCs w:val="21"/>
              </w:rPr>
              <w:t>season/flavor</w:t>
            </w:r>
          </w:p>
        </w:tc>
        <w:tc>
          <w:tcPr>
            <w:tcW w:w="1873" w:type="dxa"/>
          </w:tcPr>
          <w:p w14:paraId="560E0416">
            <w:pPr>
              <w:ind w:firstLine="0" w:firstLineChars="0"/>
              <w:rPr>
                <w:rFonts w:hint="eastAsia" w:ascii="宋体" w:hAnsi="宋体" w:eastAsia="宋体" w:cs="宋体"/>
                <w:szCs w:val="21"/>
              </w:rPr>
            </w:pPr>
            <w:r>
              <w:rPr>
                <w:rFonts w:ascii="宋体" w:hAnsi="宋体" w:eastAsia="宋体" w:cs="宋体"/>
                <w:szCs w:val="21"/>
              </w:rPr>
              <w:t>VARCHAR(100)</w:t>
            </w:r>
          </w:p>
        </w:tc>
        <w:tc>
          <w:tcPr>
            <w:tcW w:w="4246" w:type="dxa"/>
          </w:tcPr>
          <w:p w14:paraId="72BFADC2">
            <w:pPr>
              <w:ind w:firstLine="0" w:firstLineChars="0"/>
              <w:rPr>
                <w:rFonts w:hint="eastAsia" w:ascii="宋体" w:hAnsi="宋体" w:eastAsia="宋体" w:cs="宋体"/>
                <w:szCs w:val="21"/>
              </w:rPr>
            </w:pPr>
            <w:r>
              <w:rPr>
                <w:rFonts w:ascii="宋体" w:hAnsi="宋体" w:eastAsia="宋体" w:cs="宋体"/>
                <w:szCs w:val="21"/>
              </w:rPr>
              <w:t>时令季节 / 口味特征</w:t>
            </w:r>
          </w:p>
        </w:tc>
      </w:tr>
      <w:tr w14:paraId="2BBD5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66EB9D07">
            <w:pPr>
              <w:ind w:firstLine="0" w:firstLineChars="0"/>
              <w:rPr>
                <w:rFonts w:hint="eastAsia" w:ascii="宋体" w:hAnsi="宋体" w:eastAsia="宋体" w:cs="宋体"/>
                <w:szCs w:val="21"/>
              </w:rPr>
            </w:pPr>
            <w:r>
              <w:rPr>
                <w:rFonts w:ascii="宋体" w:hAnsi="宋体" w:eastAsia="宋体" w:cs="宋体"/>
                <w:szCs w:val="21"/>
              </w:rPr>
              <w:t>age_group</w:t>
            </w:r>
          </w:p>
        </w:tc>
        <w:tc>
          <w:tcPr>
            <w:tcW w:w="1873" w:type="dxa"/>
          </w:tcPr>
          <w:p w14:paraId="77F3FAB1">
            <w:pPr>
              <w:ind w:firstLine="0" w:firstLineChars="0"/>
              <w:rPr>
                <w:rFonts w:hint="eastAsia" w:ascii="宋体" w:hAnsi="宋体" w:eastAsia="宋体" w:cs="宋体"/>
                <w:szCs w:val="21"/>
              </w:rPr>
            </w:pPr>
            <w:r>
              <w:rPr>
                <w:rFonts w:ascii="宋体" w:hAnsi="宋体" w:eastAsia="宋体" w:cs="宋体"/>
                <w:szCs w:val="21"/>
              </w:rPr>
              <w:t>VARCHAR(255)</w:t>
            </w:r>
          </w:p>
        </w:tc>
        <w:tc>
          <w:tcPr>
            <w:tcW w:w="4246" w:type="dxa"/>
          </w:tcPr>
          <w:p w14:paraId="65E560BE">
            <w:pPr>
              <w:ind w:firstLine="0" w:firstLineChars="0"/>
              <w:rPr>
                <w:rFonts w:hint="eastAsia" w:ascii="宋体" w:hAnsi="宋体" w:eastAsia="宋体" w:cs="宋体"/>
                <w:szCs w:val="21"/>
              </w:rPr>
            </w:pPr>
            <w:r>
              <w:rPr>
                <w:rFonts w:ascii="宋体" w:hAnsi="宋体" w:eastAsia="宋体" w:cs="宋体"/>
                <w:szCs w:val="21"/>
              </w:rPr>
              <w:t>适用人群：小学/初中/高中</w:t>
            </w:r>
          </w:p>
        </w:tc>
      </w:tr>
      <w:tr w14:paraId="2AED3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00" w:type="dxa"/>
          </w:tcPr>
          <w:p w14:paraId="18C1A701">
            <w:pPr>
              <w:ind w:firstLine="0" w:firstLineChars="0"/>
              <w:rPr>
                <w:rFonts w:hint="eastAsia" w:ascii="宋体" w:hAnsi="宋体" w:eastAsia="宋体" w:cs="宋体"/>
                <w:szCs w:val="21"/>
              </w:rPr>
            </w:pPr>
            <w:r>
              <w:rPr>
                <w:rFonts w:ascii="宋体" w:hAnsi="宋体" w:eastAsia="宋体" w:cs="宋体"/>
                <w:szCs w:val="21"/>
              </w:rPr>
              <w:t>is_published</w:t>
            </w:r>
          </w:p>
        </w:tc>
        <w:tc>
          <w:tcPr>
            <w:tcW w:w="1873" w:type="dxa"/>
          </w:tcPr>
          <w:p w14:paraId="58309E50">
            <w:pPr>
              <w:ind w:firstLine="0" w:firstLineChars="0"/>
              <w:rPr>
                <w:rFonts w:hint="eastAsia" w:ascii="宋体" w:hAnsi="宋体" w:eastAsia="宋体" w:cs="宋体"/>
                <w:szCs w:val="21"/>
              </w:rPr>
            </w:pPr>
            <w:r>
              <w:rPr>
                <w:rFonts w:ascii="宋体" w:hAnsi="宋体" w:eastAsia="宋体" w:cs="宋体"/>
                <w:szCs w:val="21"/>
              </w:rPr>
              <w:t>INT</w:t>
            </w:r>
          </w:p>
        </w:tc>
        <w:tc>
          <w:tcPr>
            <w:tcW w:w="4246" w:type="dxa"/>
          </w:tcPr>
          <w:p w14:paraId="5C3651CE">
            <w:pPr>
              <w:ind w:firstLine="0" w:firstLineChars="0"/>
              <w:rPr>
                <w:rFonts w:hint="eastAsia" w:ascii="宋体" w:hAnsi="宋体" w:eastAsia="宋体" w:cs="宋体"/>
                <w:szCs w:val="21"/>
              </w:rPr>
            </w:pPr>
            <w:r>
              <w:rPr>
                <w:rFonts w:ascii="宋体" w:hAnsi="宋体" w:eastAsia="宋体" w:cs="宋体"/>
                <w:szCs w:val="21"/>
              </w:rPr>
              <w:t>发布状态：0-草稿，1-已发布</w:t>
            </w:r>
          </w:p>
        </w:tc>
      </w:tr>
    </w:tbl>
    <w:p w14:paraId="697750BD">
      <w:pPr>
        <w:numPr>
          <w:ilvl w:val="0"/>
          <w:numId w:val="1"/>
        </w:numPr>
        <w:ind w:firstLine="0" w:firstLineChars="0"/>
      </w:pPr>
      <w:r>
        <w:rPr>
          <w:rFonts w:hint="eastAsia"/>
        </w:rPr>
        <w:t>食材营养库 (ingredient_nutrition)</w:t>
      </w:r>
    </w:p>
    <w:p w14:paraId="21614CB0">
      <w:pPr>
        <w:ind w:firstLine="0" w:firstLineChars="0"/>
        <w:rPr>
          <w:rFonts w:hint="eastAsia" w:ascii="宋体" w:hAnsi="宋体" w:eastAsia="宋体" w:cs="宋体"/>
          <w:sz w:val="24"/>
        </w:rPr>
      </w:pPr>
      <w:r>
        <w:rPr>
          <w:rFonts w:ascii="宋体" w:hAnsi="宋体" w:eastAsia="宋体" w:cs="宋体"/>
          <w:sz w:val="24"/>
        </w:rPr>
        <w:t>存储每 100g 食材的基础营养数据，作为计算菜品营养的原子数据。</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873"/>
        <w:gridCol w:w="4246"/>
      </w:tblGrid>
      <w:tr w14:paraId="67C3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2CC7B03D">
            <w:pPr>
              <w:ind w:firstLine="0" w:firstLineChars="0"/>
              <w:rPr>
                <w:rFonts w:hint="eastAsia" w:ascii="宋体" w:hAnsi="宋体" w:eastAsia="宋体" w:cs="宋体"/>
                <w:szCs w:val="21"/>
              </w:rPr>
            </w:pPr>
            <w:r>
              <w:rPr>
                <w:rFonts w:ascii="宋体" w:hAnsi="宋体" w:eastAsia="宋体" w:cs="宋体"/>
                <w:szCs w:val="21"/>
              </w:rPr>
              <w:t>字段名</w:t>
            </w:r>
          </w:p>
        </w:tc>
        <w:tc>
          <w:tcPr>
            <w:tcW w:w="1873" w:type="dxa"/>
          </w:tcPr>
          <w:p w14:paraId="03C0E5C3">
            <w:pPr>
              <w:ind w:firstLine="0" w:firstLineChars="0"/>
              <w:rPr>
                <w:rFonts w:hint="eastAsia" w:ascii="宋体" w:hAnsi="宋体" w:eastAsia="宋体" w:cs="宋体"/>
                <w:szCs w:val="21"/>
              </w:rPr>
            </w:pPr>
            <w:r>
              <w:rPr>
                <w:rFonts w:ascii="宋体" w:hAnsi="宋体" w:eastAsia="宋体" w:cs="宋体"/>
                <w:szCs w:val="21"/>
              </w:rPr>
              <w:t>类型说明</w:t>
            </w:r>
          </w:p>
        </w:tc>
        <w:tc>
          <w:tcPr>
            <w:tcW w:w="4246" w:type="dxa"/>
          </w:tcPr>
          <w:p w14:paraId="1A3B15E6">
            <w:pPr>
              <w:ind w:firstLine="0" w:firstLineChars="0"/>
              <w:rPr>
                <w:rFonts w:hint="eastAsia" w:ascii="宋体" w:hAnsi="宋体" w:eastAsia="宋体" w:cs="宋体"/>
                <w:szCs w:val="21"/>
              </w:rPr>
            </w:pPr>
            <w:r>
              <w:rPr>
                <w:rFonts w:ascii="宋体" w:hAnsi="宋体" w:eastAsia="宋体" w:cs="宋体"/>
                <w:szCs w:val="21"/>
              </w:rPr>
              <w:t>说明</w:t>
            </w:r>
          </w:p>
        </w:tc>
      </w:tr>
      <w:tr w14:paraId="0E1FB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62176B4B">
            <w:pPr>
              <w:ind w:firstLine="0" w:firstLineChars="0"/>
              <w:rPr>
                <w:rFonts w:hint="eastAsia" w:ascii="宋体" w:hAnsi="宋体" w:eastAsia="宋体" w:cs="宋体"/>
                <w:szCs w:val="21"/>
              </w:rPr>
            </w:pPr>
            <w:r>
              <w:rPr>
                <w:rFonts w:ascii="宋体" w:hAnsi="宋体" w:eastAsia="宋体" w:cs="宋体"/>
                <w:szCs w:val="21"/>
              </w:rPr>
              <w:t>name</w:t>
            </w:r>
          </w:p>
        </w:tc>
        <w:tc>
          <w:tcPr>
            <w:tcW w:w="1873" w:type="dxa"/>
          </w:tcPr>
          <w:p w14:paraId="377C121C">
            <w:pPr>
              <w:ind w:firstLine="0" w:firstLineChars="0"/>
              <w:rPr>
                <w:rFonts w:hint="eastAsia" w:ascii="宋体" w:hAnsi="宋体" w:eastAsia="宋体" w:cs="宋体"/>
                <w:szCs w:val="21"/>
              </w:rPr>
            </w:pPr>
            <w:r>
              <w:rPr>
                <w:rFonts w:ascii="宋体" w:hAnsi="宋体" w:eastAsia="宋体" w:cs="宋体"/>
                <w:szCs w:val="21"/>
              </w:rPr>
              <w:t>VARCHAR(255)</w:t>
            </w:r>
          </w:p>
        </w:tc>
        <w:tc>
          <w:tcPr>
            <w:tcW w:w="4246" w:type="dxa"/>
          </w:tcPr>
          <w:p w14:paraId="2DCF8B4C">
            <w:pPr>
              <w:ind w:firstLine="0" w:firstLineChars="0"/>
              <w:rPr>
                <w:rFonts w:hint="eastAsia" w:ascii="宋体" w:hAnsi="宋体" w:eastAsia="宋体" w:cs="宋体"/>
                <w:szCs w:val="21"/>
              </w:rPr>
            </w:pPr>
            <w:r>
              <w:rPr>
                <w:rFonts w:ascii="宋体" w:hAnsi="宋体" w:eastAsia="宋体" w:cs="宋体"/>
                <w:szCs w:val="21"/>
              </w:rPr>
              <w:t>食材名称 (唯一)</w:t>
            </w:r>
          </w:p>
        </w:tc>
      </w:tr>
      <w:tr w14:paraId="00A18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717965DD">
            <w:pPr>
              <w:ind w:firstLine="0" w:firstLineChars="0"/>
              <w:rPr>
                <w:rFonts w:hint="eastAsia" w:ascii="宋体" w:hAnsi="宋体" w:eastAsia="宋体" w:cs="宋体"/>
                <w:szCs w:val="21"/>
              </w:rPr>
            </w:pPr>
            <w:r>
              <w:rPr>
                <w:rFonts w:ascii="宋体" w:hAnsi="宋体" w:eastAsia="宋体" w:cs="宋体"/>
                <w:szCs w:val="21"/>
              </w:rPr>
              <w:t>dietary_fiber</w:t>
            </w:r>
          </w:p>
        </w:tc>
        <w:tc>
          <w:tcPr>
            <w:tcW w:w="1873" w:type="dxa"/>
          </w:tcPr>
          <w:p w14:paraId="5945B4A9">
            <w:pPr>
              <w:ind w:firstLine="0" w:firstLineChars="0"/>
              <w:rPr>
                <w:rFonts w:hint="eastAsia" w:ascii="宋体" w:hAnsi="宋体" w:eastAsia="宋体" w:cs="宋体"/>
                <w:szCs w:val="21"/>
              </w:rPr>
            </w:pPr>
            <w:r>
              <w:rPr>
                <w:rFonts w:ascii="宋体" w:hAnsi="宋体" w:eastAsia="宋体" w:cs="宋体"/>
                <w:szCs w:val="21"/>
              </w:rPr>
              <w:t>DECIMAL</w:t>
            </w:r>
          </w:p>
        </w:tc>
        <w:tc>
          <w:tcPr>
            <w:tcW w:w="4246" w:type="dxa"/>
          </w:tcPr>
          <w:p w14:paraId="6230AE74">
            <w:pPr>
              <w:ind w:firstLine="0" w:firstLineChars="0"/>
              <w:rPr>
                <w:rFonts w:hint="eastAsia" w:ascii="宋体" w:hAnsi="宋体" w:eastAsia="宋体" w:cs="宋体"/>
                <w:szCs w:val="21"/>
              </w:rPr>
            </w:pPr>
            <w:r>
              <w:rPr>
                <w:rFonts w:ascii="宋体" w:hAnsi="宋体" w:eastAsia="宋体" w:cs="宋体"/>
                <w:szCs w:val="21"/>
              </w:rPr>
              <w:t>总膳食纤维(Dietary fiber)[g]</w:t>
            </w:r>
          </w:p>
        </w:tc>
      </w:tr>
      <w:tr w14:paraId="2F443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50393257">
            <w:pPr>
              <w:ind w:firstLine="0" w:firstLineChars="0"/>
              <w:rPr>
                <w:rFonts w:hint="eastAsia" w:ascii="宋体" w:hAnsi="宋体" w:eastAsia="宋体" w:cs="宋体"/>
                <w:szCs w:val="21"/>
              </w:rPr>
            </w:pPr>
            <w:r>
              <w:rPr>
                <w:rFonts w:ascii="宋体" w:hAnsi="宋体" w:eastAsia="宋体" w:cs="宋体"/>
                <w:szCs w:val="21"/>
              </w:rPr>
              <w:t>carbohydrates</w:t>
            </w:r>
          </w:p>
        </w:tc>
        <w:tc>
          <w:tcPr>
            <w:tcW w:w="1873" w:type="dxa"/>
          </w:tcPr>
          <w:p w14:paraId="3D4D20DA">
            <w:pPr>
              <w:ind w:firstLine="0" w:firstLineChars="0"/>
              <w:rPr>
                <w:rFonts w:hint="eastAsia" w:ascii="宋体" w:hAnsi="宋体" w:eastAsia="宋体" w:cs="宋体"/>
                <w:szCs w:val="21"/>
              </w:rPr>
            </w:pPr>
            <w:r>
              <w:rPr>
                <w:rFonts w:ascii="宋体" w:hAnsi="宋体" w:eastAsia="宋体" w:cs="宋体"/>
                <w:szCs w:val="21"/>
              </w:rPr>
              <w:t>DECIMAL</w:t>
            </w:r>
          </w:p>
        </w:tc>
        <w:tc>
          <w:tcPr>
            <w:tcW w:w="4246" w:type="dxa"/>
          </w:tcPr>
          <w:p w14:paraId="52F22A0E">
            <w:pPr>
              <w:ind w:firstLine="0" w:firstLineChars="0"/>
              <w:rPr>
                <w:rFonts w:hint="eastAsia" w:ascii="宋体" w:hAnsi="宋体" w:eastAsia="宋体" w:cs="宋体"/>
                <w:szCs w:val="21"/>
              </w:rPr>
            </w:pPr>
            <w:r>
              <w:rPr>
                <w:rFonts w:ascii="宋体" w:hAnsi="宋体" w:eastAsia="宋体" w:cs="宋体"/>
                <w:szCs w:val="21"/>
              </w:rPr>
              <w:t>碳水化合物(CHO) [g]</w:t>
            </w:r>
          </w:p>
        </w:tc>
      </w:tr>
      <w:tr w14:paraId="629C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666FFC9D">
            <w:pPr>
              <w:ind w:firstLine="0" w:firstLineChars="0"/>
              <w:rPr>
                <w:rFonts w:hint="eastAsia" w:ascii="宋体" w:hAnsi="宋体" w:eastAsia="宋体" w:cs="宋体"/>
                <w:szCs w:val="21"/>
              </w:rPr>
            </w:pPr>
            <w:r>
              <w:rPr>
                <w:rFonts w:ascii="宋体" w:hAnsi="宋体" w:eastAsia="宋体" w:cs="宋体"/>
                <w:szCs w:val="21"/>
              </w:rPr>
              <w:t>vitamin_a</w:t>
            </w:r>
          </w:p>
        </w:tc>
        <w:tc>
          <w:tcPr>
            <w:tcW w:w="1873" w:type="dxa"/>
          </w:tcPr>
          <w:p w14:paraId="713AFA5C">
            <w:pPr>
              <w:ind w:firstLine="0" w:firstLineChars="0"/>
              <w:rPr>
                <w:rFonts w:hint="eastAsia" w:ascii="宋体" w:hAnsi="宋体" w:eastAsia="宋体" w:cs="宋体"/>
                <w:szCs w:val="21"/>
              </w:rPr>
            </w:pPr>
            <w:r>
              <w:rPr>
                <w:rFonts w:ascii="宋体" w:hAnsi="宋体" w:eastAsia="宋体" w:cs="宋体"/>
                <w:szCs w:val="21"/>
              </w:rPr>
              <w:t>DECIMAL</w:t>
            </w:r>
          </w:p>
        </w:tc>
        <w:tc>
          <w:tcPr>
            <w:tcW w:w="4246" w:type="dxa"/>
          </w:tcPr>
          <w:p w14:paraId="7EA387C4">
            <w:pPr>
              <w:ind w:firstLine="0" w:firstLineChars="0"/>
              <w:rPr>
                <w:rFonts w:hint="eastAsia" w:ascii="宋体" w:hAnsi="宋体" w:eastAsia="宋体" w:cs="宋体"/>
                <w:szCs w:val="21"/>
              </w:rPr>
            </w:pPr>
            <w:r>
              <w:rPr>
                <w:rFonts w:ascii="宋体" w:hAnsi="宋体" w:eastAsia="宋体" w:cs="宋体"/>
                <w:szCs w:val="21"/>
              </w:rPr>
              <w:t>维生素A(Vitain) [mg]</w:t>
            </w:r>
          </w:p>
        </w:tc>
      </w:tr>
      <w:tr w14:paraId="468F4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23B1004B">
            <w:pPr>
              <w:ind w:firstLine="0" w:firstLineChars="0"/>
              <w:rPr>
                <w:rFonts w:hint="eastAsia" w:ascii="宋体" w:hAnsi="宋体" w:eastAsia="宋体" w:cs="宋体"/>
                <w:szCs w:val="21"/>
              </w:rPr>
            </w:pPr>
            <w:r>
              <w:rPr>
                <w:rFonts w:ascii="宋体" w:hAnsi="宋体" w:eastAsia="宋体" w:cs="宋体"/>
                <w:szCs w:val="21"/>
              </w:rPr>
              <w:t>vitamin_c</w:t>
            </w:r>
          </w:p>
        </w:tc>
        <w:tc>
          <w:tcPr>
            <w:tcW w:w="1873" w:type="dxa"/>
          </w:tcPr>
          <w:p w14:paraId="5864F3A5">
            <w:pPr>
              <w:ind w:firstLine="0" w:firstLineChars="0"/>
              <w:rPr>
                <w:rFonts w:hint="eastAsia" w:ascii="宋体" w:hAnsi="宋体" w:eastAsia="宋体" w:cs="宋体"/>
                <w:szCs w:val="21"/>
              </w:rPr>
            </w:pPr>
            <w:r>
              <w:rPr>
                <w:rFonts w:ascii="宋体" w:hAnsi="宋体" w:eastAsia="宋体" w:cs="宋体"/>
                <w:szCs w:val="21"/>
              </w:rPr>
              <w:t>DECIMAL</w:t>
            </w:r>
          </w:p>
        </w:tc>
        <w:tc>
          <w:tcPr>
            <w:tcW w:w="4246" w:type="dxa"/>
          </w:tcPr>
          <w:p w14:paraId="33E3D5D6">
            <w:pPr>
              <w:ind w:firstLine="0" w:firstLineChars="0"/>
              <w:rPr>
                <w:rFonts w:hint="eastAsia" w:ascii="宋体" w:hAnsi="宋体" w:eastAsia="宋体" w:cs="宋体"/>
                <w:szCs w:val="21"/>
              </w:rPr>
            </w:pPr>
            <w:r>
              <w:rPr>
                <w:rFonts w:ascii="宋体" w:hAnsi="宋体" w:eastAsia="宋体" w:cs="宋体"/>
                <w:szCs w:val="21"/>
              </w:rPr>
              <w:t>维生素</w:t>
            </w:r>
            <w:r>
              <w:rPr>
                <w:rFonts w:hint="eastAsia" w:ascii="宋体" w:hAnsi="宋体" w:eastAsia="宋体" w:cs="宋体"/>
                <w:szCs w:val="21"/>
                <w:lang w:val="en-US" w:eastAsia="zh-CN"/>
              </w:rPr>
              <w:t>C</w:t>
            </w:r>
            <w:r>
              <w:rPr>
                <w:rFonts w:ascii="宋体" w:hAnsi="宋体" w:eastAsia="宋体" w:cs="宋体"/>
                <w:szCs w:val="21"/>
              </w:rPr>
              <w:t>(Vitain</w:t>
            </w:r>
            <w:r>
              <w:rPr>
                <w:rFonts w:hint="eastAsia" w:ascii="宋体" w:hAnsi="宋体" w:eastAsia="宋体" w:cs="宋体"/>
                <w:szCs w:val="21"/>
                <w:lang w:val="en-US" w:eastAsia="zh-CN"/>
              </w:rPr>
              <w:t xml:space="preserve"> C</w:t>
            </w:r>
            <w:r>
              <w:rPr>
                <w:rFonts w:ascii="宋体" w:hAnsi="宋体" w:eastAsia="宋体" w:cs="宋体"/>
                <w:szCs w:val="21"/>
              </w:rPr>
              <w:t>) [mg]</w:t>
            </w:r>
          </w:p>
        </w:tc>
      </w:tr>
      <w:tr w14:paraId="0D8B2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0151AF20">
            <w:pPr>
              <w:ind w:firstLine="0" w:firstLineChars="0"/>
              <w:rPr>
                <w:rFonts w:hint="eastAsia" w:ascii="宋体" w:hAnsi="宋体" w:eastAsia="宋体" w:cs="宋体"/>
                <w:szCs w:val="21"/>
              </w:rPr>
            </w:pPr>
            <w:r>
              <w:rPr>
                <w:rFonts w:ascii="宋体" w:hAnsi="宋体" w:eastAsia="宋体" w:cs="宋体"/>
                <w:szCs w:val="21"/>
              </w:rPr>
              <w:t>energy_kj</w:t>
            </w:r>
          </w:p>
        </w:tc>
        <w:tc>
          <w:tcPr>
            <w:tcW w:w="1873" w:type="dxa"/>
          </w:tcPr>
          <w:p w14:paraId="35B81420">
            <w:pPr>
              <w:ind w:firstLine="0" w:firstLineChars="0"/>
              <w:rPr>
                <w:rFonts w:hint="eastAsia" w:ascii="宋体" w:hAnsi="宋体" w:eastAsia="宋体" w:cs="宋体"/>
                <w:szCs w:val="21"/>
              </w:rPr>
            </w:pPr>
            <w:r>
              <w:rPr>
                <w:rFonts w:ascii="宋体" w:hAnsi="宋体" w:eastAsia="宋体" w:cs="宋体"/>
                <w:szCs w:val="21"/>
              </w:rPr>
              <w:t>DECIMAL</w:t>
            </w:r>
          </w:p>
        </w:tc>
        <w:tc>
          <w:tcPr>
            <w:tcW w:w="4246" w:type="dxa"/>
          </w:tcPr>
          <w:p w14:paraId="71E8DDA0">
            <w:pPr>
              <w:ind w:firstLine="0" w:firstLineChars="0"/>
              <w:rPr>
                <w:rFonts w:hint="eastAsia" w:ascii="宋体" w:hAnsi="宋体" w:eastAsia="宋体" w:cs="宋体"/>
                <w:szCs w:val="21"/>
              </w:rPr>
            </w:pPr>
            <w:r>
              <w:rPr>
                <w:rFonts w:ascii="宋体" w:hAnsi="宋体" w:eastAsia="宋体" w:cs="宋体"/>
                <w:szCs w:val="21"/>
              </w:rPr>
              <w:t>能量(Enery)[KJ</w:t>
            </w:r>
          </w:p>
        </w:tc>
      </w:tr>
      <w:tr w14:paraId="0DA1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2F1C27DF">
            <w:pPr>
              <w:ind w:firstLine="0" w:firstLineChars="0"/>
              <w:rPr>
                <w:rFonts w:hint="eastAsia" w:ascii="宋体" w:hAnsi="宋体" w:eastAsia="宋体" w:cs="宋体"/>
                <w:szCs w:val="21"/>
                <w:lang w:eastAsia="zh-CN"/>
              </w:rPr>
            </w:pPr>
            <w:r>
              <w:rPr>
                <w:rFonts w:ascii="宋体" w:hAnsi="宋体" w:eastAsia="宋体" w:cs="宋体"/>
                <w:szCs w:val="21"/>
              </w:rPr>
              <w:t>protein</w:t>
            </w:r>
          </w:p>
        </w:tc>
        <w:tc>
          <w:tcPr>
            <w:tcW w:w="1873" w:type="dxa"/>
          </w:tcPr>
          <w:p w14:paraId="66326C07">
            <w:pPr>
              <w:ind w:firstLine="0" w:firstLineChars="0"/>
              <w:rPr>
                <w:rFonts w:hint="eastAsia" w:ascii="宋体" w:hAnsi="宋体" w:eastAsia="宋体" w:cs="宋体"/>
                <w:szCs w:val="21"/>
              </w:rPr>
            </w:pPr>
            <w:r>
              <w:rPr>
                <w:rFonts w:ascii="宋体" w:hAnsi="宋体" w:eastAsia="宋体" w:cs="宋体"/>
                <w:szCs w:val="21"/>
              </w:rPr>
              <w:t>DECIMAL</w:t>
            </w:r>
          </w:p>
        </w:tc>
        <w:tc>
          <w:tcPr>
            <w:tcW w:w="4246" w:type="dxa"/>
          </w:tcPr>
          <w:p w14:paraId="37673677">
            <w:pPr>
              <w:ind w:firstLine="0" w:firstLineChars="0"/>
              <w:rPr>
                <w:rFonts w:hint="eastAsia" w:ascii="宋体" w:hAnsi="宋体" w:eastAsia="宋体" w:cs="宋体"/>
                <w:szCs w:val="21"/>
              </w:rPr>
            </w:pPr>
            <w:r>
              <w:rPr>
                <w:rFonts w:ascii="宋体" w:hAnsi="宋体" w:eastAsia="宋体" w:cs="宋体"/>
                <w:szCs w:val="21"/>
              </w:rPr>
              <w:t>蛋白质(Protein)[g]</w:t>
            </w:r>
          </w:p>
        </w:tc>
      </w:tr>
      <w:tr w14:paraId="530EA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3C1BE9AA">
            <w:pPr>
              <w:ind w:firstLine="0" w:firstLineChars="0"/>
              <w:rPr>
                <w:rFonts w:hint="default" w:ascii="宋体" w:hAnsi="宋体" w:eastAsia="宋体" w:cs="宋体"/>
                <w:szCs w:val="21"/>
                <w:lang w:val="en-US" w:eastAsia="zh-CN"/>
              </w:rPr>
            </w:pPr>
            <w:r>
              <w:rPr>
                <w:rFonts w:hint="eastAsia" w:ascii="宋体" w:hAnsi="宋体" w:eastAsia="宋体" w:cs="宋体"/>
                <w:szCs w:val="21"/>
                <w:lang w:val="en-US" w:eastAsia="zh-CN"/>
              </w:rPr>
              <w:t>fat</w:t>
            </w:r>
          </w:p>
        </w:tc>
        <w:tc>
          <w:tcPr>
            <w:tcW w:w="1873" w:type="dxa"/>
          </w:tcPr>
          <w:p w14:paraId="736D0A35">
            <w:pPr>
              <w:ind w:firstLine="0" w:firstLineChars="0"/>
              <w:rPr>
                <w:rFonts w:ascii="宋体" w:hAnsi="宋体" w:eastAsia="宋体" w:cs="宋体"/>
                <w:szCs w:val="21"/>
              </w:rPr>
            </w:pPr>
            <w:r>
              <w:rPr>
                <w:rFonts w:ascii="宋体" w:hAnsi="宋体" w:eastAsia="宋体" w:cs="宋体"/>
                <w:szCs w:val="21"/>
              </w:rPr>
              <w:t>DECIMAL</w:t>
            </w:r>
          </w:p>
        </w:tc>
        <w:tc>
          <w:tcPr>
            <w:tcW w:w="4246" w:type="dxa"/>
          </w:tcPr>
          <w:p w14:paraId="0C870A3D">
            <w:pPr>
              <w:ind w:firstLine="0" w:firstLineChars="0"/>
              <w:rPr>
                <w:rFonts w:ascii="宋体" w:hAnsi="宋体" w:eastAsia="宋体" w:cs="宋体"/>
                <w:szCs w:val="21"/>
              </w:rPr>
            </w:pPr>
            <w:r>
              <w:rPr>
                <w:rFonts w:ascii="宋体" w:hAnsi="宋体" w:eastAsia="宋体" w:cs="宋体"/>
                <w:szCs w:val="21"/>
              </w:rPr>
              <w:t>脂肪(Fat)[g]</w:t>
            </w:r>
          </w:p>
        </w:tc>
      </w:tr>
      <w:tr w14:paraId="70C0C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7D05C083">
            <w:pPr>
              <w:ind w:firstLine="0" w:firstLineChars="0"/>
              <w:rPr>
                <w:rFonts w:hint="eastAsia" w:ascii="宋体" w:hAnsi="宋体" w:eastAsia="宋体" w:cs="宋体"/>
                <w:szCs w:val="21"/>
              </w:rPr>
            </w:pPr>
            <w:r>
              <w:rPr>
                <w:rFonts w:ascii="宋体" w:hAnsi="宋体" w:eastAsia="宋体" w:cs="宋体"/>
                <w:szCs w:val="21"/>
              </w:rPr>
              <w:t>calcium</w:t>
            </w:r>
          </w:p>
        </w:tc>
        <w:tc>
          <w:tcPr>
            <w:tcW w:w="1873" w:type="dxa"/>
          </w:tcPr>
          <w:p w14:paraId="60B76DDB">
            <w:pPr>
              <w:ind w:firstLine="0" w:firstLineChars="0"/>
              <w:rPr>
                <w:rFonts w:hint="eastAsia" w:ascii="宋体" w:hAnsi="宋体" w:eastAsia="宋体" w:cs="宋体"/>
                <w:szCs w:val="21"/>
              </w:rPr>
            </w:pPr>
            <w:r>
              <w:rPr>
                <w:rFonts w:ascii="宋体" w:hAnsi="宋体" w:eastAsia="宋体" w:cs="宋体"/>
                <w:szCs w:val="21"/>
              </w:rPr>
              <w:t>DECIMAL</w:t>
            </w:r>
          </w:p>
        </w:tc>
        <w:tc>
          <w:tcPr>
            <w:tcW w:w="4246" w:type="dxa"/>
          </w:tcPr>
          <w:p w14:paraId="77FE4598">
            <w:pPr>
              <w:ind w:firstLine="0" w:firstLineChars="0"/>
              <w:rPr>
                <w:rFonts w:hint="eastAsia" w:ascii="宋体" w:hAnsi="宋体" w:eastAsia="宋体" w:cs="宋体"/>
                <w:szCs w:val="21"/>
              </w:rPr>
            </w:pPr>
            <w:r>
              <w:rPr>
                <w:rFonts w:ascii="宋体" w:hAnsi="宋体" w:eastAsia="宋体" w:cs="宋体"/>
                <w:szCs w:val="21"/>
              </w:rPr>
              <w:t>钙(Ca)[mg]</w:t>
            </w:r>
          </w:p>
        </w:tc>
      </w:tr>
      <w:tr w14:paraId="65451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49449C1C">
            <w:pPr>
              <w:ind w:firstLine="0" w:firstLineChars="0"/>
              <w:rPr>
                <w:rFonts w:ascii="宋体" w:hAnsi="宋体" w:eastAsia="宋体" w:cs="宋体"/>
                <w:szCs w:val="21"/>
              </w:rPr>
            </w:pPr>
            <w:r>
              <w:rPr>
                <w:rFonts w:ascii="宋体" w:hAnsi="宋体" w:eastAsia="宋体" w:cs="宋体"/>
                <w:szCs w:val="21"/>
              </w:rPr>
              <w:t>iron</w:t>
            </w:r>
          </w:p>
        </w:tc>
        <w:tc>
          <w:tcPr>
            <w:tcW w:w="1873" w:type="dxa"/>
          </w:tcPr>
          <w:p w14:paraId="0478DA15">
            <w:pPr>
              <w:ind w:firstLine="0" w:firstLineChars="0"/>
              <w:rPr>
                <w:rFonts w:ascii="宋体" w:hAnsi="宋体" w:eastAsia="宋体" w:cs="宋体"/>
                <w:szCs w:val="21"/>
              </w:rPr>
            </w:pPr>
            <w:r>
              <w:rPr>
                <w:rFonts w:ascii="宋体" w:hAnsi="宋体" w:eastAsia="宋体" w:cs="宋体"/>
                <w:szCs w:val="21"/>
              </w:rPr>
              <w:t>DECIMAL</w:t>
            </w:r>
          </w:p>
        </w:tc>
        <w:tc>
          <w:tcPr>
            <w:tcW w:w="4246" w:type="dxa"/>
          </w:tcPr>
          <w:p w14:paraId="5A7F930D">
            <w:pPr>
              <w:ind w:firstLine="0" w:firstLineChars="0"/>
              <w:rPr>
                <w:rFonts w:ascii="宋体" w:hAnsi="宋体" w:eastAsia="宋体" w:cs="宋体"/>
                <w:szCs w:val="21"/>
              </w:rPr>
            </w:pPr>
            <w:r>
              <w:rPr>
                <w:rFonts w:ascii="宋体" w:hAnsi="宋体" w:eastAsia="宋体" w:cs="宋体"/>
                <w:szCs w:val="21"/>
              </w:rPr>
              <w:t>铁(Fe)[mg]</w:t>
            </w:r>
          </w:p>
        </w:tc>
      </w:tr>
      <w:tr w14:paraId="2E01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5210017F">
            <w:pPr>
              <w:ind w:firstLine="0" w:firstLineChars="0"/>
              <w:rPr>
                <w:rFonts w:ascii="宋体" w:hAnsi="宋体" w:eastAsia="宋体" w:cs="宋体"/>
                <w:szCs w:val="21"/>
              </w:rPr>
            </w:pPr>
            <w:r>
              <w:rPr>
                <w:rFonts w:ascii="宋体" w:hAnsi="宋体" w:eastAsia="宋体" w:cs="宋体"/>
                <w:szCs w:val="21"/>
              </w:rPr>
              <w:t>zinc</w:t>
            </w:r>
          </w:p>
        </w:tc>
        <w:tc>
          <w:tcPr>
            <w:tcW w:w="1873" w:type="dxa"/>
          </w:tcPr>
          <w:p w14:paraId="3E24695B">
            <w:pPr>
              <w:ind w:firstLine="0" w:firstLineChars="0"/>
              <w:rPr>
                <w:rFonts w:ascii="宋体" w:hAnsi="宋体" w:eastAsia="宋体" w:cs="宋体"/>
                <w:szCs w:val="21"/>
              </w:rPr>
            </w:pPr>
            <w:r>
              <w:rPr>
                <w:rFonts w:ascii="宋体" w:hAnsi="宋体" w:eastAsia="宋体" w:cs="宋体"/>
                <w:szCs w:val="21"/>
              </w:rPr>
              <w:t>DECIMAL</w:t>
            </w:r>
          </w:p>
        </w:tc>
        <w:tc>
          <w:tcPr>
            <w:tcW w:w="4246" w:type="dxa"/>
          </w:tcPr>
          <w:p w14:paraId="2626EB05">
            <w:pPr>
              <w:ind w:firstLine="0" w:firstLineChars="0"/>
              <w:rPr>
                <w:rFonts w:ascii="宋体" w:hAnsi="宋体" w:eastAsia="宋体" w:cs="宋体"/>
                <w:szCs w:val="21"/>
              </w:rPr>
            </w:pPr>
            <w:r>
              <w:rPr>
                <w:rFonts w:ascii="宋体" w:hAnsi="宋体" w:eastAsia="宋体" w:cs="宋体"/>
                <w:szCs w:val="21"/>
              </w:rPr>
              <w:t>锌(Zn)[mg]</w:t>
            </w:r>
          </w:p>
        </w:tc>
      </w:tr>
      <w:tr w14:paraId="1193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0449B89D">
            <w:pPr>
              <w:ind w:firstLine="0" w:firstLineChars="0"/>
              <w:rPr>
                <w:rFonts w:ascii="宋体" w:hAnsi="宋体" w:eastAsia="宋体" w:cs="宋体"/>
                <w:szCs w:val="21"/>
              </w:rPr>
            </w:pPr>
            <w:r>
              <w:rPr>
                <w:rFonts w:ascii="宋体" w:hAnsi="宋体" w:eastAsia="宋体" w:cs="宋体"/>
                <w:szCs w:val="21"/>
              </w:rPr>
              <w:t>fat_energy_ratio</w:t>
            </w:r>
          </w:p>
        </w:tc>
        <w:tc>
          <w:tcPr>
            <w:tcW w:w="1873" w:type="dxa"/>
          </w:tcPr>
          <w:p w14:paraId="0FF0767D">
            <w:pPr>
              <w:ind w:firstLine="0" w:firstLineChars="0"/>
              <w:rPr>
                <w:rFonts w:ascii="宋体" w:hAnsi="宋体" w:eastAsia="宋体" w:cs="宋体"/>
                <w:szCs w:val="21"/>
              </w:rPr>
            </w:pPr>
            <w:r>
              <w:rPr>
                <w:rFonts w:ascii="宋体" w:hAnsi="宋体" w:eastAsia="宋体" w:cs="宋体"/>
                <w:szCs w:val="21"/>
              </w:rPr>
              <w:t>DECIMAL</w:t>
            </w:r>
          </w:p>
        </w:tc>
        <w:tc>
          <w:tcPr>
            <w:tcW w:w="4246" w:type="dxa"/>
          </w:tcPr>
          <w:p w14:paraId="0EE575BD">
            <w:pPr>
              <w:ind w:firstLine="0" w:firstLineChars="0"/>
              <w:rPr>
                <w:rFonts w:ascii="宋体" w:hAnsi="宋体" w:eastAsia="宋体" w:cs="宋体"/>
                <w:szCs w:val="21"/>
              </w:rPr>
            </w:pPr>
            <w:r>
              <w:rPr>
                <w:rFonts w:ascii="宋体" w:hAnsi="宋体" w:eastAsia="宋体" w:cs="宋体"/>
                <w:szCs w:val="21"/>
              </w:rPr>
              <w:t>脂肪供能比（%E)</w:t>
            </w:r>
          </w:p>
        </w:tc>
      </w:tr>
      <w:tr w14:paraId="7D63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04F48BFE">
            <w:pPr>
              <w:ind w:firstLine="0" w:firstLineChars="0"/>
              <w:rPr>
                <w:rFonts w:ascii="宋体" w:hAnsi="宋体" w:eastAsia="宋体" w:cs="宋体"/>
                <w:szCs w:val="21"/>
              </w:rPr>
            </w:pPr>
            <w:r>
              <w:rPr>
                <w:rFonts w:ascii="宋体" w:hAnsi="宋体" w:eastAsia="宋体" w:cs="宋体"/>
                <w:szCs w:val="21"/>
              </w:rPr>
              <w:t>carbohydrate_energy_ratio</w:t>
            </w:r>
          </w:p>
        </w:tc>
        <w:tc>
          <w:tcPr>
            <w:tcW w:w="1873" w:type="dxa"/>
          </w:tcPr>
          <w:p w14:paraId="571481F6">
            <w:pPr>
              <w:ind w:firstLine="0" w:firstLineChars="0"/>
              <w:rPr>
                <w:rFonts w:ascii="宋体" w:hAnsi="宋体" w:eastAsia="宋体" w:cs="宋体"/>
                <w:szCs w:val="21"/>
              </w:rPr>
            </w:pPr>
            <w:r>
              <w:rPr>
                <w:rFonts w:ascii="宋体" w:hAnsi="宋体" w:eastAsia="宋体" w:cs="宋体"/>
                <w:szCs w:val="21"/>
              </w:rPr>
              <w:t>DECIMAL</w:t>
            </w:r>
          </w:p>
        </w:tc>
        <w:tc>
          <w:tcPr>
            <w:tcW w:w="4246" w:type="dxa"/>
          </w:tcPr>
          <w:p w14:paraId="217662AF">
            <w:pPr>
              <w:ind w:firstLine="0" w:firstLineChars="0"/>
              <w:rPr>
                <w:rFonts w:ascii="宋体" w:hAnsi="宋体" w:eastAsia="宋体" w:cs="宋体"/>
                <w:szCs w:val="21"/>
              </w:rPr>
            </w:pPr>
            <w:r>
              <w:rPr>
                <w:rFonts w:ascii="宋体" w:hAnsi="宋体" w:eastAsia="宋体" w:cs="宋体"/>
                <w:szCs w:val="21"/>
              </w:rPr>
              <w:t>碳水化合物供能比（%E)</w:t>
            </w:r>
          </w:p>
        </w:tc>
      </w:tr>
    </w:tbl>
    <w:p w14:paraId="2F782D5D">
      <w:pPr>
        <w:numPr>
          <w:ilvl w:val="0"/>
          <w:numId w:val="1"/>
        </w:numPr>
        <w:ind w:firstLine="0" w:firstLineChars="0"/>
        <w:rPr>
          <w:rFonts w:hint="eastAsia" w:ascii="宋体" w:hAnsi="宋体" w:eastAsia="宋体" w:cs="宋体"/>
          <w:color w:val="FF0000"/>
          <w:sz w:val="24"/>
        </w:rPr>
      </w:pPr>
      <w:r>
        <w:rPr>
          <w:rFonts w:hint="eastAsia" w:ascii="宋体" w:hAnsi="宋体" w:eastAsia="宋体" w:cs="宋体"/>
          <w:color w:val="FF0000"/>
          <w:sz w:val="24"/>
          <w:lang w:val="en-US" w:eastAsia="zh-CN"/>
        </w:rPr>
        <w:t>当前</w:t>
      </w:r>
      <w:r>
        <w:rPr>
          <w:rFonts w:ascii="宋体" w:hAnsi="宋体" w:eastAsia="宋体" w:cs="宋体"/>
          <w:color w:val="FF0000"/>
          <w:sz w:val="24"/>
        </w:rPr>
        <w:t>食材</w:t>
      </w:r>
      <w:r>
        <w:rPr>
          <w:rFonts w:hint="eastAsia" w:ascii="宋体" w:hAnsi="宋体" w:eastAsia="宋体" w:cs="宋体"/>
          <w:color w:val="FF0000"/>
          <w:sz w:val="24"/>
          <w:lang w:val="en-US" w:eastAsia="zh-CN"/>
        </w:rPr>
        <w:t>成本</w:t>
      </w:r>
      <w:r>
        <w:rPr>
          <w:rFonts w:ascii="宋体" w:hAnsi="宋体" w:eastAsia="宋体" w:cs="宋体"/>
          <w:color w:val="FF0000"/>
          <w:sz w:val="24"/>
        </w:rPr>
        <w:t>表 (</w:t>
      </w:r>
      <w:r>
        <w:rPr>
          <w:rStyle w:val="11"/>
          <w:rFonts w:ascii="宋体" w:hAnsi="宋体" w:eastAsia="宋体" w:cs="宋体"/>
          <w:color w:val="FF0000"/>
          <w:sz w:val="24"/>
        </w:rPr>
        <w:t>ingredient_prices</w:t>
      </w:r>
      <w:r>
        <w:rPr>
          <w:rFonts w:ascii="宋体" w:hAnsi="宋体" w:eastAsia="宋体" w:cs="宋体"/>
          <w:color w:val="FF0000"/>
          <w:sz w:val="24"/>
        </w:rPr>
        <w:t>)</w:t>
      </w:r>
    </w:p>
    <w:p w14:paraId="307104A7">
      <w:pPr>
        <w:ind w:firstLine="0" w:firstLineChars="0"/>
        <w:rPr>
          <w:rFonts w:hint="eastAsia" w:ascii="宋体" w:hAnsi="宋体" w:eastAsia="宋体" w:cs="宋体"/>
          <w:sz w:val="24"/>
        </w:rPr>
      </w:pPr>
      <w:r>
        <w:rPr>
          <w:rFonts w:ascii="宋体" w:hAnsi="宋体" w:eastAsia="宋体" w:cs="宋体"/>
          <w:sz w:val="24"/>
        </w:rPr>
        <w:t>存储不同用户或全局的食材单价。</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873"/>
        <w:gridCol w:w="4246"/>
      </w:tblGrid>
      <w:tr w14:paraId="7A52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7ACC5986">
            <w:pPr>
              <w:ind w:firstLine="0" w:firstLineChars="0"/>
              <w:rPr>
                <w:rFonts w:hint="eastAsia" w:ascii="宋体" w:hAnsi="宋体" w:eastAsia="宋体" w:cs="宋体"/>
                <w:szCs w:val="21"/>
              </w:rPr>
            </w:pPr>
            <w:r>
              <w:rPr>
                <w:rFonts w:ascii="宋体" w:hAnsi="宋体" w:eastAsia="宋体" w:cs="宋体"/>
                <w:szCs w:val="21"/>
              </w:rPr>
              <w:t>字段名</w:t>
            </w:r>
          </w:p>
        </w:tc>
        <w:tc>
          <w:tcPr>
            <w:tcW w:w="1873" w:type="dxa"/>
          </w:tcPr>
          <w:p w14:paraId="0C93683D">
            <w:pPr>
              <w:ind w:firstLine="0" w:firstLineChars="0"/>
              <w:rPr>
                <w:rFonts w:hint="eastAsia" w:ascii="宋体" w:hAnsi="宋体" w:eastAsia="宋体" w:cs="宋体"/>
                <w:szCs w:val="21"/>
              </w:rPr>
            </w:pPr>
            <w:r>
              <w:rPr>
                <w:rFonts w:ascii="宋体" w:hAnsi="宋体" w:eastAsia="宋体" w:cs="宋体"/>
                <w:szCs w:val="21"/>
              </w:rPr>
              <w:t>类型说明</w:t>
            </w:r>
          </w:p>
        </w:tc>
        <w:tc>
          <w:tcPr>
            <w:tcW w:w="4246" w:type="dxa"/>
          </w:tcPr>
          <w:p w14:paraId="0E1297B2">
            <w:pPr>
              <w:ind w:firstLine="0" w:firstLineChars="0"/>
              <w:rPr>
                <w:rFonts w:hint="eastAsia" w:ascii="宋体" w:hAnsi="宋体" w:eastAsia="宋体" w:cs="宋体"/>
                <w:szCs w:val="21"/>
              </w:rPr>
            </w:pPr>
            <w:r>
              <w:rPr>
                <w:rFonts w:ascii="宋体" w:hAnsi="宋体" w:eastAsia="宋体" w:cs="宋体"/>
                <w:szCs w:val="21"/>
              </w:rPr>
              <w:t>说明</w:t>
            </w:r>
          </w:p>
        </w:tc>
      </w:tr>
      <w:tr w14:paraId="698E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900" w:type="dxa"/>
          </w:tcPr>
          <w:p w14:paraId="42C46272">
            <w:pPr>
              <w:ind w:firstLine="0" w:firstLineChars="0"/>
              <w:rPr>
                <w:rFonts w:hint="eastAsia" w:ascii="宋体" w:hAnsi="宋体" w:eastAsia="宋体" w:cs="宋体"/>
                <w:szCs w:val="21"/>
              </w:rPr>
            </w:pPr>
            <w:r>
              <w:rPr>
                <w:rFonts w:ascii="宋体" w:hAnsi="宋体" w:eastAsia="宋体" w:cs="宋体"/>
                <w:szCs w:val="21"/>
              </w:rPr>
              <w:t>name</w:t>
            </w:r>
          </w:p>
        </w:tc>
        <w:tc>
          <w:tcPr>
            <w:tcW w:w="1873" w:type="dxa"/>
          </w:tcPr>
          <w:p w14:paraId="03017C5F">
            <w:pPr>
              <w:ind w:firstLine="0" w:firstLineChars="0"/>
              <w:rPr>
                <w:rFonts w:hint="eastAsia" w:ascii="宋体" w:hAnsi="宋体" w:eastAsia="宋体" w:cs="宋体"/>
                <w:szCs w:val="21"/>
              </w:rPr>
            </w:pPr>
            <w:r>
              <w:rPr>
                <w:rFonts w:ascii="宋体" w:hAnsi="宋体" w:eastAsia="宋体" w:cs="宋体"/>
                <w:szCs w:val="21"/>
              </w:rPr>
              <w:t>VARCHAR(255)</w:t>
            </w:r>
          </w:p>
        </w:tc>
        <w:tc>
          <w:tcPr>
            <w:tcW w:w="4246" w:type="dxa"/>
          </w:tcPr>
          <w:p w14:paraId="6B0CEA87">
            <w:pPr>
              <w:ind w:firstLine="0" w:firstLineChars="0"/>
              <w:rPr>
                <w:rFonts w:hint="eastAsia" w:ascii="宋体" w:hAnsi="宋体" w:eastAsia="宋体" w:cs="宋体"/>
                <w:szCs w:val="21"/>
              </w:rPr>
            </w:pPr>
            <w:r>
              <w:rPr>
                <w:rFonts w:ascii="宋体" w:hAnsi="宋体" w:eastAsia="宋体" w:cs="宋体"/>
                <w:szCs w:val="21"/>
              </w:rPr>
              <w:t>食材名称</w:t>
            </w:r>
          </w:p>
        </w:tc>
      </w:tr>
      <w:tr w14:paraId="5CA5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900" w:type="dxa"/>
          </w:tcPr>
          <w:p w14:paraId="762A26C2">
            <w:pPr>
              <w:ind w:firstLine="0" w:firstLineChars="0"/>
              <w:rPr>
                <w:rFonts w:ascii="宋体" w:hAnsi="宋体" w:eastAsia="宋体" w:cs="宋体"/>
                <w:szCs w:val="21"/>
              </w:rPr>
            </w:pPr>
          </w:p>
        </w:tc>
        <w:tc>
          <w:tcPr>
            <w:tcW w:w="1873" w:type="dxa"/>
          </w:tcPr>
          <w:p w14:paraId="08836A04">
            <w:pPr>
              <w:ind w:firstLine="0" w:firstLineChars="0"/>
              <w:rPr>
                <w:rFonts w:ascii="宋体" w:hAnsi="宋体" w:eastAsia="宋体" w:cs="宋体"/>
                <w:szCs w:val="21"/>
              </w:rPr>
            </w:pPr>
          </w:p>
        </w:tc>
        <w:tc>
          <w:tcPr>
            <w:tcW w:w="4246" w:type="dxa"/>
          </w:tcPr>
          <w:p w14:paraId="1C3C414F">
            <w:pPr>
              <w:ind w:firstLine="0" w:firstLineChars="0"/>
              <w:rPr>
                <w:rFonts w:ascii="宋体" w:hAnsi="宋体" w:eastAsia="宋体" w:cs="宋体"/>
                <w:szCs w:val="21"/>
              </w:rPr>
            </w:pPr>
          </w:p>
        </w:tc>
      </w:tr>
      <w:tr w14:paraId="7D6A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trPr>
        <w:tc>
          <w:tcPr>
            <w:tcW w:w="1900" w:type="dxa"/>
          </w:tcPr>
          <w:p w14:paraId="0FD6BC19">
            <w:pPr>
              <w:ind w:firstLine="0" w:firstLineChars="0"/>
              <w:rPr>
                <w:rFonts w:ascii="宋体" w:hAnsi="宋体" w:eastAsia="宋体" w:cs="宋体"/>
                <w:szCs w:val="21"/>
              </w:rPr>
            </w:pPr>
          </w:p>
        </w:tc>
        <w:tc>
          <w:tcPr>
            <w:tcW w:w="1873" w:type="dxa"/>
          </w:tcPr>
          <w:p w14:paraId="15B30ABA">
            <w:pPr>
              <w:ind w:firstLine="0" w:firstLineChars="0"/>
              <w:rPr>
                <w:rFonts w:ascii="宋体" w:hAnsi="宋体" w:eastAsia="宋体" w:cs="宋体"/>
                <w:szCs w:val="21"/>
              </w:rPr>
            </w:pPr>
          </w:p>
        </w:tc>
        <w:tc>
          <w:tcPr>
            <w:tcW w:w="4246" w:type="dxa"/>
          </w:tcPr>
          <w:p w14:paraId="3EC10A0F">
            <w:pPr>
              <w:ind w:firstLine="0" w:firstLineChars="0"/>
              <w:rPr>
                <w:rFonts w:ascii="宋体" w:hAnsi="宋体" w:eastAsia="宋体" w:cs="宋体"/>
                <w:szCs w:val="21"/>
              </w:rPr>
            </w:pPr>
          </w:p>
        </w:tc>
      </w:tr>
      <w:tr w14:paraId="13D6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0DBCE600">
            <w:pPr>
              <w:ind w:firstLine="0" w:firstLineChars="0"/>
              <w:rPr>
                <w:rFonts w:hint="eastAsia" w:ascii="宋体" w:hAnsi="宋体" w:eastAsia="宋体" w:cs="宋体"/>
                <w:szCs w:val="21"/>
              </w:rPr>
            </w:pPr>
            <w:r>
              <w:rPr>
                <w:rFonts w:ascii="宋体" w:hAnsi="宋体" w:eastAsia="宋体" w:cs="宋体"/>
                <w:szCs w:val="21"/>
              </w:rPr>
              <w:t>price</w:t>
            </w:r>
          </w:p>
        </w:tc>
        <w:tc>
          <w:tcPr>
            <w:tcW w:w="1873" w:type="dxa"/>
          </w:tcPr>
          <w:p w14:paraId="22D04899">
            <w:pPr>
              <w:ind w:firstLine="0" w:firstLineChars="0"/>
              <w:rPr>
                <w:rFonts w:hint="eastAsia" w:ascii="宋体" w:hAnsi="宋体" w:eastAsia="宋体" w:cs="宋体"/>
                <w:szCs w:val="21"/>
              </w:rPr>
            </w:pPr>
            <w:r>
              <w:rPr>
                <w:rFonts w:ascii="宋体" w:hAnsi="宋体" w:eastAsia="宋体" w:cs="宋体"/>
                <w:szCs w:val="21"/>
              </w:rPr>
              <w:t>DECIMAL</w:t>
            </w:r>
          </w:p>
        </w:tc>
        <w:tc>
          <w:tcPr>
            <w:tcW w:w="4246" w:type="dxa"/>
          </w:tcPr>
          <w:p w14:paraId="2B7DCAB5">
            <w:pPr>
              <w:ind w:firstLine="0" w:firstLineChars="0"/>
              <w:rPr>
                <w:rFonts w:hint="eastAsia" w:ascii="宋体" w:hAnsi="宋体" w:eastAsia="宋体" w:cs="宋体"/>
                <w:szCs w:val="21"/>
              </w:rPr>
            </w:pPr>
            <w:r>
              <w:rPr>
                <w:rFonts w:ascii="宋体" w:hAnsi="宋体" w:eastAsia="宋体" w:cs="宋体"/>
                <w:szCs w:val="21"/>
              </w:rPr>
              <w:t>单价</w:t>
            </w:r>
          </w:p>
        </w:tc>
      </w:tr>
      <w:tr w14:paraId="3071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2045963F">
            <w:pPr>
              <w:ind w:firstLine="0" w:firstLineChars="0"/>
              <w:rPr>
                <w:rFonts w:hint="eastAsia" w:ascii="宋体" w:hAnsi="宋体" w:eastAsia="宋体" w:cs="宋体"/>
                <w:szCs w:val="21"/>
              </w:rPr>
            </w:pPr>
            <w:r>
              <w:rPr>
                <w:rFonts w:ascii="宋体" w:hAnsi="宋体" w:eastAsia="宋体" w:cs="宋体"/>
                <w:szCs w:val="21"/>
              </w:rPr>
              <w:t>unit</w:t>
            </w:r>
          </w:p>
        </w:tc>
        <w:tc>
          <w:tcPr>
            <w:tcW w:w="1873" w:type="dxa"/>
          </w:tcPr>
          <w:p w14:paraId="28A1C55B">
            <w:pPr>
              <w:ind w:firstLine="0" w:firstLineChars="0"/>
              <w:rPr>
                <w:rFonts w:hint="eastAsia" w:ascii="宋体" w:hAnsi="宋体" w:eastAsia="宋体" w:cs="宋体"/>
                <w:szCs w:val="21"/>
              </w:rPr>
            </w:pPr>
            <w:r>
              <w:rPr>
                <w:rFonts w:ascii="宋体" w:hAnsi="宋体" w:eastAsia="宋体" w:cs="宋体"/>
                <w:szCs w:val="21"/>
              </w:rPr>
              <w:t>VARCHAR(50)</w:t>
            </w:r>
          </w:p>
        </w:tc>
        <w:tc>
          <w:tcPr>
            <w:tcW w:w="4246" w:type="dxa"/>
          </w:tcPr>
          <w:p w14:paraId="611CFF0F">
            <w:pPr>
              <w:ind w:firstLine="0" w:firstLineChars="0"/>
              <w:rPr>
                <w:rFonts w:hint="eastAsia" w:ascii="宋体" w:hAnsi="宋体" w:eastAsia="宋体" w:cs="宋体"/>
                <w:szCs w:val="21"/>
              </w:rPr>
            </w:pPr>
            <w:r>
              <w:rPr>
                <w:rFonts w:ascii="宋体" w:hAnsi="宋体" w:eastAsia="宋体" w:cs="宋体"/>
                <w:szCs w:val="21"/>
              </w:rPr>
              <w:t>单位 (默认 g)</w:t>
            </w:r>
          </w:p>
        </w:tc>
      </w:tr>
      <w:tr w14:paraId="6448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010AE561">
            <w:pPr>
              <w:ind w:firstLine="0" w:firstLineChars="0"/>
              <w:rPr>
                <w:rFonts w:hint="default" w:ascii="宋体" w:hAnsi="宋体" w:eastAsia="宋体" w:cs="宋体"/>
                <w:color w:val="FF0000"/>
                <w:szCs w:val="21"/>
                <w:lang w:val="en-US" w:eastAsia="zh-CN"/>
              </w:rPr>
            </w:pPr>
            <w:r>
              <w:rPr>
                <w:rFonts w:hint="eastAsia" w:ascii="宋体" w:hAnsi="宋体" w:eastAsia="宋体" w:cs="宋体"/>
                <w:color w:val="FF0000"/>
                <w:szCs w:val="21"/>
                <w:lang w:val="en-US" w:eastAsia="zh-CN"/>
              </w:rPr>
              <w:t>采购单位</w:t>
            </w:r>
          </w:p>
        </w:tc>
        <w:tc>
          <w:tcPr>
            <w:tcW w:w="1873" w:type="dxa"/>
          </w:tcPr>
          <w:p w14:paraId="42BAF72C">
            <w:pPr>
              <w:ind w:firstLine="0" w:firstLineChars="0"/>
              <w:rPr>
                <w:rFonts w:ascii="宋体" w:hAnsi="宋体" w:eastAsia="宋体" w:cs="宋体"/>
                <w:color w:val="FF0000"/>
                <w:szCs w:val="21"/>
              </w:rPr>
            </w:pPr>
          </w:p>
        </w:tc>
        <w:tc>
          <w:tcPr>
            <w:tcW w:w="4246" w:type="dxa"/>
          </w:tcPr>
          <w:p w14:paraId="0B4E7F9D">
            <w:pPr>
              <w:ind w:firstLine="0" w:firstLineChars="0"/>
              <w:rPr>
                <w:rFonts w:hint="default" w:ascii="宋体" w:hAnsi="宋体" w:eastAsia="宋体" w:cs="宋体"/>
                <w:color w:val="FF0000"/>
                <w:szCs w:val="21"/>
                <w:lang w:val="en-US" w:eastAsia="zh-CN"/>
              </w:rPr>
            </w:pPr>
            <w:r>
              <w:rPr>
                <w:rFonts w:hint="eastAsia" w:ascii="宋体" w:hAnsi="宋体" w:eastAsia="宋体" w:cs="宋体"/>
                <w:color w:val="FF0000"/>
                <w:szCs w:val="21"/>
                <w:lang w:val="en-US" w:eastAsia="zh-CN"/>
              </w:rPr>
              <w:t>斤/箱/个/袋/框</w:t>
            </w:r>
          </w:p>
        </w:tc>
      </w:tr>
      <w:tr w14:paraId="3CC87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1900" w:type="dxa"/>
          </w:tcPr>
          <w:p w14:paraId="2F08907A">
            <w:pPr>
              <w:ind w:firstLine="0" w:firstLineChars="0"/>
              <w:rPr>
                <w:rFonts w:hint="eastAsia" w:ascii="宋体" w:hAnsi="宋体" w:eastAsia="宋体" w:cs="宋体"/>
                <w:color w:val="FF0000"/>
                <w:szCs w:val="21"/>
                <w:lang w:val="en-US" w:eastAsia="zh-CN"/>
              </w:rPr>
            </w:pPr>
          </w:p>
        </w:tc>
        <w:tc>
          <w:tcPr>
            <w:tcW w:w="1873" w:type="dxa"/>
          </w:tcPr>
          <w:p w14:paraId="777A8086">
            <w:pPr>
              <w:ind w:firstLine="0" w:firstLineChars="0"/>
              <w:rPr>
                <w:rFonts w:ascii="宋体" w:hAnsi="宋体" w:eastAsia="宋体" w:cs="宋体"/>
                <w:color w:val="FF0000"/>
                <w:szCs w:val="21"/>
              </w:rPr>
            </w:pPr>
          </w:p>
        </w:tc>
        <w:tc>
          <w:tcPr>
            <w:tcW w:w="4246" w:type="dxa"/>
          </w:tcPr>
          <w:p w14:paraId="180CE8F1">
            <w:pPr>
              <w:ind w:firstLine="0" w:firstLineChars="0"/>
              <w:rPr>
                <w:rFonts w:hint="eastAsia" w:ascii="宋体" w:hAnsi="宋体" w:eastAsia="宋体" w:cs="宋体"/>
                <w:color w:val="FF0000"/>
                <w:szCs w:val="21"/>
                <w:lang w:val="en-US" w:eastAsia="zh-CN"/>
              </w:rPr>
            </w:pPr>
          </w:p>
        </w:tc>
      </w:tr>
    </w:tbl>
    <w:p w14:paraId="1165A521">
      <w:pPr>
        <w:pStyle w:val="4"/>
      </w:pPr>
      <w:r>
        <w:rPr>
          <w:rFonts w:hint="eastAsia"/>
        </w:rPr>
        <w:t>2.2.3 业务计划类</w:t>
      </w:r>
    </w:p>
    <w:p w14:paraId="037C8C94">
      <w:pPr>
        <w:ind w:firstLine="0" w:firstLineChars="0"/>
        <w:rPr>
          <w:rFonts w:hint="eastAsia" w:ascii="宋体" w:hAnsi="宋体" w:eastAsia="宋体" w:cs="宋体"/>
          <w:sz w:val="24"/>
        </w:rPr>
      </w:pPr>
      <w:r>
        <w:rPr>
          <w:rFonts w:ascii="宋体" w:hAnsi="宋体" w:eastAsia="宋体" w:cs="宋体"/>
          <w:sz w:val="24"/>
        </w:rPr>
        <w:t>(5) 营养餐计划表 (</w:t>
      </w:r>
      <w:r>
        <w:rPr>
          <w:rStyle w:val="11"/>
          <w:rFonts w:ascii="宋体" w:hAnsi="宋体" w:eastAsia="宋体" w:cs="宋体"/>
          <w:sz w:val="24"/>
        </w:rPr>
        <w:t>meal_plans</w:t>
      </w:r>
      <w:r>
        <w:rPr>
          <w:rFonts w:ascii="宋体" w:hAnsi="宋体" w:eastAsia="宋体" w:cs="宋体"/>
          <w:sz w:val="24"/>
        </w:rPr>
        <w:t>)</w:t>
      </w:r>
    </w:p>
    <w:p w14:paraId="5C29B5F9">
      <w:pPr>
        <w:ind w:firstLine="0" w:firstLineChars="0"/>
        <w:rPr>
          <w:rFonts w:hint="eastAsia" w:ascii="宋体" w:hAnsi="宋体" w:eastAsia="宋体" w:cs="宋体"/>
          <w:sz w:val="24"/>
        </w:rPr>
      </w:pPr>
      <w:r>
        <w:rPr>
          <w:rFonts w:ascii="宋体" w:hAnsi="宋体" w:eastAsia="宋体" w:cs="宋体"/>
          <w:sz w:val="24"/>
        </w:rPr>
        <w:t>存储每日的配餐方案。</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873"/>
        <w:gridCol w:w="4246"/>
      </w:tblGrid>
      <w:tr w14:paraId="3D5A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1900" w:type="dxa"/>
          </w:tcPr>
          <w:p w14:paraId="4736F1BD">
            <w:pPr>
              <w:ind w:firstLine="0" w:firstLineChars="0"/>
              <w:rPr>
                <w:rFonts w:hint="eastAsia" w:ascii="宋体" w:hAnsi="宋体" w:eastAsia="宋体" w:cs="宋体"/>
                <w:szCs w:val="21"/>
              </w:rPr>
            </w:pPr>
            <w:r>
              <w:rPr>
                <w:rFonts w:ascii="宋体" w:hAnsi="宋体" w:eastAsia="宋体" w:cs="宋体"/>
                <w:szCs w:val="21"/>
              </w:rPr>
              <w:t>字段名</w:t>
            </w:r>
          </w:p>
        </w:tc>
        <w:tc>
          <w:tcPr>
            <w:tcW w:w="1873" w:type="dxa"/>
          </w:tcPr>
          <w:p w14:paraId="21E4C929">
            <w:pPr>
              <w:ind w:firstLine="0" w:firstLineChars="0"/>
              <w:rPr>
                <w:rFonts w:hint="eastAsia" w:ascii="宋体" w:hAnsi="宋体" w:eastAsia="宋体" w:cs="宋体"/>
                <w:szCs w:val="21"/>
              </w:rPr>
            </w:pPr>
            <w:r>
              <w:rPr>
                <w:rFonts w:ascii="宋体" w:hAnsi="宋体" w:eastAsia="宋体" w:cs="宋体"/>
                <w:szCs w:val="21"/>
              </w:rPr>
              <w:t>类型说明</w:t>
            </w:r>
          </w:p>
        </w:tc>
        <w:tc>
          <w:tcPr>
            <w:tcW w:w="4246" w:type="dxa"/>
          </w:tcPr>
          <w:p w14:paraId="6105FA24">
            <w:pPr>
              <w:ind w:firstLine="0" w:firstLineChars="0"/>
              <w:rPr>
                <w:rFonts w:hint="eastAsia" w:ascii="宋体" w:hAnsi="宋体" w:eastAsia="宋体" w:cs="宋体"/>
                <w:szCs w:val="21"/>
              </w:rPr>
            </w:pPr>
            <w:r>
              <w:rPr>
                <w:rFonts w:ascii="宋体" w:hAnsi="宋体" w:eastAsia="宋体" w:cs="宋体"/>
                <w:szCs w:val="21"/>
              </w:rPr>
              <w:t>说明</w:t>
            </w:r>
          </w:p>
        </w:tc>
      </w:tr>
      <w:tr w14:paraId="2D520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465E557A">
            <w:pPr>
              <w:ind w:firstLine="0" w:firstLineChars="0"/>
              <w:rPr>
                <w:rFonts w:hint="eastAsia" w:ascii="宋体" w:hAnsi="宋体" w:eastAsia="宋体" w:cs="宋体"/>
                <w:szCs w:val="21"/>
              </w:rPr>
            </w:pPr>
            <w:r>
              <w:rPr>
                <w:rFonts w:ascii="宋体" w:hAnsi="宋体" w:eastAsia="宋体" w:cs="宋体"/>
                <w:szCs w:val="21"/>
              </w:rPr>
              <w:t>id</w:t>
            </w:r>
          </w:p>
        </w:tc>
        <w:tc>
          <w:tcPr>
            <w:tcW w:w="1873" w:type="dxa"/>
          </w:tcPr>
          <w:p w14:paraId="2C021452">
            <w:pPr>
              <w:ind w:firstLine="0" w:firstLineChars="0"/>
              <w:rPr>
                <w:rFonts w:hint="eastAsia" w:ascii="宋体" w:hAnsi="宋体" w:eastAsia="宋体" w:cs="宋体"/>
                <w:szCs w:val="21"/>
              </w:rPr>
            </w:pPr>
            <w:r>
              <w:rPr>
                <w:rFonts w:ascii="宋体" w:hAnsi="宋体" w:eastAsia="宋体" w:cs="宋体"/>
                <w:szCs w:val="21"/>
              </w:rPr>
              <w:t>INT (PK)</w:t>
            </w:r>
          </w:p>
        </w:tc>
        <w:tc>
          <w:tcPr>
            <w:tcW w:w="4246" w:type="dxa"/>
          </w:tcPr>
          <w:p w14:paraId="66D24FF3">
            <w:pPr>
              <w:ind w:firstLine="0" w:firstLineChars="0"/>
              <w:rPr>
                <w:rFonts w:hint="eastAsia" w:ascii="宋体" w:hAnsi="宋体" w:eastAsia="宋体" w:cs="宋体"/>
                <w:szCs w:val="21"/>
              </w:rPr>
            </w:pPr>
            <w:r>
              <w:rPr>
                <w:rFonts w:ascii="宋体" w:hAnsi="宋体" w:eastAsia="宋体" w:cs="宋体"/>
                <w:szCs w:val="21"/>
              </w:rPr>
              <w:t>计划唯一标识</w:t>
            </w:r>
          </w:p>
        </w:tc>
      </w:tr>
      <w:tr w14:paraId="04738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3EBE11D6">
            <w:pPr>
              <w:ind w:firstLine="0" w:firstLineChars="0"/>
              <w:rPr>
                <w:rFonts w:hint="eastAsia" w:ascii="宋体" w:hAnsi="宋体" w:eastAsia="宋体" w:cs="宋体"/>
                <w:szCs w:val="21"/>
              </w:rPr>
            </w:pPr>
            <w:r>
              <w:rPr>
                <w:rFonts w:ascii="宋体" w:hAnsi="宋体" w:eastAsia="宋体" w:cs="宋体"/>
                <w:szCs w:val="21"/>
              </w:rPr>
              <w:t>name</w:t>
            </w:r>
          </w:p>
        </w:tc>
        <w:tc>
          <w:tcPr>
            <w:tcW w:w="1873" w:type="dxa"/>
          </w:tcPr>
          <w:p w14:paraId="1CBF09AC">
            <w:pPr>
              <w:ind w:firstLine="0" w:firstLineChars="0"/>
              <w:rPr>
                <w:rFonts w:hint="eastAsia" w:ascii="宋体" w:hAnsi="宋体" w:eastAsia="宋体" w:cs="宋体"/>
                <w:szCs w:val="21"/>
              </w:rPr>
            </w:pPr>
            <w:r>
              <w:rPr>
                <w:rFonts w:ascii="宋体" w:hAnsi="宋体" w:eastAsia="宋体" w:cs="宋体"/>
                <w:szCs w:val="21"/>
              </w:rPr>
              <w:t>VARCHAR(100)</w:t>
            </w:r>
          </w:p>
        </w:tc>
        <w:tc>
          <w:tcPr>
            <w:tcW w:w="4246" w:type="dxa"/>
          </w:tcPr>
          <w:p w14:paraId="67E2D789">
            <w:pPr>
              <w:ind w:firstLine="0" w:firstLineChars="0"/>
              <w:rPr>
                <w:rFonts w:hint="eastAsia" w:ascii="宋体" w:hAnsi="宋体" w:eastAsia="宋体" w:cs="宋体"/>
                <w:szCs w:val="21"/>
              </w:rPr>
            </w:pPr>
            <w:r>
              <w:rPr>
                <w:rFonts w:ascii="宋体" w:hAnsi="宋体" w:eastAsia="宋体" w:cs="宋体"/>
                <w:szCs w:val="21"/>
              </w:rPr>
              <w:t>计划名称</w:t>
            </w:r>
          </w:p>
        </w:tc>
      </w:tr>
      <w:tr w14:paraId="12BD2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1900" w:type="dxa"/>
          </w:tcPr>
          <w:p w14:paraId="5F99C628">
            <w:pPr>
              <w:ind w:firstLine="0" w:firstLineChars="0"/>
              <w:rPr>
                <w:rFonts w:hint="eastAsia" w:ascii="宋体" w:hAnsi="宋体" w:eastAsia="宋体" w:cs="宋体"/>
                <w:szCs w:val="21"/>
              </w:rPr>
            </w:pPr>
            <w:r>
              <w:rPr>
                <w:rFonts w:ascii="宋体" w:hAnsi="宋体" w:eastAsia="宋体" w:cs="宋体"/>
                <w:szCs w:val="21"/>
              </w:rPr>
              <w:t>date</w:t>
            </w:r>
          </w:p>
        </w:tc>
        <w:tc>
          <w:tcPr>
            <w:tcW w:w="1873" w:type="dxa"/>
          </w:tcPr>
          <w:p w14:paraId="2953E8EA">
            <w:pPr>
              <w:ind w:firstLine="0" w:firstLineChars="0"/>
              <w:rPr>
                <w:rFonts w:hint="eastAsia" w:ascii="宋体" w:hAnsi="宋体" w:eastAsia="宋体" w:cs="宋体"/>
                <w:szCs w:val="21"/>
              </w:rPr>
            </w:pPr>
            <w:r>
              <w:rPr>
                <w:rFonts w:ascii="宋体" w:hAnsi="宋体" w:eastAsia="宋体" w:cs="宋体"/>
                <w:szCs w:val="21"/>
              </w:rPr>
              <w:t>DATE</w:t>
            </w:r>
          </w:p>
        </w:tc>
        <w:tc>
          <w:tcPr>
            <w:tcW w:w="4246" w:type="dxa"/>
          </w:tcPr>
          <w:p w14:paraId="131B2091">
            <w:pPr>
              <w:ind w:firstLine="0" w:firstLineChars="0"/>
              <w:rPr>
                <w:rFonts w:hint="eastAsia" w:ascii="宋体" w:hAnsi="宋体" w:eastAsia="宋体" w:cs="宋体"/>
                <w:szCs w:val="21"/>
              </w:rPr>
            </w:pPr>
            <w:r>
              <w:rPr>
                <w:rFonts w:ascii="宋体" w:hAnsi="宋体" w:eastAsia="宋体" w:cs="宋体"/>
                <w:szCs w:val="21"/>
              </w:rPr>
              <w:t>计划执行日期</w:t>
            </w:r>
          </w:p>
        </w:tc>
      </w:tr>
      <w:tr w14:paraId="2DE79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7C83C0ED">
            <w:pPr>
              <w:ind w:firstLine="0" w:firstLineChars="0"/>
              <w:rPr>
                <w:rFonts w:hint="eastAsia" w:ascii="宋体" w:hAnsi="宋体" w:eastAsia="宋体" w:cs="宋体"/>
                <w:szCs w:val="21"/>
              </w:rPr>
            </w:pPr>
            <w:r>
              <w:rPr>
                <w:rFonts w:ascii="宋体" w:hAnsi="宋体" w:eastAsia="宋体" w:cs="宋体"/>
                <w:szCs w:val="21"/>
              </w:rPr>
              <w:t>meals</w:t>
            </w:r>
          </w:p>
        </w:tc>
        <w:tc>
          <w:tcPr>
            <w:tcW w:w="1873" w:type="dxa"/>
          </w:tcPr>
          <w:p w14:paraId="658D505D">
            <w:pPr>
              <w:ind w:firstLine="0" w:firstLineChars="0"/>
              <w:rPr>
                <w:rFonts w:hint="eastAsia" w:ascii="宋体" w:hAnsi="宋体" w:eastAsia="宋体" w:cs="宋体"/>
                <w:szCs w:val="21"/>
              </w:rPr>
            </w:pPr>
            <w:r>
              <w:rPr>
                <w:rFonts w:ascii="宋体" w:hAnsi="宋体" w:eastAsia="宋体" w:cs="宋体"/>
                <w:szCs w:val="21"/>
              </w:rPr>
              <w:t>JSON</w:t>
            </w:r>
          </w:p>
        </w:tc>
        <w:tc>
          <w:tcPr>
            <w:tcW w:w="4246" w:type="dxa"/>
          </w:tcPr>
          <w:p w14:paraId="7950DAD2">
            <w:pPr>
              <w:ind w:firstLine="0" w:firstLineChars="0"/>
              <w:rPr>
                <w:rFonts w:hint="eastAsia" w:ascii="宋体" w:hAnsi="宋体" w:eastAsia="宋体" w:cs="宋体"/>
                <w:szCs w:val="21"/>
              </w:rPr>
            </w:pPr>
            <w:r>
              <w:rPr>
                <w:rFonts w:ascii="宋体" w:hAnsi="宋体" w:eastAsia="宋体" w:cs="宋体"/>
                <w:szCs w:val="21"/>
              </w:rPr>
              <w:t>核心字段：存储早中晚三餐关联的 dishes_id 列表</w:t>
            </w:r>
          </w:p>
        </w:tc>
      </w:tr>
      <w:tr w14:paraId="4B37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7886B585">
            <w:pPr>
              <w:ind w:firstLine="0" w:firstLineChars="0"/>
              <w:rPr>
                <w:rFonts w:hint="default" w:ascii="宋体" w:hAnsi="宋体" w:eastAsia="宋体" w:cs="宋体"/>
                <w:szCs w:val="21"/>
                <w:lang w:val="en-US" w:eastAsia="zh-CN"/>
              </w:rPr>
            </w:pPr>
            <w:bookmarkStart w:id="0" w:name="_GoBack" w:colFirst="0" w:colLast="2"/>
            <w:r>
              <w:rPr>
                <w:rFonts w:hint="eastAsia" w:ascii="宋体" w:hAnsi="宋体" w:eastAsia="宋体" w:cs="宋体"/>
                <w:szCs w:val="21"/>
                <w:lang w:val="en-US" w:eastAsia="zh-CN"/>
              </w:rPr>
              <w:t>早餐平均成本</w:t>
            </w:r>
          </w:p>
        </w:tc>
        <w:tc>
          <w:tcPr>
            <w:tcW w:w="1873" w:type="dxa"/>
          </w:tcPr>
          <w:p w14:paraId="64D4ED41">
            <w:pPr>
              <w:ind w:firstLine="0" w:firstLineChars="0"/>
              <w:rPr>
                <w:rFonts w:ascii="宋体" w:hAnsi="宋体" w:eastAsia="宋体" w:cs="宋体"/>
                <w:szCs w:val="21"/>
              </w:rPr>
            </w:pPr>
            <w:r>
              <w:rPr>
                <w:rFonts w:ascii="宋体" w:hAnsi="宋体" w:eastAsia="宋体" w:cs="宋体"/>
                <w:color w:val="FF0000"/>
                <w:szCs w:val="21"/>
              </w:rPr>
              <w:t>FLOAT</w:t>
            </w:r>
          </w:p>
        </w:tc>
        <w:tc>
          <w:tcPr>
            <w:tcW w:w="4246" w:type="dxa"/>
          </w:tcPr>
          <w:p w14:paraId="23E0083C">
            <w:pPr>
              <w:ind w:firstLine="0" w:firstLineChars="0"/>
              <w:rPr>
                <w:rFonts w:ascii="宋体" w:hAnsi="宋体" w:eastAsia="宋体" w:cs="宋体"/>
                <w:szCs w:val="21"/>
              </w:rPr>
            </w:pPr>
          </w:p>
        </w:tc>
      </w:tr>
      <w:tr w14:paraId="41BC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18053482">
            <w:pPr>
              <w:ind w:firstLine="0" w:firstLineChars="0"/>
              <w:rPr>
                <w:rFonts w:hint="default" w:ascii="宋体" w:hAnsi="宋体" w:eastAsia="宋体" w:cs="宋体"/>
                <w:szCs w:val="21"/>
                <w:lang w:val="en-US" w:eastAsia="zh-CN"/>
              </w:rPr>
            </w:pPr>
            <w:r>
              <w:rPr>
                <w:rFonts w:hint="eastAsia" w:ascii="宋体" w:hAnsi="宋体" w:eastAsia="宋体" w:cs="宋体"/>
                <w:szCs w:val="21"/>
                <w:lang w:val="en-US" w:eastAsia="zh-CN"/>
              </w:rPr>
              <w:t>中餐平均成本</w:t>
            </w:r>
          </w:p>
        </w:tc>
        <w:tc>
          <w:tcPr>
            <w:tcW w:w="1873" w:type="dxa"/>
          </w:tcPr>
          <w:p w14:paraId="6D1407F6">
            <w:pPr>
              <w:ind w:firstLine="0" w:firstLineChars="0"/>
              <w:rPr>
                <w:rFonts w:ascii="宋体" w:hAnsi="宋体" w:eastAsia="宋体" w:cs="宋体"/>
                <w:szCs w:val="21"/>
              </w:rPr>
            </w:pPr>
            <w:r>
              <w:rPr>
                <w:rFonts w:ascii="宋体" w:hAnsi="宋体" w:eastAsia="宋体" w:cs="宋体"/>
                <w:color w:val="FF0000"/>
                <w:szCs w:val="21"/>
              </w:rPr>
              <w:t>FLOAT</w:t>
            </w:r>
          </w:p>
        </w:tc>
        <w:tc>
          <w:tcPr>
            <w:tcW w:w="4246" w:type="dxa"/>
          </w:tcPr>
          <w:p w14:paraId="02C2F509">
            <w:pPr>
              <w:ind w:firstLine="0" w:firstLineChars="0"/>
              <w:rPr>
                <w:rFonts w:ascii="宋体" w:hAnsi="宋体" w:eastAsia="宋体" w:cs="宋体"/>
                <w:szCs w:val="21"/>
              </w:rPr>
            </w:pPr>
          </w:p>
        </w:tc>
      </w:tr>
      <w:tr w14:paraId="54CF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136C199A">
            <w:pPr>
              <w:ind w:firstLine="0" w:firstLineChars="0"/>
              <w:rPr>
                <w:rFonts w:hint="default" w:ascii="宋体" w:hAnsi="宋体" w:eastAsia="宋体" w:cs="宋体"/>
                <w:szCs w:val="21"/>
                <w:lang w:val="en-US" w:eastAsia="zh-CN"/>
              </w:rPr>
            </w:pPr>
            <w:r>
              <w:rPr>
                <w:rFonts w:hint="eastAsia" w:ascii="宋体" w:hAnsi="宋体" w:eastAsia="宋体" w:cs="宋体"/>
                <w:szCs w:val="21"/>
                <w:lang w:val="en-US" w:eastAsia="zh-CN"/>
              </w:rPr>
              <w:t>晚餐平均成本</w:t>
            </w:r>
          </w:p>
        </w:tc>
        <w:tc>
          <w:tcPr>
            <w:tcW w:w="1873" w:type="dxa"/>
          </w:tcPr>
          <w:p w14:paraId="618347ED">
            <w:pPr>
              <w:ind w:firstLine="0" w:firstLineChars="0"/>
              <w:rPr>
                <w:rFonts w:ascii="宋体" w:hAnsi="宋体" w:eastAsia="宋体" w:cs="宋体"/>
                <w:szCs w:val="21"/>
              </w:rPr>
            </w:pPr>
            <w:r>
              <w:rPr>
                <w:rFonts w:ascii="宋体" w:hAnsi="宋体" w:eastAsia="宋体" w:cs="宋体"/>
                <w:color w:val="FF0000"/>
                <w:szCs w:val="21"/>
              </w:rPr>
              <w:t>FLOAT</w:t>
            </w:r>
          </w:p>
        </w:tc>
        <w:tc>
          <w:tcPr>
            <w:tcW w:w="4246" w:type="dxa"/>
          </w:tcPr>
          <w:p w14:paraId="684E6ACE">
            <w:pPr>
              <w:ind w:firstLine="0" w:firstLineChars="0"/>
              <w:rPr>
                <w:rFonts w:ascii="宋体" w:hAnsi="宋体" w:eastAsia="宋体" w:cs="宋体"/>
                <w:szCs w:val="21"/>
              </w:rPr>
            </w:pPr>
          </w:p>
        </w:tc>
      </w:tr>
      <w:bookmarkEnd w:id="0"/>
      <w:tr w14:paraId="24C3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29C129E7">
            <w:pPr>
              <w:ind w:firstLine="0" w:firstLineChars="0"/>
              <w:rPr>
                <w:rFonts w:hint="eastAsia" w:ascii="宋体" w:hAnsi="宋体" w:eastAsia="宋体" w:cs="宋体"/>
                <w:color w:val="FF0000"/>
                <w:szCs w:val="21"/>
              </w:rPr>
            </w:pPr>
            <w:r>
              <w:rPr>
                <w:rFonts w:ascii="宋体" w:hAnsi="宋体" w:eastAsia="宋体" w:cs="宋体"/>
                <w:color w:val="FF0000"/>
                <w:szCs w:val="21"/>
              </w:rPr>
              <w:t>total_cost</w:t>
            </w:r>
          </w:p>
        </w:tc>
        <w:tc>
          <w:tcPr>
            <w:tcW w:w="1873" w:type="dxa"/>
          </w:tcPr>
          <w:p w14:paraId="72713EB5">
            <w:pPr>
              <w:ind w:firstLine="0" w:firstLineChars="0"/>
              <w:rPr>
                <w:rFonts w:hint="eastAsia" w:ascii="宋体" w:hAnsi="宋体" w:eastAsia="宋体" w:cs="宋体"/>
                <w:color w:val="FF0000"/>
                <w:szCs w:val="21"/>
              </w:rPr>
            </w:pPr>
            <w:r>
              <w:rPr>
                <w:rFonts w:ascii="宋体" w:hAnsi="宋体" w:eastAsia="宋体" w:cs="宋体"/>
                <w:color w:val="FF0000"/>
                <w:szCs w:val="21"/>
              </w:rPr>
              <w:t>FLOAT</w:t>
            </w:r>
          </w:p>
        </w:tc>
        <w:tc>
          <w:tcPr>
            <w:tcW w:w="4246" w:type="dxa"/>
          </w:tcPr>
          <w:p w14:paraId="7D7FA401">
            <w:pPr>
              <w:ind w:firstLine="0" w:firstLineChars="0"/>
              <w:rPr>
                <w:rFonts w:hint="eastAsia" w:ascii="宋体" w:hAnsi="宋体" w:eastAsia="宋体" w:cs="宋体"/>
                <w:color w:val="FF0000"/>
                <w:szCs w:val="21"/>
              </w:rPr>
            </w:pPr>
            <w:r>
              <w:rPr>
                <w:rFonts w:ascii="宋体" w:hAnsi="宋体" w:eastAsia="宋体" w:cs="宋体"/>
                <w:color w:val="FF0000"/>
                <w:szCs w:val="21"/>
              </w:rPr>
              <w:t>整个计划的总成本</w:t>
            </w:r>
          </w:p>
        </w:tc>
      </w:tr>
      <w:tr w14:paraId="7B78E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900" w:type="dxa"/>
          </w:tcPr>
          <w:p w14:paraId="043ADA08">
            <w:pPr>
              <w:ind w:firstLine="0" w:firstLineChars="0"/>
              <w:rPr>
                <w:rFonts w:hint="eastAsia" w:ascii="宋体" w:hAnsi="宋体" w:eastAsia="宋体" w:cs="宋体"/>
                <w:szCs w:val="21"/>
              </w:rPr>
            </w:pPr>
            <w:r>
              <w:rPr>
                <w:rFonts w:ascii="宋体" w:hAnsi="宋体" w:eastAsia="宋体" w:cs="宋体"/>
                <w:szCs w:val="21"/>
              </w:rPr>
              <w:t>is_published</w:t>
            </w:r>
          </w:p>
        </w:tc>
        <w:tc>
          <w:tcPr>
            <w:tcW w:w="1873" w:type="dxa"/>
          </w:tcPr>
          <w:p w14:paraId="60CB05DF">
            <w:pPr>
              <w:ind w:firstLine="0" w:firstLineChars="0"/>
              <w:rPr>
                <w:rFonts w:hint="eastAsia" w:ascii="宋体" w:hAnsi="宋体" w:eastAsia="宋体" w:cs="宋体"/>
                <w:szCs w:val="21"/>
              </w:rPr>
            </w:pPr>
            <w:r>
              <w:rPr>
                <w:rFonts w:ascii="宋体" w:hAnsi="宋体" w:eastAsia="宋体" w:cs="宋体"/>
                <w:szCs w:val="21"/>
              </w:rPr>
              <w:t>TINYINT</w:t>
            </w:r>
          </w:p>
        </w:tc>
        <w:tc>
          <w:tcPr>
            <w:tcW w:w="4246" w:type="dxa"/>
          </w:tcPr>
          <w:p w14:paraId="67AD3937">
            <w:pPr>
              <w:ind w:firstLine="0" w:firstLineChars="0"/>
              <w:rPr>
                <w:rFonts w:hint="eastAsia" w:ascii="宋体" w:hAnsi="宋体" w:eastAsia="宋体" w:cs="宋体"/>
                <w:szCs w:val="21"/>
              </w:rPr>
            </w:pPr>
            <w:r>
              <w:rPr>
                <w:rFonts w:ascii="宋体" w:hAnsi="宋体" w:eastAsia="宋体" w:cs="宋体"/>
                <w:szCs w:val="21"/>
              </w:rPr>
              <w:t>状态：0-草稿，1-已发布</w:t>
            </w:r>
          </w:p>
        </w:tc>
      </w:tr>
    </w:tbl>
    <w:p w14:paraId="6755E36E">
      <w:pPr>
        <w:pStyle w:val="2"/>
        <w:numPr>
          <w:ilvl w:val="0"/>
          <w:numId w:val="2"/>
        </w:numPr>
      </w:pPr>
      <w:r>
        <w:t>系统前后端设计</w:t>
      </w:r>
    </w:p>
    <w:p w14:paraId="6502D8A3">
      <w:pPr>
        <w:ind w:firstLine="420"/>
      </w:pPr>
      <w:r>
        <w:rPr>
          <w:rFonts w:hint="eastAsia"/>
        </w:rPr>
        <w:t>本系统采用现代化的前后端分离架构，前端负责交互与展示，后端负责业务逻辑与数据处理，二者通过RESTful API进行通信。</w:t>
      </w:r>
    </w:p>
    <w:p w14:paraId="393DD1B6">
      <w:pPr>
        <w:pStyle w:val="3"/>
      </w:pPr>
      <w:r>
        <w:rPr>
          <w:rFonts w:hint="eastAsia"/>
        </w:rPr>
        <w:t>3.1后端架构设计</w:t>
      </w:r>
    </w:p>
    <w:p w14:paraId="13A30D8F">
      <w:pPr>
        <w:ind w:firstLine="420"/>
      </w:pPr>
      <w:r>
        <w:rPr>
          <w:rFonts w:hint="eastAsia"/>
        </w:rPr>
        <w:t>后端采用 FastAPI 框架，利用其高性能异步特性和类型安全机制，构建了稳健的 API 服务。</w:t>
      </w:r>
    </w:p>
    <w:p w14:paraId="714BE3A3">
      <w:pPr>
        <w:pStyle w:val="4"/>
      </w:pPr>
      <w:r>
        <w:rPr>
          <w:rFonts w:hint="eastAsia"/>
        </w:rPr>
        <w:t>3.1.1模块化路由设计</w:t>
      </w:r>
    </w:p>
    <w:p w14:paraId="0768E95E">
      <w:pPr>
        <w:ind w:firstLine="0" w:firstLineChars="0"/>
      </w:pPr>
      <w:r>
        <w:rPr>
          <w:rFonts w:hint="eastAsia"/>
        </w:rPr>
        <w:t>系统通过 APIRouter 将业务逻辑拆分为独立模块，每个模块负责特定的领域功能。</w:t>
      </w:r>
    </w:p>
    <w:p w14:paraId="08D2108B">
      <w:pPr>
        <w:ind w:firstLine="0" w:firstLineChars="0"/>
      </w:pPr>
      <w:r>
        <w:rPr>
          <w:rFonts w:hint="eastAsia"/>
        </w:rPr>
        <w:t>认证模块 ( /auth ) : 处理用户注册、登录及 Token 刷新。核心逻辑 : 通过先接收用户名密码再进行验证哈希，生成 JWT 令牌。</w:t>
      </w:r>
    </w:p>
    <w:p w14:paraId="7DD160F6">
      <w:pPr>
        <w:ind w:firstLine="0" w:firstLineChars="0"/>
      </w:pPr>
      <w:r>
        <w:rPr>
          <w:rFonts w:hint="eastAsia"/>
        </w:rPr>
        <w:t>推荐模块(/recommendation)：系统的核心引擎。</w:t>
      </w:r>
    </w:p>
    <w:p w14:paraId="6481AD9C">
      <w:pPr>
        <w:ind w:firstLine="0" w:firstLineChars="0"/>
      </w:pPr>
      <w:r>
        <w:rPr>
          <w:rFonts w:hint="eastAsia"/>
        </w:rPr>
        <w:t>双模式引擎：</w:t>
      </w:r>
    </w:p>
    <w:p w14:paraId="5DEE1768">
      <w:pPr>
        <w:ind w:firstLine="420"/>
      </w:pPr>
      <w:r>
        <w:t>数据库模式:基于预设规则（如荤素比例、营养范围）直接从MySQL筛选菜品组合。</w:t>
      </w:r>
    </w:p>
    <w:p w14:paraId="1204D38A">
      <w:pPr>
        <w:ind w:firstLine="420"/>
      </w:pPr>
      <w:r>
        <w:t>AI模式:构造Prompt -&gt;调用Dify智能体-&gt;解析JSON响应-&gt;匹配本地菜品库。</w:t>
      </w:r>
    </w:p>
    <w:p w14:paraId="5E34180B">
      <w:pPr>
        <w:ind w:firstLine="0" w:firstLineChars="0"/>
      </w:pPr>
      <w:r>
        <w:t>时区处理:内置CHINA_TZ (UTC+8)转换逻辑，确保生成的菜谱日期准确对应中国用户的使用场景。</w:t>
      </w:r>
    </w:p>
    <w:p w14:paraId="0F8B3FB5">
      <w:pPr>
        <w:ind w:firstLine="0" w:firstLineChars="0"/>
      </w:pPr>
      <w:r>
        <w:t>菜品管理模块 ( /dishes ) :提供菜品的 CRUD 操作。</w:t>
      </w:r>
    </w:p>
    <w:p w14:paraId="6C17B0D5">
      <w:pPr>
        <w:ind w:firstLine="420" w:firstLineChars="0"/>
      </w:pPr>
      <w:r>
        <w:t>高级筛选:支持按餐次、种类、口味、营养素范围（如“蛋白质 &gt; 20g”）及时令进行多维度检索。</w:t>
      </w:r>
      <w:r>
        <w:rPr>
          <w:rFonts w:hint="eastAsia"/>
        </w:rPr>
        <w:tab/>
      </w:r>
    </w:p>
    <w:p w14:paraId="63E7D06A">
      <w:pPr>
        <w:ind w:firstLine="0" w:firstLineChars="0"/>
      </w:pPr>
      <w:r>
        <w:t>成本与营养模块( /ingredient_* ) :独立维护食材的基础价格与营养数据，支持从 Excel 批量导入并自动更新（Upsert 逻辑）。</w:t>
      </w:r>
    </w:p>
    <w:p w14:paraId="4F336838">
      <w:pPr>
        <w:pStyle w:val="4"/>
      </w:pPr>
      <w:r>
        <w:rPr>
          <w:rFonts w:hint="eastAsia"/>
        </w:rPr>
        <w:t>3.1.2分层架构</w:t>
      </w:r>
    </w:p>
    <w:p w14:paraId="023213E6">
      <w:pPr>
        <w:ind w:firstLine="420"/>
      </w:pPr>
      <w:r>
        <w:rPr>
          <w:rFonts w:hint="eastAsia"/>
        </w:rPr>
        <w:t>表现层 (Router) : app/routers。仅负责解析HTTP请求参数、调用服务层逻辑并返回标准化响应。</w:t>
      </w:r>
    </w:p>
    <w:p w14:paraId="56321314">
      <w:pPr>
        <w:ind w:firstLine="420"/>
      </w:pPr>
      <w:r>
        <w:rPr>
          <w:rFonts w:hint="eastAsia"/>
        </w:rPr>
        <w:t>示例:recommendation.py中的generate_meal_plan接口，接收RecommendationRequest 模型，校验通过后转发给DifyService。</w:t>
      </w:r>
    </w:p>
    <w:p w14:paraId="5A12CCC5">
      <w:pPr>
        <w:ind w:firstLine="420"/>
      </w:pPr>
      <w:r>
        <w:rPr>
          <w:rFonts w:hint="eastAsia"/>
        </w:rPr>
        <w:t>服务层 (Service) : app/services。封装核心业务逻辑。</w:t>
      </w:r>
    </w:p>
    <w:p w14:paraId="1E467EA1">
      <w:pPr>
        <w:ind w:firstLine="420"/>
      </w:pPr>
      <w:r>
        <w:rPr>
          <w:rFonts w:hint="eastAsia"/>
        </w:rPr>
        <w:t>DifyService:封装与Dify平台的HTTP通信，处理超时重试与错误降级（AI 失败自动回退到数据库模式）。</w:t>
      </w:r>
    </w:p>
    <w:p w14:paraId="1174B0E5">
      <w:pPr>
        <w:ind w:firstLine="420"/>
        <w:rPr>
          <w:rFonts w:hint="default" w:eastAsiaTheme="minorEastAsia"/>
          <w:sz w:val="36"/>
          <w:szCs w:val="44"/>
          <w:lang w:val="en-US" w:eastAsia="zh-CN"/>
        </w:rPr>
      </w:pPr>
      <w:r>
        <w:rPr>
          <w:rFonts w:hint="eastAsia"/>
        </w:rPr>
        <w:t>NutritionAdjuster</w:t>
      </w:r>
      <w:r>
        <w:rPr>
          <w:rFonts w:hint="eastAsia"/>
          <w:lang w:val="en-US" w:eastAsia="zh-CN"/>
        </w:rPr>
        <w:t>模块</w:t>
      </w:r>
      <w:r>
        <w:rPr>
          <w:rFonts w:hint="eastAsia"/>
        </w:rPr>
        <w:t>:营养计算引擎，根据用户年龄段（如“高中生”）自动计算所需的能量与营养素目标值。年龄段基准设为初中高龄组 junior_high（即 12–14 岁），其他学段通过比例 NUTRITION_RATIOS 进行换算。你已有一道菜或一餐（以“高中生基准”估算的营养数据），想看它对“小学/初中/高中”分别合适的份量/营养值，直接用该引擎做等比缩放。入口会先把“中文/英文/连字符/复合值”统一成配置键，例如 “高中”“senior”“junior-high” 等映射成标准键：空值返回基准组 GUIDELINE_BASE_GROUP（junior_high）</w:t>
      </w:r>
      <w:r>
        <w:rPr>
          <w:rFonts w:hint="eastAsia"/>
          <w:lang w:eastAsia="zh-CN"/>
        </w:rPr>
        <w:t>；支持“primary/小学”“junior_low/9-11岁”“junior_high/12-14岁”“senior/高中”等映射；兼容 "primary,junior_low" 这类复合值，取第一个有效段。junior_high 为 1.0（基准）primary、junior_low、senior 在 calories、protein、fat、carbohydrates、calcium、iron、vitamin_c 上分别给出倍率，</w:t>
      </w:r>
      <w:r>
        <w:rPr>
          <w:rFonts w:hint="eastAsia"/>
          <w:lang w:val="en-US" w:eastAsia="zh-CN"/>
        </w:rPr>
        <w:t>如下表所示</w:t>
      </w:r>
      <w:r>
        <w:rPr>
          <w:rFonts w:hint="eastAsia"/>
          <w:lang w:eastAsia="zh-CN"/>
        </w:rPr>
        <w:t>。</w:t>
      </w:r>
      <w:r>
        <w:rPr>
          <w:rFonts w:hint="eastAsia"/>
          <w:lang w:val="en-US" w:eastAsia="zh-CN"/>
        </w:rPr>
        <w:tab/>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778"/>
        <w:gridCol w:w="750"/>
        <w:gridCol w:w="482"/>
        <w:gridCol w:w="1257"/>
        <w:gridCol w:w="774"/>
        <w:gridCol w:w="507"/>
        <w:gridCol w:w="929"/>
        <w:gridCol w:w="1628"/>
      </w:tblGrid>
      <w:tr w14:paraId="50324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39024E">
            <w:pPr>
              <w:ind w:left="0" w:leftChars="0" w:firstLine="0" w:firstLineChars="0"/>
              <w:rPr>
                <w:rFonts w:hint="eastAsia"/>
                <w:sz w:val="18"/>
                <w:szCs w:val="21"/>
                <w:vertAlign w:val="baseline"/>
              </w:rPr>
            </w:pPr>
            <w:r>
              <w:rPr>
                <w:rFonts w:hint="eastAsia"/>
                <w:sz w:val="18"/>
                <w:szCs w:val="21"/>
                <w:vertAlign w:val="baseline"/>
              </w:rPr>
              <w:t>年龄段</w:t>
            </w:r>
          </w:p>
        </w:tc>
        <w:tc>
          <w:tcPr>
            <w:tcW w:w="0" w:type="auto"/>
          </w:tcPr>
          <w:p w14:paraId="2D13C014">
            <w:pPr>
              <w:ind w:left="0" w:leftChars="0" w:firstLine="0" w:firstLineChars="0"/>
              <w:rPr>
                <w:rFonts w:hint="eastAsia"/>
                <w:sz w:val="18"/>
                <w:szCs w:val="21"/>
                <w:vertAlign w:val="baseline"/>
              </w:rPr>
            </w:pPr>
            <w:r>
              <w:rPr>
                <w:rFonts w:hint="eastAsia"/>
                <w:sz w:val="18"/>
                <w:szCs w:val="21"/>
                <w:vertAlign w:val="baseline"/>
              </w:rPr>
              <w:t>calories</w:t>
            </w:r>
          </w:p>
        </w:tc>
        <w:tc>
          <w:tcPr>
            <w:tcW w:w="0" w:type="auto"/>
          </w:tcPr>
          <w:p w14:paraId="18624545">
            <w:pPr>
              <w:ind w:left="0" w:leftChars="0" w:firstLine="0" w:firstLineChars="0"/>
              <w:rPr>
                <w:rFonts w:hint="eastAsia"/>
                <w:sz w:val="18"/>
                <w:szCs w:val="21"/>
                <w:vertAlign w:val="baseline"/>
              </w:rPr>
            </w:pPr>
            <w:r>
              <w:rPr>
                <w:rFonts w:hint="eastAsia"/>
                <w:sz w:val="18"/>
                <w:szCs w:val="21"/>
                <w:vertAlign w:val="baseline"/>
              </w:rPr>
              <w:t>protein</w:t>
            </w:r>
          </w:p>
        </w:tc>
        <w:tc>
          <w:tcPr>
            <w:tcW w:w="0" w:type="auto"/>
          </w:tcPr>
          <w:p w14:paraId="32F9DFF9">
            <w:pPr>
              <w:ind w:left="0" w:leftChars="0" w:firstLine="0" w:firstLineChars="0"/>
              <w:rPr>
                <w:rFonts w:hint="eastAsia"/>
                <w:sz w:val="18"/>
                <w:szCs w:val="21"/>
                <w:vertAlign w:val="baseline"/>
              </w:rPr>
            </w:pPr>
            <w:r>
              <w:rPr>
                <w:rFonts w:hint="eastAsia"/>
                <w:sz w:val="18"/>
                <w:szCs w:val="21"/>
                <w:vertAlign w:val="baseline"/>
              </w:rPr>
              <w:t>fat</w:t>
            </w:r>
          </w:p>
        </w:tc>
        <w:tc>
          <w:tcPr>
            <w:tcW w:w="0" w:type="auto"/>
          </w:tcPr>
          <w:p w14:paraId="3F0560B3">
            <w:pPr>
              <w:ind w:left="0" w:leftChars="0" w:firstLine="0" w:firstLineChars="0"/>
              <w:rPr>
                <w:rFonts w:hint="eastAsia"/>
                <w:sz w:val="18"/>
                <w:szCs w:val="21"/>
                <w:vertAlign w:val="baseline"/>
              </w:rPr>
            </w:pPr>
            <w:r>
              <w:rPr>
                <w:rFonts w:hint="eastAsia"/>
                <w:sz w:val="18"/>
                <w:szCs w:val="21"/>
                <w:vertAlign w:val="baseline"/>
              </w:rPr>
              <w:t>carbohydrates</w:t>
            </w:r>
          </w:p>
        </w:tc>
        <w:tc>
          <w:tcPr>
            <w:tcW w:w="0" w:type="auto"/>
          </w:tcPr>
          <w:p w14:paraId="4A4B0B89">
            <w:pPr>
              <w:ind w:left="0" w:leftChars="0" w:firstLine="0" w:firstLineChars="0"/>
              <w:rPr>
                <w:rFonts w:hint="eastAsia"/>
                <w:sz w:val="18"/>
                <w:szCs w:val="21"/>
                <w:vertAlign w:val="baseline"/>
              </w:rPr>
            </w:pPr>
            <w:r>
              <w:rPr>
                <w:rFonts w:hint="eastAsia"/>
                <w:sz w:val="18"/>
                <w:szCs w:val="21"/>
                <w:vertAlign w:val="baseline"/>
              </w:rPr>
              <w:t>calcium</w:t>
            </w:r>
          </w:p>
        </w:tc>
        <w:tc>
          <w:tcPr>
            <w:tcW w:w="0" w:type="auto"/>
          </w:tcPr>
          <w:p w14:paraId="458EC845">
            <w:pPr>
              <w:ind w:left="0" w:leftChars="0" w:firstLine="0" w:firstLineChars="0"/>
              <w:rPr>
                <w:rFonts w:hint="eastAsia"/>
                <w:sz w:val="18"/>
                <w:szCs w:val="21"/>
                <w:vertAlign w:val="baseline"/>
              </w:rPr>
            </w:pPr>
            <w:r>
              <w:rPr>
                <w:rFonts w:hint="eastAsia"/>
                <w:sz w:val="18"/>
                <w:szCs w:val="21"/>
                <w:vertAlign w:val="baseline"/>
              </w:rPr>
              <w:t>iron</w:t>
            </w:r>
          </w:p>
        </w:tc>
        <w:tc>
          <w:tcPr>
            <w:tcW w:w="0" w:type="auto"/>
          </w:tcPr>
          <w:p w14:paraId="46FB8769">
            <w:pPr>
              <w:ind w:left="0" w:leftChars="0" w:firstLine="0" w:firstLineChars="0"/>
              <w:rPr>
                <w:rFonts w:hint="eastAsia"/>
                <w:sz w:val="18"/>
                <w:szCs w:val="21"/>
                <w:vertAlign w:val="baseline"/>
              </w:rPr>
            </w:pPr>
            <w:r>
              <w:rPr>
                <w:rFonts w:hint="eastAsia"/>
                <w:sz w:val="18"/>
                <w:szCs w:val="21"/>
                <w:vertAlign w:val="baseline"/>
              </w:rPr>
              <w:t>vitamin_c</w:t>
            </w:r>
          </w:p>
        </w:tc>
        <w:tc>
          <w:tcPr>
            <w:tcW w:w="0" w:type="auto"/>
          </w:tcPr>
          <w:p w14:paraId="19EE2AF7">
            <w:pPr>
              <w:ind w:left="0" w:leftChars="0" w:firstLine="0" w:firstLineChars="0"/>
              <w:rPr>
                <w:rFonts w:hint="eastAsia"/>
                <w:sz w:val="18"/>
                <w:szCs w:val="21"/>
                <w:vertAlign w:val="baseline"/>
              </w:rPr>
            </w:pPr>
            <w:r>
              <w:rPr>
                <w:rFonts w:hint="eastAsia"/>
                <w:sz w:val="18"/>
                <w:szCs w:val="21"/>
                <w:vertAlign w:val="baseline"/>
              </w:rPr>
              <w:t>ingredient_amount</w:t>
            </w:r>
          </w:p>
        </w:tc>
      </w:tr>
      <w:tr w14:paraId="0284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0F0B5B">
            <w:pPr>
              <w:ind w:left="0" w:leftChars="0" w:firstLine="0" w:firstLineChars="0"/>
              <w:jc w:val="left"/>
              <w:rPr>
                <w:rFonts w:hint="eastAsia"/>
                <w:sz w:val="15"/>
                <w:szCs w:val="18"/>
                <w:vertAlign w:val="baseline"/>
              </w:rPr>
            </w:pPr>
            <w:r>
              <w:rPr>
                <w:rFonts w:hint="eastAsia"/>
                <w:sz w:val="15"/>
                <w:szCs w:val="18"/>
                <w:vertAlign w:val="baseline"/>
              </w:rPr>
              <w:t>primary（6–8岁）</w:t>
            </w:r>
          </w:p>
        </w:tc>
        <w:tc>
          <w:tcPr>
            <w:tcW w:w="0" w:type="auto"/>
          </w:tcPr>
          <w:p w14:paraId="0E877501">
            <w:pPr>
              <w:ind w:left="0" w:leftChars="0" w:firstLine="0" w:firstLineChars="0"/>
              <w:jc w:val="left"/>
              <w:rPr>
                <w:rFonts w:hint="eastAsia"/>
                <w:sz w:val="15"/>
                <w:szCs w:val="18"/>
                <w:vertAlign w:val="baseline"/>
              </w:rPr>
            </w:pPr>
            <w:r>
              <w:rPr>
                <w:rFonts w:hint="eastAsia"/>
                <w:sz w:val="15"/>
                <w:szCs w:val="18"/>
                <w:vertAlign w:val="baseline"/>
              </w:rPr>
              <w:t>0.69</w:t>
            </w:r>
          </w:p>
        </w:tc>
        <w:tc>
          <w:tcPr>
            <w:tcW w:w="0" w:type="auto"/>
          </w:tcPr>
          <w:p w14:paraId="611D7051">
            <w:pPr>
              <w:ind w:left="0" w:leftChars="0" w:firstLine="0" w:firstLineChars="0"/>
              <w:jc w:val="left"/>
              <w:rPr>
                <w:rFonts w:hint="eastAsia"/>
                <w:sz w:val="15"/>
                <w:szCs w:val="18"/>
                <w:vertAlign w:val="baseline"/>
              </w:rPr>
            </w:pPr>
            <w:r>
              <w:rPr>
                <w:rFonts w:hint="eastAsia"/>
                <w:sz w:val="15"/>
                <w:szCs w:val="18"/>
                <w:vertAlign w:val="baseline"/>
              </w:rPr>
              <w:t>0.62</w:t>
            </w:r>
          </w:p>
        </w:tc>
        <w:tc>
          <w:tcPr>
            <w:tcW w:w="0" w:type="auto"/>
          </w:tcPr>
          <w:p w14:paraId="3AA52686">
            <w:pPr>
              <w:ind w:left="0" w:leftChars="0" w:firstLine="0" w:firstLineChars="0"/>
              <w:jc w:val="left"/>
              <w:rPr>
                <w:rFonts w:hint="eastAsia"/>
                <w:sz w:val="15"/>
                <w:szCs w:val="18"/>
                <w:vertAlign w:val="baseline"/>
              </w:rPr>
            </w:pPr>
            <w:r>
              <w:rPr>
                <w:rFonts w:hint="eastAsia"/>
                <w:sz w:val="15"/>
                <w:szCs w:val="18"/>
                <w:vertAlign w:val="baseline"/>
              </w:rPr>
              <w:t>0.69</w:t>
            </w:r>
          </w:p>
        </w:tc>
        <w:tc>
          <w:tcPr>
            <w:tcW w:w="0" w:type="auto"/>
          </w:tcPr>
          <w:p w14:paraId="385E70DB">
            <w:pPr>
              <w:ind w:left="0" w:leftChars="0" w:firstLine="0" w:firstLineChars="0"/>
              <w:jc w:val="left"/>
              <w:rPr>
                <w:rFonts w:hint="eastAsia"/>
                <w:sz w:val="15"/>
                <w:szCs w:val="18"/>
                <w:vertAlign w:val="baseline"/>
              </w:rPr>
            </w:pPr>
            <w:r>
              <w:rPr>
                <w:rFonts w:hint="eastAsia"/>
                <w:sz w:val="15"/>
                <w:szCs w:val="18"/>
                <w:vertAlign w:val="baseline"/>
              </w:rPr>
              <w:t>0.69</w:t>
            </w:r>
          </w:p>
        </w:tc>
        <w:tc>
          <w:tcPr>
            <w:tcW w:w="0" w:type="auto"/>
          </w:tcPr>
          <w:p w14:paraId="5D8038CE">
            <w:pPr>
              <w:ind w:left="0" w:leftChars="0" w:firstLine="0" w:firstLineChars="0"/>
              <w:jc w:val="left"/>
              <w:rPr>
                <w:rFonts w:hint="eastAsia"/>
                <w:sz w:val="15"/>
                <w:szCs w:val="18"/>
                <w:vertAlign w:val="baseline"/>
              </w:rPr>
            </w:pPr>
            <w:r>
              <w:rPr>
                <w:rFonts w:hint="eastAsia"/>
                <w:sz w:val="15"/>
                <w:szCs w:val="18"/>
                <w:vertAlign w:val="baseline"/>
              </w:rPr>
              <w:t>0.69</w:t>
            </w:r>
          </w:p>
        </w:tc>
        <w:tc>
          <w:tcPr>
            <w:tcW w:w="0" w:type="auto"/>
          </w:tcPr>
          <w:p w14:paraId="237AC775">
            <w:pPr>
              <w:ind w:left="0" w:leftChars="0" w:firstLine="0" w:firstLineChars="0"/>
              <w:jc w:val="left"/>
              <w:rPr>
                <w:rFonts w:hint="eastAsia"/>
                <w:sz w:val="15"/>
                <w:szCs w:val="18"/>
                <w:vertAlign w:val="baseline"/>
              </w:rPr>
            </w:pPr>
            <w:r>
              <w:rPr>
                <w:rFonts w:hint="eastAsia"/>
                <w:sz w:val="15"/>
                <w:szCs w:val="18"/>
                <w:vertAlign w:val="baseline"/>
              </w:rPr>
              <w:t>0.69</w:t>
            </w:r>
          </w:p>
        </w:tc>
        <w:tc>
          <w:tcPr>
            <w:tcW w:w="0" w:type="auto"/>
          </w:tcPr>
          <w:p w14:paraId="481306BF">
            <w:pPr>
              <w:ind w:left="0" w:leftChars="0" w:firstLine="0" w:firstLineChars="0"/>
              <w:jc w:val="left"/>
              <w:rPr>
                <w:rFonts w:hint="eastAsia"/>
                <w:sz w:val="15"/>
                <w:szCs w:val="18"/>
                <w:vertAlign w:val="baseline"/>
              </w:rPr>
            </w:pPr>
            <w:r>
              <w:rPr>
                <w:rFonts w:hint="eastAsia"/>
                <w:sz w:val="15"/>
                <w:szCs w:val="18"/>
                <w:vertAlign w:val="baseline"/>
              </w:rPr>
              <w:t>0.69</w:t>
            </w:r>
          </w:p>
        </w:tc>
        <w:tc>
          <w:tcPr>
            <w:tcW w:w="0" w:type="auto"/>
          </w:tcPr>
          <w:p w14:paraId="6FAEE07D">
            <w:pPr>
              <w:ind w:left="0" w:leftChars="0" w:firstLine="0" w:firstLineChars="0"/>
              <w:jc w:val="left"/>
              <w:rPr>
                <w:rFonts w:hint="eastAsia"/>
                <w:sz w:val="15"/>
                <w:szCs w:val="18"/>
                <w:vertAlign w:val="baseline"/>
              </w:rPr>
            </w:pPr>
            <w:r>
              <w:rPr>
                <w:rFonts w:hint="eastAsia"/>
                <w:sz w:val="15"/>
                <w:szCs w:val="18"/>
                <w:vertAlign w:val="baseline"/>
              </w:rPr>
              <w:t>0.69</w:t>
            </w:r>
          </w:p>
        </w:tc>
      </w:tr>
      <w:tr w14:paraId="6D3C2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94229C">
            <w:pPr>
              <w:ind w:left="0" w:leftChars="0" w:firstLine="0" w:firstLineChars="0"/>
              <w:jc w:val="left"/>
              <w:rPr>
                <w:rFonts w:hint="eastAsia"/>
                <w:sz w:val="15"/>
                <w:szCs w:val="18"/>
                <w:vertAlign w:val="baseline"/>
              </w:rPr>
            </w:pPr>
            <w:r>
              <w:rPr>
                <w:rFonts w:hint="eastAsia"/>
                <w:sz w:val="15"/>
                <w:szCs w:val="18"/>
                <w:vertAlign w:val="baseline"/>
              </w:rPr>
              <w:t>junior_low（9–11岁）</w:t>
            </w:r>
          </w:p>
        </w:tc>
        <w:tc>
          <w:tcPr>
            <w:tcW w:w="0" w:type="auto"/>
          </w:tcPr>
          <w:p w14:paraId="29246FEA">
            <w:pPr>
              <w:ind w:left="0" w:leftChars="0" w:firstLine="0" w:firstLineChars="0"/>
              <w:jc w:val="left"/>
              <w:rPr>
                <w:rFonts w:hint="default" w:eastAsiaTheme="minorEastAsia"/>
                <w:sz w:val="15"/>
                <w:szCs w:val="18"/>
                <w:vertAlign w:val="baseline"/>
                <w:lang w:val="en-US" w:eastAsia="zh-CN"/>
              </w:rPr>
            </w:pPr>
            <w:r>
              <w:rPr>
                <w:rFonts w:hint="eastAsia"/>
                <w:sz w:val="15"/>
                <w:szCs w:val="18"/>
                <w:vertAlign w:val="baseline"/>
                <w:lang w:val="en-US" w:eastAsia="zh-CN"/>
              </w:rPr>
              <w:t>0.83</w:t>
            </w:r>
          </w:p>
        </w:tc>
        <w:tc>
          <w:tcPr>
            <w:tcW w:w="0" w:type="auto"/>
          </w:tcPr>
          <w:p w14:paraId="7DF70117">
            <w:pPr>
              <w:ind w:left="0" w:leftChars="0" w:firstLine="0" w:firstLineChars="0"/>
              <w:jc w:val="left"/>
              <w:rPr>
                <w:rFonts w:hint="default" w:eastAsiaTheme="minorEastAsia"/>
                <w:sz w:val="15"/>
                <w:szCs w:val="18"/>
                <w:vertAlign w:val="baseline"/>
                <w:lang w:val="en-US" w:eastAsia="zh-CN"/>
              </w:rPr>
            </w:pPr>
            <w:r>
              <w:rPr>
                <w:rFonts w:hint="eastAsia"/>
                <w:sz w:val="15"/>
                <w:szCs w:val="18"/>
                <w:vertAlign w:val="baseline"/>
                <w:lang w:val="en-US" w:eastAsia="zh-CN"/>
              </w:rPr>
              <w:t>0.77</w:t>
            </w:r>
          </w:p>
        </w:tc>
        <w:tc>
          <w:tcPr>
            <w:tcW w:w="0" w:type="auto"/>
          </w:tcPr>
          <w:p w14:paraId="31B989DC">
            <w:pPr>
              <w:ind w:left="0" w:leftChars="0" w:firstLine="0" w:firstLineChars="0"/>
              <w:jc w:val="left"/>
              <w:rPr>
                <w:rFonts w:hint="default" w:eastAsiaTheme="minorEastAsia"/>
                <w:sz w:val="15"/>
                <w:szCs w:val="18"/>
                <w:vertAlign w:val="baseline"/>
                <w:lang w:val="en-US" w:eastAsia="zh-CN"/>
              </w:rPr>
            </w:pPr>
            <w:r>
              <w:rPr>
                <w:rFonts w:hint="eastAsia"/>
                <w:sz w:val="15"/>
                <w:szCs w:val="18"/>
                <w:vertAlign w:val="baseline"/>
                <w:lang w:val="en-US" w:eastAsia="zh-CN"/>
              </w:rPr>
              <w:t>0.83</w:t>
            </w:r>
          </w:p>
        </w:tc>
        <w:tc>
          <w:tcPr>
            <w:tcW w:w="0" w:type="auto"/>
          </w:tcPr>
          <w:p w14:paraId="4FE1A3A9">
            <w:pPr>
              <w:ind w:left="0" w:leftChars="0" w:firstLine="0" w:firstLineChars="0"/>
              <w:jc w:val="left"/>
              <w:rPr>
                <w:rFonts w:hint="default" w:eastAsiaTheme="minorEastAsia"/>
                <w:sz w:val="15"/>
                <w:szCs w:val="18"/>
                <w:vertAlign w:val="baseline"/>
                <w:lang w:val="en-US" w:eastAsia="zh-CN"/>
              </w:rPr>
            </w:pPr>
            <w:r>
              <w:rPr>
                <w:rFonts w:hint="eastAsia"/>
                <w:sz w:val="15"/>
                <w:szCs w:val="18"/>
                <w:vertAlign w:val="baseline"/>
                <w:lang w:val="en-US" w:eastAsia="zh-CN"/>
              </w:rPr>
              <w:t>0.77</w:t>
            </w:r>
          </w:p>
        </w:tc>
        <w:tc>
          <w:tcPr>
            <w:tcW w:w="0" w:type="auto"/>
          </w:tcPr>
          <w:p w14:paraId="071DFEEB">
            <w:pPr>
              <w:ind w:left="0" w:leftChars="0" w:firstLine="0" w:firstLineChars="0"/>
              <w:jc w:val="left"/>
              <w:rPr>
                <w:rFonts w:hint="default" w:eastAsiaTheme="minorEastAsia"/>
                <w:sz w:val="15"/>
                <w:szCs w:val="18"/>
                <w:vertAlign w:val="baseline"/>
                <w:lang w:val="en-US" w:eastAsia="zh-CN"/>
              </w:rPr>
            </w:pPr>
            <w:r>
              <w:rPr>
                <w:rFonts w:hint="eastAsia"/>
                <w:sz w:val="15"/>
                <w:szCs w:val="18"/>
                <w:vertAlign w:val="baseline"/>
                <w:lang w:val="en-US" w:eastAsia="zh-CN"/>
              </w:rPr>
              <w:t>0.83</w:t>
            </w:r>
          </w:p>
        </w:tc>
        <w:tc>
          <w:tcPr>
            <w:tcW w:w="0" w:type="auto"/>
          </w:tcPr>
          <w:p w14:paraId="4EE60552">
            <w:pPr>
              <w:ind w:left="0" w:leftChars="0" w:firstLine="0" w:firstLineChars="0"/>
              <w:jc w:val="left"/>
              <w:rPr>
                <w:rFonts w:hint="default" w:eastAsiaTheme="minorEastAsia"/>
                <w:sz w:val="15"/>
                <w:szCs w:val="18"/>
                <w:vertAlign w:val="baseline"/>
                <w:lang w:val="en-US" w:eastAsia="zh-CN"/>
              </w:rPr>
            </w:pPr>
            <w:r>
              <w:rPr>
                <w:rFonts w:hint="eastAsia"/>
                <w:sz w:val="15"/>
                <w:szCs w:val="18"/>
                <w:vertAlign w:val="baseline"/>
                <w:lang w:val="en-US" w:eastAsia="zh-CN"/>
              </w:rPr>
              <w:t>0.83</w:t>
            </w:r>
          </w:p>
        </w:tc>
        <w:tc>
          <w:tcPr>
            <w:tcW w:w="0" w:type="auto"/>
          </w:tcPr>
          <w:p w14:paraId="60070747">
            <w:pPr>
              <w:ind w:left="0" w:leftChars="0" w:firstLine="0" w:firstLineChars="0"/>
              <w:jc w:val="left"/>
              <w:rPr>
                <w:rFonts w:hint="default" w:eastAsiaTheme="minorEastAsia"/>
                <w:sz w:val="15"/>
                <w:szCs w:val="18"/>
                <w:vertAlign w:val="baseline"/>
                <w:lang w:val="en-US" w:eastAsia="zh-CN"/>
              </w:rPr>
            </w:pPr>
            <w:r>
              <w:rPr>
                <w:rFonts w:hint="eastAsia"/>
                <w:sz w:val="15"/>
                <w:szCs w:val="18"/>
                <w:vertAlign w:val="baseline"/>
                <w:lang w:val="en-US" w:eastAsia="zh-CN"/>
              </w:rPr>
              <w:t>0.83</w:t>
            </w:r>
          </w:p>
        </w:tc>
        <w:tc>
          <w:tcPr>
            <w:tcW w:w="0" w:type="auto"/>
          </w:tcPr>
          <w:p w14:paraId="6B687650">
            <w:pPr>
              <w:ind w:left="0" w:leftChars="0" w:firstLine="0" w:firstLineChars="0"/>
              <w:jc w:val="left"/>
              <w:rPr>
                <w:rFonts w:hint="default" w:eastAsiaTheme="minorEastAsia"/>
                <w:sz w:val="15"/>
                <w:szCs w:val="18"/>
                <w:vertAlign w:val="baseline"/>
                <w:lang w:val="en-US" w:eastAsia="zh-CN"/>
              </w:rPr>
            </w:pPr>
            <w:r>
              <w:rPr>
                <w:rFonts w:hint="eastAsia"/>
                <w:sz w:val="15"/>
                <w:szCs w:val="18"/>
                <w:vertAlign w:val="baseline"/>
                <w:lang w:val="en-US" w:eastAsia="zh-CN"/>
              </w:rPr>
              <w:t>0.83</w:t>
            </w:r>
          </w:p>
        </w:tc>
      </w:tr>
      <w:tr w14:paraId="0666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1B93D2">
            <w:pPr>
              <w:ind w:left="0" w:leftChars="0" w:firstLine="0" w:firstLineChars="0"/>
              <w:jc w:val="left"/>
              <w:rPr>
                <w:rFonts w:hint="eastAsia"/>
                <w:sz w:val="15"/>
                <w:szCs w:val="18"/>
                <w:vertAlign w:val="baseline"/>
              </w:rPr>
            </w:pPr>
            <w:r>
              <w:rPr>
                <w:rFonts w:hint="eastAsia"/>
                <w:sz w:val="15"/>
                <w:szCs w:val="18"/>
                <w:vertAlign w:val="baseline"/>
              </w:rPr>
              <w:t>junior_high（12–14岁，基准）</w:t>
            </w:r>
          </w:p>
        </w:tc>
        <w:tc>
          <w:tcPr>
            <w:tcW w:w="0" w:type="auto"/>
          </w:tcPr>
          <w:p w14:paraId="2889720E">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w:t>
            </w:r>
          </w:p>
        </w:tc>
        <w:tc>
          <w:tcPr>
            <w:tcW w:w="0" w:type="auto"/>
          </w:tcPr>
          <w:p w14:paraId="6359A4B5">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w:t>
            </w:r>
          </w:p>
        </w:tc>
        <w:tc>
          <w:tcPr>
            <w:tcW w:w="0" w:type="auto"/>
          </w:tcPr>
          <w:p w14:paraId="522E14DB">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w:t>
            </w:r>
          </w:p>
        </w:tc>
        <w:tc>
          <w:tcPr>
            <w:tcW w:w="0" w:type="auto"/>
          </w:tcPr>
          <w:p w14:paraId="782FC311">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w:t>
            </w:r>
          </w:p>
        </w:tc>
        <w:tc>
          <w:tcPr>
            <w:tcW w:w="0" w:type="auto"/>
          </w:tcPr>
          <w:p w14:paraId="704DA998">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w:t>
            </w:r>
          </w:p>
        </w:tc>
        <w:tc>
          <w:tcPr>
            <w:tcW w:w="0" w:type="auto"/>
          </w:tcPr>
          <w:p w14:paraId="253B5901">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w:t>
            </w:r>
          </w:p>
        </w:tc>
        <w:tc>
          <w:tcPr>
            <w:tcW w:w="0" w:type="auto"/>
          </w:tcPr>
          <w:p w14:paraId="55884D35">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w:t>
            </w:r>
          </w:p>
        </w:tc>
        <w:tc>
          <w:tcPr>
            <w:tcW w:w="0" w:type="auto"/>
          </w:tcPr>
          <w:p w14:paraId="015862AF">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w:t>
            </w:r>
          </w:p>
        </w:tc>
      </w:tr>
      <w:tr w14:paraId="5F73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EAA0ED">
            <w:pPr>
              <w:ind w:left="0" w:leftChars="0" w:firstLine="0" w:firstLineChars="0"/>
              <w:jc w:val="left"/>
              <w:rPr>
                <w:rFonts w:hint="eastAsia"/>
                <w:sz w:val="15"/>
                <w:szCs w:val="18"/>
                <w:vertAlign w:val="baseline"/>
              </w:rPr>
            </w:pPr>
            <w:r>
              <w:rPr>
                <w:rFonts w:hint="eastAsia"/>
                <w:sz w:val="15"/>
                <w:szCs w:val="18"/>
                <w:vertAlign w:val="baseline"/>
              </w:rPr>
              <w:t>junior_high（12–14岁，基准）</w:t>
            </w:r>
          </w:p>
        </w:tc>
        <w:tc>
          <w:tcPr>
            <w:tcW w:w="0" w:type="auto"/>
          </w:tcPr>
          <w:p w14:paraId="241867BE">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1.10</w:t>
            </w:r>
          </w:p>
        </w:tc>
        <w:tc>
          <w:tcPr>
            <w:tcW w:w="0" w:type="auto"/>
          </w:tcPr>
          <w:p w14:paraId="4CAC9F41">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1.04</w:t>
            </w:r>
          </w:p>
        </w:tc>
        <w:tc>
          <w:tcPr>
            <w:tcW w:w="0" w:type="auto"/>
          </w:tcPr>
          <w:p w14:paraId="26AF0DA7">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1.10</w:t>
            </w:r>
          </w:p>
        </w:tc>
        <w:tc>
          <w:tcPr>
            <w:tcW w:w="0" w:type="auto"/>
          </w:tcPr>
          <w:p w14:paraId="18DA59C0">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1.10</w:t>
            </w:r>
          </w:p>
        </w:tc>
        <w:tc>
          <w:tcPr>
            <w:tcW w:w="0" w:type="auto"/>
          </w:tcPr>
          <w:p w14:paraId="4D4EF6FA">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1.10</w:t>
            </w:r>
          </w:p>
        </w:tc>
        <w:tc>
          <w:tcPr>
            <w:tcW w:w="0" w:type="auto"/>
          </w:tcPr>
          <w:p w14:paraId="7927BE6D">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1.10</w:t>
            </w:r>
          </w:p>
        </w:tc>
        <w:tc>
          <w:tcPr>
            <w:tcW w:w="0" w:type="auto"/>
          </w:tcPr>
          <w:p w14:paraId="3CB7BDDD">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1.10</w:t>
            </w:r>
          </w:p>
        </w:tc>
        <w:tc>
          <w:tcPr>
            <w:tcW w:w="0" w:type="auto"/>
          </w:tcPr>
          <w:p w14:paraId="4E284316">
            <w:pPr>
              <w:ind w:left="0" w:leftChars="0" w:firstLine="0" w:firstLineChars="0"/>
              <w:jc w:val="left"/>
              <w:rPr>
                <w:rFonts w:hint="default"/>
                <w:sz w:val="15"/>
                <w:szCs w:val="18"/>
                <w:vertAlign w:val="baseline"/>
                <w:lang w:val="en-US" w:eastAsia="zh-CN"/>
              </w:rPr>
            </w:pPr>
            <w:r>
              <w:rPr>
                <w:rFonts w:hint="eastAsia"/>
                <w:sz w:val="15"/>
                <w:szCs w:val="18"/>
                <w:vertAlign w:val="baseline"/>
                <w:lang w:val="en-US" w:eastAsia="zh-CN"/>
              </w:rPr>
              <w:t>1.10</w:t>
            </w:r>
          </w:p>
        </w:tc>
      </w:tr>
    </w:tbl>
    <w:p w14:paraId="2AE19E3D">
      <w:pPr>
        <w:ind w:firstLine="420"/>
        <w:rPr>
          <w:rFonts w:hint="eastAsia"/>
        </w:rPr>
      </w:pPr>
    </w:p>
    <w:p w14:paraId="44B302D4">
      <w:pPr>
        <w:ind w:firstLine="420" w:firstLineChars="0"/>
      </w:pPr>
      <w:r>
        <w:rPr>
          <w:rFonts w:hint="eastAsia"/>
        </w:rPr>
        <w:t>数据访问层(DAO/Model) : app/models。使用SQLAlchemy定义ORM模型（如User , Dish , MealPlan），通过外键（ForeignKey）和关系属性（relationship）维护数据间的关联（如用户与菜谱的一对多关系）。</w:t>
      </w:r>
    </w:p>
    <w:p w14:paraId="22805D5A">
      <w:pPr>
        <w:ind w:firstLine="420" w:firstLineChars="0"/>
      </w:pPr>
      <w:r>
        <w:rPr>
          <w:rFonts w:hint="eastAsia"/>
        </w:rPr>
        <w:t>数据校验层(Schema) : app/schemas。使用Pydantic定义严格的数据契约。例如， RecommendationRequest强制要求start_date为未来日期，且days必须在1-7之间。</w:t>
      </w:r>
    </w:p>
    <w:p w14:paraId="318A1379">
      <w:pPr>
        <w:pStyle w:val="4"/>
      </w:pPr>
      <w:r>
        <w:rPr>
          <w:rFonts w:hint="eastAsia"/>
        </w:rPr>
        <w:t>3.1.3关键技术实现</w:t>
      </w:r>
    </w:p>
    <w:p w14:paraId="1919D144">
      <w:pPr>
        <w:ind w:firstLine="420" w:firstLineChars="0"/>
      </w:pPr>
      <w:r>
        <w:rPr>
          <w:rFonts w:hint="eastAsia"/>
        </w:rPr>
        <w:t>依赖注入 (DI) : 通过Depends(get_db)和Depends(get_current_user)自动注入数据库会话和当前登录用户对象，确保每个请求都有独立的事务上下文和安全上下文。</w:t>
      </w:r>
    </w:p>
    <w:p w14:paraId="0E7DDC0C">
      <w:pPr>
        <w:ind w:firstLine="420" w:firstLineChars="0"/>
      </w:pPr>
      <w:r>
        <w:rPr>
          <w:rFonts w:hint="eastAsia"/>
        </w:rPr>
        <w:t>异常统一处理:自定义异常处理器捕获SQLAlchemyError和业务异常，统一返回 { "detail": "错误信息" } 格式的JSON，避免后端堆栈信息泄露。</w:t>
      </w:r>
    </w:p>
    <w:p w14:paraId="0D6F70A2">
      <w:pPr>
        <w:pStyle w:val="4"/>
      </w:pPr>
      <w:r>
        <w:rPr>
          <w:rFonts w:hint="eastAsia"/>
        </w:rPr>
        <w:t>3.1.4</w:t>
      </w:r>
      <w:r>
        <w:t>目录结构</w:t>
      </w:r>
    </w:p>
    <w:p w14:paraId="5931AEE6">
      <w:pPr>
        <w:ind w:firstLine="0" w:firstLineChars="0"/>
      </w:pPr>
      <w:r>
        <w:t>后端目录结构详解 (`app/`)</w:t>
      </w:r>
    </w:p>
    <w:p w14:paraId="620F93C1">
      <w:r>
        <w:t>[main.py](file:///d:/餐饮推荐1.0/餐饮推荐/app/main.py): 系统的启动入口。初始化 FastAPI 应用实例，配置 CORS 跨域策略，挂载所有子路由，并处理数据库自动迁移和默认管理员账户的创建逻辑。</w:t>
      </w:r>
    </w:p>
    <w:p w14:paraId="0AA44A07">
      <w:pPr>
        <w:ind w:firstLine="420"/>
      </w:pPr>
      <w:r>
        <w:t>[config.py](file:///d:/餐饮推荐1.0/餐饮推荐/app/config.py): 全局配置文件。读取环境变量或默认值，管理数据库连接字符串、JWT 密钥、Dify API Key等敏感配置信息。</w:t>
      </w:r>
    </w:p>
    <w:p w14:paraId="5BB8AC22">
      <w:pPr>
        <w:ind w:firstLine="420"/>
      </w:pPr>
      <w:r>
        <w:t>[models/](file:///d:/餐饮推荐1.0/餐饮推荐/app/models/):数据模型定义目录，存放 SQLAlchemy ORM 类。</w:t>
      </w:r>
    </w:p>
    <w:p w14:paraId="56B07A07">
      <w:pPr>
        <w:ind w:firstLine="420"/>
      </w:pPr>
      <w:r>
        <w:t>[user.py](file:///d:/餐饮推荐1.0/餐饮推荐/app/models/user.py):定义用户表结构（`users`）和学校表结构（`schools`），包含用户角色、年龄段等字段。</w:t>
      </w:r>
    </w:p>
    <w:p w14:paraId="4B464B0A">
      <w:pPr>
        <w:ind w:firstLine="420"/>
      </w:pPr>
      <w:r>
        <w:t>[dish.py](file:///d:/餐饮推荐1.0/餐饮推荐/app/models/dish.py)</w:t>
      </w:r>
      <w:r>
        <w:rPr>
          <w:rFonts w:hint="eastAsia"/>
          <w:lang w:val="en-US" w:eastAsia="zh-CN"/>
        </w:rPr>
        <w:t xml:space="preserve"> </w:t>
      </w:r>
      <w:r>
        <w:t>:定义菜品表结构（`dishes`），存储菜名、类型、营养素含量及烹饪方法。</w:t>
      </w:r>
    </w:p>
    <w:p w14:paraId="62B99912">
      <w:pPr>
        <w:ind w:firstLine="420"/>
      </w:pPr>
      <w:r>
        <w:t>[meal_plan.py](file:///d:/餐饮推荐1.0/餐饮推荐/app/models/meal_plan.py)**: 定义配餐计划表结构（`meal_plans`），记录生成的一周菜单及其状态（如已送货）。</w:t>
      </w:r>
    </w:p>
    <w:p w14:paraId="05322A99">
      <w:pPr>
        <w:ind w:firstLine="420"/>
      </w:pPr>
      <w:r>
        <w:t>[ingredient_price.py](file:///d:/餐饮推荐1.0/餐饮推荐/app/models/ingredient_price.py)**: 定义食材价格表结构（`ingredient_prices`），用于成本计算。</w:t>
      </w:r>
    </w:p>
    <w:p w14:paraId="7098E800">
      <w:pPr>
        <w:ind w:firstLine="420"/>
      </w:pPr>
      <w:r>
        <w:t>[ingredient_nutrition.py](file:///d:/餐饮推荐1.0/餐饮推荐/app/models/ingredient_nutrition.py)**: 定义食材营养表结构（`ingredient_nutritions`），存储每 100g 食材的营养成分。</w:t>
      </w:r>
    </w:p>
    <w:p w14:paraId="35093F96">
      <w:r>
        <w:t>[system_setting.py](file:///d:/餐饮推荐1.0/餐饮推荐/app/models/system_setting.py)**: 定义系统配置表结构（`system_settings`），用于存储动态的配餐规则。</w:t>
      </w:r>
    </w:p>
    <w:p w14:paraId="3ED9336F">
      <w:pPr>
        <w:ind w:firstLine="420"/>
      </w:pPr>
      <w:r>
        <w:t>[routers/](file:///d:/餐饮推荐1.0/餐饮推荐/app/routers/)**: API 路由处理目录，处理 HTTP 请求与响应。</w:t>
      </w:r>
    </w:p>
    <w:p w14:paraId="2D971047">
      <w:pPr>
        <w:ind w:firstLine="420"/>
      </w:pPr>
      <w:r>
        <w:t>[auth.py](file:///d:/餐饮推荐1.0/餐饮推荐/app/routers/auth.py)**: 认证路由，处理登录、注册、修改密码及用户信息获取。</w:t>
      </w:r>
    </w:p>
    <w:p w14:paraId="17583D4D">
      <w:pPr>
        <w:ind w:firstLine="420"/>
      </w:pPr>
      <w:r>
        <w:t>[recommendation.py](file:///d:/餐饮推荐1.0/餐饮推荐/app/routers/recommendation.py)**: 推荐核心路由，包含 AI 智能推荐和数据库规则推荐的业务逻辑。</w:t>
      </w:r>
    </w:p>
    <w:p w14:paraId="2F346DB8">
      <w:pPr>
        <w:ind w:firstLine="420"/>
      </w:pPr>
      <w:r>
        <w:t xml:space="preserve">   [dish.py](file:///d:/餐饮推荐1.0/餐饮推荐/app/routers/dish.py)**: 菜品管理路由，提供菜品的增删改查及高级筛选接口。</w:t>
      </w:r>
    </w:p>
    <w:p w14:paraId="0961EEE9">
      <w:pPr>
        <w:ind w:firstLine="420"/>
      </w:pPr>
      <w:r>
        <w:t>[ingredient_price.py](file:///d:/餐饮推荐1.0/餐饮推荐/app/routers/ingredient_price.py)**: 价格管理路由，处理食材价格的查询与 Excel 导入。</w:t>
      </w:r>
    </w:p>
    <w:p w14:paraId="0D170391">
      <w:pPr>
        <w:ind w:firstLine="420"/>
      </w:pPr>
      <w:r>
        <w:t>[ingredient_nutrition.py](file:///d:/餐饮推荐1.0/餐饮推荐/app/routers/ingredient_nutrition.py): 营养管理路由，处理食材营养数据的维护。</w:t>
      </w:r>
    </w:p>
    <w:p w14:paraId="46F07784">
      <w:pPr>
        <w:ind w:firstLine="420"/>
      </w:pPr>
      <w:r>
        <w:t>[meal_plan.py](file:///d:/餐饮推荐1.0/餐饮推荐/app/routers/meal_plan.py): 配餐计划路由，处理历史菜单的查询与状态更新。</w:t>
      </w:r>
    </w:p>
    <w:p w14:paraId="1225D261">
      <w:pPr>
        <w:ind w:firstLine="420"/>
      </w:pPr>
      <w:r>
        <w:t>[system.py](file:///d:/餐饮推荐1.0/餐饮推荐/app/routers/system.py): 系统管理路由，提供用户管理、角色分配及全局规则配置。</w:t>
      </w:r>
    </w:p>
    <w:p w14:paraId="50049B65">
      <w:pPr>
        <w:ind w:firstLine="420"/>
      </w:pPr>
      <w:r>
        <w:t>[schemas/](file:///d:/餐饮推荐1.0/餐饮推荐/app/schemas/): 数据验证模型目录，存放 Pydantic Schema 类。</w:t>
      </w:r>
    </w:p>
    <w:p w14:paraId="5BCA4875">
      <w:pPr>
        <w:ind w:firstLine="420"/>
      </w:pPr>
      <w:r>
        <w:t>[user.py](file:///d:/餐饮推荐1.0/餐饮推荐/app/schemas/user.py): 定义用户注册、登录及响应的数据结构。</w:t>
      </w:r>
    </w:p>
    <w:p w14:paraId="7A4A9761">
      <w:pPr>
        <w:ind w:firstLine="420"/>
      </w:pPr>
      <w:r>
        <w:t>[dish.py](file:///d:/餐饮推荐1.0/餐饮推荐/app/schemas/dish.py): 定义菜品创建请求、搜索过滤参数及推荐请求的数据结构。</w:t>
      </w:r>
    </w:p>
    <w:p w14:paraId="1A9E4D24">
      <w:pPr>
        <w:ind w:firstLine="420"/>
      </w:pPr>
      <w:r>
        <w:t>[meal_plan.py](file:///d:/餐饮推荐1.0/餐饮推荐/app/schemas/meal_plan.py): 定义配餐计划的响应结构。</w:t>
      </w:r>
    </w:p>
    <w:p w14:paraId="46021CF1">
      <w:pPr>
        <w:ind w:firstLine="420"/>
      </w:pPr>
      <w:r>
        <w:t>[services/](file:///d:/餐饮推荐1.0/餐饮推荐/app/services/): 业务逻辑服务目录。</w:t>
      </w:r>
    </w:p>
    <w:p w14:paraId="5A1D3299">
      <w:pPr>
        <w:ind w:firstLine="420"/>
      </w:pPr>
      <w:r>
        <w:t>[dify_service.py](file:///d:/餐饮推荐1.0/餐饮推荐/app/services/dify_service.py): 封装与 Dify 平台的通信逻辑，处理 AI 接口调用与重试。</w:t>
      </w:r>
    </w:p>
    <w:p w14:paraId="2D2B0AC0">
      <w:pPr>
        <w:ind w:firstLine="420"/>
      </w:pPr>
      <w:r>
        <w:t>[db_service.py](file:///d:/餐饮推荐1.0/餐饮推荐/app/services/db_service.py): 数据库连接服务，创建 SQLAlchemy 引擎与会话工厂。</w:t>
      </w:r>
    </w:p>
    <w:p w14:paraId="67482231">
      <w:pPr>
        <w:ind w:firstLine="420"/>
      </w:pPr>
      <w:r>
        <w:t>[config/](file:///d:/餐饮推荐1.0/餐饮推荐/app/config/): 业务规则配置目录。</w:t>
      </w:r>
    </w:p>
    <w:p w14:paraId="5554A5B7">
      <w:pPr>
        <w:ind w:firstLine="420"/>
      </w:pPr>
      <w:r>
        <w:t>[guideline_nutrition_standards.py](file:///d:/餐饮推荐1.0/餐饮推荐/app/config/guideline_nutrition_standards.py): 定义不同年龄段的营养摄入标准（如热量、蛋白质推荐值）。</w:t>
      </w:r>
    </w:p>
    <w:p w14:paraId="2B66373F">
      <w:pPr>
        <w:ind w:firstLine="420"/>
      </w:pPr>
      <w:r>
        <w:t>[guideline_meal_rules.py](file:///d:/餐饮推荐1.0/餐饮推荐/app/config/guideline_meal_rules.py): 定义配餐的基本规则（如早中晚的搭配比例）。</w:t>
      </w:r>
    </w:p>
    <w:p w14:paraId="0B623698">
      <w:pPr>
        <w:ind w:firstLine="420"/>
      </w:pPr>
      <w:r>
        <w:t>[guideline_portion_ratios.py](file:///d:/餐饮推荐1.0/餐饮推荐/app/config/guideline_portion_ratios.py): 定义各类食材的推荐份量比例。</w:t>
      </w:r>
    </w:p>
    <w:p w14:paraId="51D51C5D">
      <w:pPr>
        <w:ind w:firstLine="420"/>
      </w:pPr>
      <w:r>
        <w:t>[utils/](file:///d:/餐饮推荐1.0/餐饮推荐/app/utils/): 通用工具函数目录。</w:t>
      </w:r>
    </w:p>
    <w:p w14:paraId="77AE0FFF">
      <w:pPr>
        <w:ind w:firstLine="420"/>
      </w:pPr>
      <w:r>
        <w:t>[nutrition_adjuster.py](file:///d:/餐饮推荐1.0/餐饮推荐/app/utils/nutrition_adjuster.py): 营养计算工具，根据年龄段动态调整营养目标。</w:t>
      </w:r>
    </w:p>
    <w:p w14:paraId="3EF3212A">
      <w:pPr>
        <w:ind w:firstLine="420"/>
      </w:pPr>
      <w:r>
        <w:t>[recipe_portion_scaler.py](file:///d:/餐饮推荐1.0/餐饮推荐/app/utils/recipe_portion_scaler.py)**: 配方缩放工具，根据用餐人数自动计算所需食材总量。</w:t>
      </w:r>
    </w:p>
    <w:p w14:paraId="5C701DA0">
      <w:pPr>
        <w:ind w:firstLine="420"/>
      </w:pPr>
      <w:r>
        <w:t>这个结构清晰地分离了配置、模型、接口、验证和服务逻辑，符合 FastAPI 的工程化最佳实践。</w:t>
      </w:r>
    </w:p>
    <w:p w14:paraId="50E50BDC">
      <w:pPr>
        <w:pStyle w:val="3"/>
        <w:bidi w:val="0"/>
      </w:pPr>
      <w:r>
        <w:t>3.2 前端设计</w:t>
      </w:r>
    </w:p>
    <w:p w14:paraId="7E04E37D">
      <w:pPr>
        <w:pStyle w:val="4"/>
      </w:pPr>
      <w:r>
        <w:rPr>
          <w:rFonts w:hint="eastAsia"/>
        </w:rPr>
        <w:t>3.2.1前端布局设计</w:t>
      </w:r>
    </w:p>
    <w:p w14:paraId="1C983A2F">
      <w:pPr>
        <w:ind w:firstLine="420"/>
      </w:pPr>
      <w:r>
        <w:t>前端基于 Vue 3 (Composition API) + TypeScript 构建，强调组件的复用性与类型安全。</w:t>
      </w:r>
    </w:p>
    <w:p w14:paraId="16FCD5A6">
      <w:pPr>
        <w:ind w:firstLine="420"/>
      </w:pPr>
      <w:r>
        <w:t>布局组件 ( Layout ) : 定义了包含侧边导航栏( Aside )和顶部通栏( Header )的公共框架，子页面通过 &lt;router-view&gt; 动态渲染。</w:t>
      </w:r>
    </w:p>
    <w:p w14:paraId="7C9CFA19">
      <w:pPr>
        <w:ind w:firstLine="420"/>
      </w:pPr>
      <w:r>
        <w:t>业务组件:DishManagementView:典型的“搜索+表格+操作”组件。封装了el-form（高级筛选）、el-table（数据展示）和el-pagination（分页），实现了“查询参数变化-&gt;触发API-&gt;更新列表”的闭环数据流。</w:t>
      </w:r>
    </w:p>
    <w:p w14:paraId="2D338526">
      <w:pPr>
        <w:ind w:firstLine="420"/>
      </w:pPr>
      <w:r>
        <w:t>MealPlanView:复杂的日历/列表视图，用于展示生成的周菜单。</w:t>
      </w:r>
    </w:p>
    <w:p w14:paraId="2C87C438">
      <w:pPr>
        <w:ind w:firstLine="420"/>
      </w:pPr>
      <w:r>
        <w:t>状态管理 (State Management) 利用Pinia实现全局状态共享，核心Store为useAuthStore：State:存储token (JWT字符串)、 user (用户对象)、 isLoggedIn (登录标志)。Actions : 封装login() 和logout()方法。login()成功后自动将Token写入localStorage并更新Axios请求头。Getters :提供isAdmin等计算属性，用于控制界面上的权限按钮显示（如“仅管理员可见的系统设置”）。</w:t>
      </w:r>
      <w:r>
        <w:rPr>
          <w:rFonts w:hint="eastAsia"/>
        </w:rPr>
        <w:t xml:space="preserve"> 网络请求封装 (Network Layer) 在 src/stores/auth.ts 中构建了增强版的 Axios 实例：</w:t>
      </w:r>
    </w:p>
    <w:p w14:paraId="6F7F61C5">
      <w:pPr>
        <w:ind w:firstLine="420"/>
      </w:pPr>
      <w:r>
        <w:rPr>
          <w:rFonts w:hint="eastAsia"/>
        </w:rPr>
        <w:t>请求拦截:</w:t>
      </w:r>
    </w:p>
    <w:p w14:paraId="04D6C313">
      <w:pPr>
        <w:ind w:left="420" w:firstLine="420"/>
      </w:pPr>
      <w:r>
        <w:t>Token注入:自动读取Pinia中的Token并附加到Authorization头。</w:t>
      </w:r>
    </w:p>
    <w:p w14:paraId="3E0650CC">
      <w:pPr>
        <w:ind w:left="420" w:firstLine="420"/>
      </w:pPr>
      <w:r>
        <w:t>防缓存策略:对所有GET请求自动追加_t=时间戳参数，解决IE/Edge的激进缓存问题。</w:t>
      </w:r>
    </w:p>
    <w:p w14:paraId="135671FC">
      <w:pPr>
        <w:ind w:firstLine="420"/>
      </w:pPr>
      <w:r>
        <w:t>响应拦截 :</w:t>
      </w:r>
    </w:p>
    <w:p w14:paraId="765F9C26">
      <w:pPr>
        <w:ind w:left="420" w:firstLine="420"/>
      </w:pPr>
      <w:r>
        <w:t>数据解包</w:t>
      </w:r>
      <w:r>
        <w:rPr>
          <w:rFonts w:hint="eastAsia"/>
        </w:rPr>
        <w:t>:</w:t>
      </w:r>
      <w:r>
        <w:t>自动剥离response.data，让业务代码直接获取有效载荷。</w:t>
      </w:r>
    </w:p>
    <w:p w14:paraId="4CF64235">
      <w:pPr>
        <w:ind w:left="420" w:firstLine="420"/>
      </w:pPr>
      <w:r>
        <w:t>全局401处理: 捕获Token过期错误，自动执行登出逻辑并跳转至登录页。</w:t>
      </w:r>
    </w:p>
    <w:p w14:paraId="1E56D461">
      <w:pPr>
        <w:ind w:firstLine="420"/>
      </w:pPr>
      <w:r>
        <w:t>交互设计细节</w:t>
      </w:r>
    </w:p>
    <w:p w14:paraId="041E6103">
      <w:pPr>
        <w:ind w:left="420" w:firstLine="420"/>
      </w:pPr>
      <w:r>
        <w:t>加载反馈:在API请求期间，通过v-loading指令在表格或按钮上显示加载转圈，防止用户重复点击。</w:t>
      </w:r>
    </w:p>
    <w:p w14:paraId="1C7C666A">
      <w:pPr>
        <w:ind w:left="420" w:firstLine="420"/>
      </w:pPr>
      <w:r>
        <w:t>动态路由守卫: router.beforeEach钩子函数会检查目标路由的meta.requiresAuth字段，未登录用户访问受保护页面会被强制重定向。</w:t>
      </w:r>
    </w:p>
    <w:p w14:paraId="6B71BE6E">
      <w:pPr>
        <w:pStyle w:val="4"/>
      </w:pPr>
      <w:r>
        <w:rPr>
          <w:rFonts w:hint="eastAsia"/>
        </w:rPr>
        <w:t>3.2.2</w:t>
      </w:r>
      <w:r>
        <w:t>前端目录结构详解</w:t>
      </w:r>
    </w:p>
    <w:p w14:paraId="05A37E92">
      <w:pPr>
        <w:ind w:firstLine="0" w:firstLineChars="0"/>
      </w:pPr>
      <w:r>
        <w:t>1. 核心入口与配置</w:t>
      </w:r>
    </w:p>
    <w:p w14:paraId="6C3B5D36">
      <w:pPr>
        <w:ind w:firstLine="0" w:firstLineChars="0"/>
      </w:pPr>
      <w:r>
        <w:t>main.ts :</w:t>
      </w:r>
    </w:p>
    <w:p w14:paraId="3C73C6F8">
      <w:pPr>
        <w:ind w:firstLine="0" w:firstLineChars="0"/>
      </w:pPr>
      <w:r>
        <w:t xml:space="preserve">  应用入口 : 初始化 Vue 应用实例。</w:t>
      </w:r>
    </w:p>
    <w:p w14:paraId="40A4F6BA">
      <w:pPr>
        <w:ind w:firstLine="0" w:firstLineChars="0"/>
      </w:pPr>
      <w:r>
        <w:t xml:space="preserve">  全局配置 : 注册 Element Plus UI 库、 Pinia 状态管理、 Vue Router 路由。</w:t>
      </w:r>
    </w:p>
    <w:p w14:paraId="139A2739">
      <w:pPr>
        <w:ind w:firstLine="0" w:firstLineChars="0"/>
      </w:pPr>
      <w:r>
        <w:t xml:space="preserve"> 样式引入 : 引入全局样式文件 ( style.css ) 和 Element Plus 的样式。</w:t>
      </w:r>
    </w:p>
    <w:p w14:paraId="1BDF6D88">
      <w:pPr>
        <w:ind w:firstLine="0" w:firstLineChars="0"/>
      </w:pPr>
      <w:r>
        <w:t>App.vue :</w:t>
      </w:r>
    </w:p>
    <w:p w14:paraId="6579BA3E">
      <w:pPr>
        <w:ind w:firstLine="0" w:firstLineChars="0"/>
      </w:pPr>
      <w:r>
        <w:t xml:space="preserve">  根组件 : 所有页面的父容器，包含 &lt;router-view&gt; 用于渲染当前路由匹配的页面组件。</w:t>
      </w:r>
    </w:p>
    <w:p w14:paraId="09EAD370">
      <w:pPr>
        <w:ind w:firstLine="0" w:firstLineChars="0"/>
      </w:pPr>
      <w:r>
        <w:t>vite-env.d.ts :</w:t>
      </w:r>
    </w:p>
    <w:p w14:paraId="10BE2D48">
      <w:pPr>
        <w:ind w:firstLine="0" w:firstLineChars="0"/>
      </w:pPr>
      <w:r>
        <w:t xml:space="preserve">  类型声明 : 声明 .vue 文件模块类型，解决 TypeScript 无法识别 Vue 组件的问题。 </w:t>
      </w:r>
    </w:p>
    <w:p w14:paraId="6ADBE278">
      <w:pPr>
        <w:ind w:firstLine="0" w:firstLineChars="0"/>
      </w:pPr>
      <w:r>
        <w:t>2. 路由管理 ( src/router )</w:t>
      </w:r>
    </w:p>
    <w:p w14:paraId="108C0218">
      <w:pPr>
        <w:ind w:firstLine="0" w:firstLineChars="0"/>
      </w:pPr>
      <w:r>
        <w:t>index.ts :</w:t>
      </w:r>
    </w:p>
    <w:p w14:paraId="663906CB">
      <w:pPr>
        <w:ind w:firstLine="0" w:firstLineChars="0"/>
      </w:pPr>
      <w:r>
        <w:t xml:space="preserve"> 路由表定义 : 配置URL路径与组件的映射关系（如 /login -&gt; LoginView.vue ）。</w:t>
      </w:r>
    </w:p>
    <w:p w14:paraId="34C67CCD">
      <w:pPr>
        <w:ind w:firstLine="0" w:firstLineChars="0"/>
      </w:pPr>
      <w:r>
        <w:t xml:space="preserve"> 导航守卫 : 全局beforeEach钩子，拦截未登录用户访问受保护页面（检查 meta.requiresAuth 标记）。 </w:t>
      </w:r>
    </w:p>
    <w:p w14:paraId="3DAEA342">
      <w:pPr>
        <w:ind w:firstLine="0" w:firstLineChars="0"/>
      </w:pPr>
      <w:r>
        <w:t>3. 状态管理 ( src/stores )</w:t>
      </w:r>
    </w:p>
    <w:p w14:paraId="4AA73678">
      <w:pPr>
        <w:ind w:firstLine="0" w:firstLineChars="0"/>
      </w:pPr>
      <w:r>
        <w:t>Pinia Store : 定义 useAuthStore ，管理用户登录状态 ( token , user , isLoggedIn )。</w:t>
      </w:r>
    </w:p>
    <w:p w14:paraId="0BE180A0">
      <w:pPr>
        <w:ind w:firstLine="0" w:firstLineChars="0"/>
      </w:pPr>
      <w:r>
        <w:t xml:space="preserve">Axios 封装 : 创建全局唯一的 Axios 实例，配置请求拦截器（自动注入 Token）和响应拦截器（统一错误处理）。 </w:t>
      </w:r>
    </w:p>
    <w:p w14:paraId="6510243C">
      <w:pPr>
        <w:ind w:firstLine="0" w:firstLineChars="0"/>
      </w:pPr>
      <w:r>
        <w:t>4. 页面视图 ( src/views )</w:t>
      </w:r>
    </w:p>
    <w:p w14:paraId="374AEEC9">
      <w:pPr>
        <w:ind w:firstLine="0" w:firstLineChars="0"/>
      </w:pPr>
      <w:r>
        <w:t>按功能模块划分的页面级组件：</w:t>
      </w:r>
    </w:p>
    <w:p w14:paraId="24C94644">
      <w:pPr>
        <w:ind w:firstLine="0" w:firstLineChars="0"/>
      </w:pPr>
      <w:r>
        <w:t>认证模块 :</w:t>
      </w:r>
    </w:p>
    <w:p w14:paraId="5899564C">
      <w:pPr>
        <w:ind w:firstLine="0" w:firstLineChars="0"/>
      </w:pPr>
      <w:r>
        <w:t xml:space="preserve">  LoginView.vue : 用户登录页。</w:t>
      </w:r>
    </w:p>
    <w:p w14:paraId="0D909946">
      <w:pPr>
        <w:ind w:firstLine="0" w:firstLineChars="0"/>
      </w:pPr>
      <w:r>
        <w:t xml:space="preserve">  RegisterView.vue : 用户注册页。</w:t>
      </w:r>
    </w:p>
    <w:p w14:paraId="7F54C8F9">
      <w:pPr>
        <w:ind w:firstLine="0" w:firstLineChars="0"/>
      </w:pPr>
      <w:r>
        <w:t xml:space="preserve">  ChangePasswordView.vue : 修改密码页。</w:t>
      </w:r>
    </w:p>
    <w:p w14:paraId="72AF01A6">
      <w:pPr>
        <w:ind w:firstLine="0" w:firstLineChars="0"/>
      </w:pPr>
      <w:r>
        <w:t>菜品管理 :</w:t>
      </w:r>
    </w:p>
    <w:p w14:paraId="3EDF2D9F">
      <w:pPr>
        <w:ind w:firstLine="0" w:firstLineChars="0"/>
      </w:pPr>
      <w:r>
        <w:t xml:space="preserve">  DishManagementView.vue : 菜品列表管理（CRUD、搜索、分页）。</w:t>
      </w:r>
    </w:p>
    <w:p w14:paraId="12E61165">
      <w:pPr>
        <w:ind w:firstLine="0" w:firstLineChars="0"/>
      </w:pPr>
      <w:r>
        <w:t xml:space="preserve"> adddishview.vue : 添加/编辑菜品表单。</w:t>
      </w:r>
    </w:p>
    <w:p w14:paraId="1F3600FF">
      <w:pPr>
        <w:ind w:firstLine="0" w:firstLineChars="0"/>
      </w:pPr>
      <w:r>
        <w:t xml:space="preserve"> recipemethodview.vue : 菜品做法详情展示。</w:t>
      </w:r>
    </w:p>
    <w:p w14:paraId="75D0FE0A">
      <w:pPr>
        <w:ind w:firstLine="0" w:firstLineChars="0"/>
      </w:pPr>
      <w:r>
        <w:t>推荐系统 :</w:t>
      </w:r>
    </w:p>
    <w:p w14:paraId="6DAEC9CE">
      <w:pPr>
        <w:ind w:firstLine="0" w:firstLineChars="0"/>
      </w:pPr>
      <w:r>
        <w:t xml:space="preserve"> RecommendationView.vue : AI 智能推荐主界面。</w:t>
      </w:r>
    </w:p>
    <w:p w14:paraId="6580CD8F">
      <w:pPr>
        <w:ind w:firstLine="0" w:firstLineChars="0"/>
      </w:pPr>
      <w:r>
        <w:t xml:space="preserve"> DatabaseRecommendationView.vue : 数据库规则推荐界面。</w:t>
      </w:r>
    </w:p>
    <w:p w14:paraId="195ACC2E">
      <w:pPr>
        <w:ind w:firstLine="0" w:firstLineChars="0"/>
      </w:pPr>
      <w:r>
        <w:t xml:space="preserve"> historyplansview.vue : 历史配餐记录查询。</w:t>
      </w:r>
    </w:p>
    <w:p w14:paraId="4B57C366">
      <w:pPr>
        <w:ind w:firstLine="0" w:firstLineChars="0"/>
      </w:pPr>
      <w:r>
        <w:t>数据管理 :</w:t>
      </w:r>
    </w:p>
    <w:p w14:paraId="778836AE">
      <w:pPr>
        <w:ind w:firstLine="0" w:firstLineChars="0"/>
      </w:pPr>
      <w:r>
        <w:t xml:space="preserve"> IngredientCostView.vue : 食材成本管理（支持 Excel 导入）。</w:t>
      </w:r>
    </w:p>
    <w:p w14:paraId="0F5E6E5F">
      <w:pPr>
        <w:ind w:firstLine="0" w:firstLineChars="0"/>
      </w:pPr>
      <w:r>
        <w:t>IngredientNutritionView.vue : 食材营养数据管理。</w:t>
      </w:r>
    </w:p>
    <w:p w14:paraId="34BCD9B4">
      <w:pPr>
        <w:ind w:firstLine="0" w:firstLineChars="0"/>
      </w:pPr>
      <w:r>
        <w:t>系统设置 :</w:t>
      </w:r>
    </w:p>
    <w:p w14:paraId="4BF88D4B">
      <w:pPr>
        <w:ind w:left="0" w:leftChars="0" w:firstLine="0" w:firstLineChars="0"/>
      </w:pPr>
      <w:r>
        <w:t>AdminDashboard.vue : 管理员控制台。</w:t>
      </w:r>
    </w:p>
    <w:p w14:paraId="19514F9A">
      <w:pPr>
        <w:ind w:firstLine="0" w:firstLineChars="0"/>
      </w:pPr>
      <w:r>
        <w:t>SettingsView.vue : 通用系统设置。</w:t>
      </w:r>
    </w:p>
    <w:p w14:paraId="5F677E8A">
      <w:pPr>
        <w:ind w:firstLine="0" w:firstLineChars="0"/>
      </w:pPr>
      <w:r>
        <w:t>ProfileView.vue : 个人信息中心。</w:t>
      </w:r>
    </w:p>
    <w:p w14:paraId="206E6BCC">
      <w:pPr>
        <w:ind w:firstLine="0" w:firstLineChars="0"/>
      </w:pPr>
      <w:r>
        <w:t>5. 通用组件 ( src/components )</w:t>
      </w:r>
    </w:p>
    <w:p w14:paraId="472A27A8">
      <w:pPr>
        <w:ind w:firstLine="0" w:firstLineChars="0"/>
      </w:pPr>
      <w:r>
        <w:t>Layout.vue :</w:t>
      </w:r>
    </w:p>
    <w:p w14:paraId="37403ADD">
      <w:pPr>
        <w:ind w:firstLine="0" w:firstLineChars="0"/>
      </w:pPr>
      <w:r>
        <w:t xml:space="preserve"> 全局布局 : 包含侧边导航栏 ( Aside ) 和顶部通栏 ( Header )，为所有业务页面提供统一的框架结构。 </w:t>
      </w:r>
    </w:p>
    <w:p w14:paraId="361EFA2A">
      <w:pPr>
        <w:ind w:firstLine="0" w:firstLineChars="0"/>
      </w:pPr>
      <w:r>
        <w:t>6. 工具函数 ( src/utils )</w:t>
      </w:r>
    </w:p>
    <w:p w14:paraId="5D6FFAD7">
      <w:pPr>
        <w:ind w:firstLine="0" w:firstLineChars="0"/>
      </w:pPr>
      <w:r>
        <w:t>date.ts :</w:t>
      </w:r>
    </w:p>
    <w:p w14:paraId="2BF7054A">
      <w:pPr>
        <w:ind w:firstLine="0" w:firstLineChars="0"/>
      </w:pPr>
      <w:r>
        <w:t xml:space="preserve"> 日期处理 : 格式化日期字符串，计算周次等。</w:t>
      </w:r>
    </w:p>
    <w:p w14:paraId="3E92B309">
      <w:pPr>
        <w:ind w:firstLine="0" w:firstLineChars="0"/>
      </w:pPr>
      <w:r>
        <w:t>constants.ts :</w:t>
      </w:r>
    </w:p>
    <w:p w14:paraId="1CEB413B">
      <w:pPr>
        <w:ind w:firstLine="0" w:firstLineChars="0"/>
      </w:pPr>
      <w:r>
        <w:t xml:space="preserve"> 常量定义 : 统一定义系统中的枚举值（如用户角色、餐次类型）</w:t>
      </w:r>
    </w:p>
    <w:p w14:paraId="08322990">
      <w:pPr>
        <w:pStyle w:val="2"/>
      </w:pPr>
      <w:r>
        <w:rPr>
          <w:rFonts w:hint="eastAsia"/>
        </w:rPr>
        <w:t>4.</w:t>
      </w:r>
      <w:r>
        <w:t>推荐算法思路和智能体设计</w:t>
      </w:r>
    </w:p>
    <w:p w14:paraId="0771247A">
      <w:pPr>
        <w:ind w:firstLine="420"/>
      </w:pPr>
      <w:r>
        <w:t>系统的核心推荐逻辑深度贯彻了《学生餐营养指南》的要求，采用“营养规则驱动”</w:t>
      </w:r>
      <w:r>
        <w:rPr>
          <w:rFonts w:hint="eastAsia"/>
          <w:lang w:eastAsia="zh-CN"/>
        </w:rPr>
        <w:t>，</w:t>
      </w:r>
      <w:r>
        <w:rPr>
          <w:rFonts w:hint="eastAsia"/>
          <w:lang w:val="en-US" w:eastAsia="zh-CN"/>
        </w:rPr>
        <w:t>对</w:t>
      </w:r>
      <w:r>
        <w:t>年龄段营养目标和餐次结构</w:t>
      </w:r>
      <w:r>
        <w:rPr>
          <w:rFonts w:hint="eastAsia"/>
          <w:lang w:val="en-US" w:eastAsia="zh-CN"/>
        </w:rPr>
        <w:t>进行</w:t>
      </w:r>
      <w:r>
        <w:t>严格约束。</w:t>
      </w:r>
    </w:p>
    <w:p w14:paraId="1A91016A">
      <w:pPr>
        <w:pStyle w:val="3"/>
      </w:pPr>
      <w:r>
        <w:rPr>
          <w:rFonts w:hint="eastAsia"/>
        </w:rPr>
        <w:t>4</w:t>
      </w:r>
      <w:r>
        <w:t>.1营养规则引擎</w:t>
      </w:r>
    </w:p>
    <w:p w14:paraId="47EFEF9D">
      <w:pPr>
        <w:ind w:firstLine="420"/>
      </w:pPr>
      <w:r>
        <w:t>这是所有推荐服务的基础，负责定义“什么是合规的配餐”。</w:t>
      </w:r>
    </w:p>
    <w:p w14:paraId="5AC82509">
      <w:pPr>
        <w:ind w:firstLine="420"/>
      </w:pPr>
      <w:r>
        <w:t>分年龄段营养目标动态计算 系统以初中高年龄组为基准，通过NutritionAdjuster动态折算其他学段的营养需求：</w:t>
      </w:r>
    </w:p>
    <w:p w14:paraId="4B41C3A7">
      <w:pPr>
        <w:ind w:firstLine="420"/>
      </w:pPr>
      <w:r>
        <w:t>基准设定:每日能量 2400kcal，蛋白质 65g，脂肪供能比 25-30%。</w:t>
      </w:r>
    </w:p>
    <w:p w14:paraId="34FBC166">
      <w:pPr>
        <w:ind w:firstLine="420"/>
      </w:pPr>
      <w:r>
        <w:t>折算公式:</w:t>
      </w:r>
      <w:r>
        <w:rPr>
          <w:position w:val="-14"/>
        </w:rPr>
        <w:object>
          <v:shape id="_x0000_i1025" o:spt="75" type="#_x0000_t75" style="height:19pt;width:250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p>
    <w:p w14:paraId="6FAA2CF0">
      <w:pPr>
        <w:ind w:firstLine="420"/>
      </w:pPr>
      <w:r>
        <w:rPr>
          <w:rFonts w:hint="eastAsia"/>
        </w:rPr>
        <w:t>Ratio_age_group:小学(0.7)、初中低(0.9)、高中(1.1)等系数。</w:t>
      </w:r>
    </w:p>
    <w:p w14:paraId="710CA571">
      <w:pPr>
        <w:ind w:firstLine="420"/>
      </w:pPr>
      <w:r>
        <w:rPr>
          <w:rFonts w:hint="eastAsia"/>
        </w:rPr>
        <w:t>Ratio_meal_type:早餐(25%)、午餐(40%)、晚餐(35%)。</w:t>
      </w:r>
    </w:p>
    <w:p w14:paraId="24BD0CE3">
      <w:pPr>
        <w:ind w:firstLine="420"/>
      </w:pPr>
      <w:r>
        <w:rPr>
          <w:rFonts w:hint="eastAsia"/>
        </w:rPr>
        <w:t>强制性餐次结构约束。系统内置了各餐次的食物种类模板 ( GUIDELINE_MEAL_RULES )，例如“午餐”</w:t>
      </w:r>
      <w:r>
        <w:rPr>
          <w:rFonts w:hint="eastAsia"/>
          <w:lang w:val="en-US" w:eastAsia="zh-CN"/>
        </w:rPr>
        <w:t>用户可以设定</w:t>
      </w:r>
      <w:r>
        <w:rPr>
          <w:rFonts w:hint="eastAsia"/>
        </w:rPr>
        <w:t>必须包含：</w:t>
      </w:r>
    </w:p>
    <w:p w14:paraId="4CB28622">
      <w:pPr>
        <w:ind w:firstLine="420"/>
        <w:rPr>
          <w:rFonts w:hint="eastAsia"/>
        </w:rPr>
      </w:pPr>
      <w:r>
        <w:rPr>
          <w:rFonts w:hint="eastAsia"/>
        </w:rPr>
        <w:t>- 主食类 × 1份</w:t>
      </w:r>
    </w:p>
    <w:p w14:paraId="77D0AE93">
      <w:pPr>
        <w:ind w:firstLine="420"/>
        <w:rPr>
          <w:rFonts w:hint="eastAsia"/>
        </w:rPr>
      </w:pPr>
      <w:r>
        <w:rPr>
          <w:rFonts w:hint="eastAsia"/>
        </w:rPr>
        <w:t>- 荤菜类 × 1份</w:t>
      </w:r>
    </w:p>
    <w:p w14:paraId="1BC630A5">
      <w:pPr>
        <w:ind w:firstLine="420"/>
        <w:rPr>
          <w:rFonts w:hint="eastAsia"/>
        </w:rPr>
      </w:pPr>
      <w:r>
        <w:rPr>
          <w:rFonts w:hint="eastAsia"/>
        </w:rPr>
        <w:t>- 素菜类 × 1份</w:t>
      </w:r>
    </w:p>
    <w:p w14:paraId="1D44EB82">
      <w:pPr>
        <w:ind w:firstLine="420"/>
        <w:rPr>
          <w:rFonts w:hint="eastAsia"/>
        </w:rPr>
      </w:pPr>
      <w:r>
        <w:rPr>
          <w:rFonts w:hint="eastAsia"/>
        </w:rPr>
        <w:t>- 汤类 × 1份</w:t>
      </w:r>
    </w:p>
    <w:p w14:paraId="393736D4">
      <w:pPr>
        <w:ind w:firstLine="420"/>
      </w:pPr>
      <w:r>
        <w:rPr>
          <w:rFonts w:hint="eastAsia"/>
        </w:rPr>
        <w:t>- 水果类 × 1份 此结构为硬性约束，任何推荐结果必须完全符合该模板。用户可自行设定。</w:t>
      </w:r>
    </w:p>
    <w:p w14:paraId="55C99170">
      <w:pPr>
        <w:pStyle w:val="3"/>
      </w:pPr>
      <w:r>
        <w:rPr>
          <w:rFonts w:hint="eastAsia"/>
        </w:rPr>
        <w:t>4</w:t>
      </w:r>
      <w:r>
        <w:t>.</w:t>
      </w:r>
      <w:r>
        <w:rPr>
          <w:rFonts w:hint="eastAsia"/>
        </w:rPr>
        <w:t xml:space="preserve"> 2数据库筛选算法</w:t>
      </w:r>
    </w:p>
    <w:p w14:paraId="2DE82449">
      <w:pPr>
        <w:ind w:firstLine="420"/>
      </w:pPr>
      <w:r>
        <w:rPr>
          <w:rFonts w:hint="eastAsia"/>
        </w:rPr>
        <w:t>在满足上述营养规则的前提下，进一步结合成本控制与用户偏好进行筛选。</w:t>
      </w:r>
    </w:p>
    <w:p w14:paraId="562FBA5C">
      <w:pPr>
        <w:ind w:firstLine="420"/>
      </w:pPr>
      <w:r>
        <w:rPr>
          <w:rFonts w:hint="eastAsia"/>
        </w:rPr>
        <w:t>规则加载 : 读取当前用户的年龄段（如“小学”），计算当餐的营养上限与结构要求。</w:t>
      </w:r>
    </w:p>
    <w:p w14:paraId="515E6819">
      <w:pPr>
        <w:ind w:firstLine="420"/>
      </w:pPr>
      <w:r>
        <w:rPr>
          <w:rFonts w:hint="eastAsia"/>
        </w:rPr>
        <w:t>动态成本过滤 : 实时解析菜品配方，结合最新</w:t>
      </w:r>
      <w:r>
        <w:rPr>
          <w:rFonts w:hint="eastAsia"/>
          <w:lang w:val="en-US" w:eastAsia="zh-CN"/>
        </w:rPr>
        <w:t>用户导入的</w:t>
      </w:r>
      <w:r>
        <w:rPr>
          <w:rFonts w:hint="eastAsia"/>
        </w:rPr>
        <w:t>价格计算成本：</w:t>
      </w:r>
    </w:p>
    <w:p w14:paraId="069CB917">
      <w:pPr>
        <w:ind w:firstLine="420"/>
        <w:jc w:val="center"/>
      </w:pPr>
      <w:r>
        <w:rPr>
          <w:position w:val="-14"/>
        </w:rPr>
        <w:object>
          <v:shape id="_x0000_i1026" o:spt="75" type="#_x0000_t75" style="height:20pt;width:171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p>
    <w:p w14:paraId="1819A7F4">
      <w:pPr>
        <w:ind w:firstLine="420"/>
      </w:pPr>
      <w:r>
        <w:rPr>
          <w:rFonts w:hint="eastAsia"/>
        </w:rPr>
        <w:t>剔除成本超过max_cost的菜品。</w:t>
      </w:r>
    </w:p>
    <w:p w14:paraId="2176031D">
      <w:pPr>
        <w:ind w:firstLine="420"/>
        <w:rPr>
          <w:rFonts w:hint="eastAsia"/>
        </w:rPr>
      </w:pPr>
      <w:r>
        <w:rPr>
          <w:rFonts w:hint="eastAsia"/>
        </w:rPr>
        <w:t>结构化组装 : 针对餐次结构中的每一类（如“荤菜”），从数据库中随机抽取符合条件的菜品。确保组合后的总营养值在目标值的±10%浮动范围内。</w:t>
      </w:r>
    </w:p>
    <w:p w14:paraId="6516E5D7">
      <w:pPr>
        <w:ind w:firstLine="420"/>
        <w:rPr>
          <w:rFonts w:hint="eastAsia"/>
          <w:lang w:eastAsia="zh-CN"/>
        </w:rPr>
      </w:pPr>
      <w:r>
        <w:rPr>
          <w:rFonts w:hint="eastAsia"/>
        </w:rPr>
        <w:t>规则加载</w:t>
      </w:r>
      <w:r>
        <w:rPr>
          <w:rFonts w:hint="eastAsia"/>
          <w:lang w:eastAsia="zh-CN"/>
        </w:rPr>
        <w:t>：优先读取管理员在系统设置中的配餐规则。未配置时按“学生营养指南”的默认规则回退；同时返回默认成本上限与就餐人数。</w:t>
      </w:r>
    </w:p>
    <w:p w14:paraId="278A526C">
      <w:pPr>
        <w:ind w:firstLine="420"/>
        <w:rPr>
          <w:rFonts w:hint="eastAsia"/>
          <w:lang w:val="en-US" w:eastAsia="zh-CN"/>
        </w:rPr>
      </w:pPr>
      <w:r>
        <w:rPr>
          <w:rFonts w:hint="eastAsia"/>
          <w:lang w:val="en-US" w:eastAsia="zh-CN"/>
        </w:rPr>
        <w:t>默认参数：breakfast=10, lunch=20, dinner=20，</w:t>
      </w:r>
    </w:p>
    <w:p w14:paraId="158B8A96">
      <w:pPr>
        <w:ind w:firstLine="1470" w:firstLineChars="700"/>
        <w:rPr>
          <w:rFonts w:hint="eastAsia"/>
          <w:lang w:val="en-US" w:eastAsia="zh-CN"/>
        </w:rPr>
      </w:pPr>
      <w:r>
        <w:rPr>
          <w:rFonts w:hint="eastAsia"/>
          <w:lang w:val="en-US" w:eastAsia="zh-CN"/>
        </w:rPr>
        <w:t>默认人数：1，</w:t>
      </w:r>
    </w:p>
    <w:p w14:paraId="5831F6DC">
      <w:pPr>
        <w:ind w:firstLine="1470" w:firstLineChars="700"/>
        <w:rPr>
          <w:rFonts w:hint="eastAsia"/>
          <w:lang w:val="en-US" w:eastAsia="zh-CN"/>
        </w:rPr>
      </w:pPr>
      <w:r>
        <w:rPr>
          <w:rFonts w:hint="eastAsia"/>
          <w:lang w:val="en-US" w:eastAsia="zh-CN"/>
        </w:rPr>
        <w:t>dining_style=盘餐（可在成套生成里影响成本均分）。</w:t>
      </w:r>
    </w:p>
    <w:p w14:paraId="55A793F0">
      <w:pPr>
        <w:ind w:left="0" w:leftChars="0" w:firstLine="420" w:firstLineChars="0"/>
        <w:rPr>
          <w:rFonts w:hint="eastAsia"/>
          <w:lang w:val="en-US" w:eastAsia="zh-CN"/>
        </w:rPr>
      </w:pPr>
      <w:r>
        <w:rPr>
          <w:rFonts w:hint="eastAsia"/>
          <w:lang w:val="en-US" w:eastAsia="zh-CN"/>
        </w:rPr>
        <w:t>动态成本解析规则：支持“食材名: 数量 单位”或“食材名 数量 单位”，单位识别 g/克/kg/千克/ml/毫升/l/升，统一换算到 g/ml（kg、l ×1000），与价格表做“包含式”匹配（price_ing in ing_name 或反之），将 amount×单价累加。</w:t>
      </w:r>
    </w:p>
    <w:p w14:paraId="4FFF2A53">
      <w:pPr>
        <w:ind w:left="0" w:leftChars="0" w:firstLine="420" w:firstLineChars="0"/>
        <w:rPr>
          <w:rFonts w:hint="eastAsia"/>
          <w:lang w:val="en-US" w:eastAsia="zh-CN"/>
        </w:rPr>
      </w:pPr>
      <w:r>
        <w:rPr>
          <w:rFonts w:hint="default"/>
          <w:lang w:val="en-US" w:eastAsia="zh-CN"/>
        </w:rPr>
        <w:t>类别category：支持列表+精确/模糊匹配，并兼容“荤菜”匹配“荤菜类”</w:t>
      </w:r>
      <w:r>
        <w:rPr>
          <w:rFonts w:hint="eastAsia"/>
          <w:lang w:val="en-US" w:eastAsia="zh-CN"/>
        </w:rPr>
        <w:t>。</w:t>
      </w:r>
    </w:p>
    <w:p w14:paraId="28F27F82">
      <w:pPr>
        <w:ind w:left="0" w:leftChars="0" w:firstLine="420" w:firstLineChars="0"/>
        <w:rPr>
          <w:rFonts w:hint="eastAsia"/>
          <w:lang w:val="en-US" w:eastAsia="zh-CN"/>
        </w:rPr>
      </w:pPr>
      <w:r>
        <w:rPr>
          <w:rFonts w:hint="default"/>
          <w:lang w:val="en-US" w:eastAsia="zh-CN"/>
        </w:rPr>
        <w:t>风味 flavor：在列表里且不是“不限”的才过滤</w:t>
      </w:r>
      <w:r>
        <w:rPr>
          <w:rFonts w:hint="eastAsia"/>
          <w:lang w:val="en-US" w:eastAsia="zh-CN"/>
        </w:rPr>
        <w:t>。</w:t>
      </w:r>
    </w:p>
    <w:p w14:paraId="7F62633D">
      <w:pPr>
        <w:ind w:left="0" w:leftChars="0" w:firstLine="420" w:firstLineChars="0"/>
        <w:rPr>
          <w:rFonts w:hint="default"/>
          <w:lang w:val="en-US" w:eastAsia="zh-CN"/>
        </w:rPr>
      </w:pPr>
      <w:r>
        <w:rPr>
          <w:rFonts w:hint="default"/>
          <w:lang w:val="en-US" w:eastAsia="zh-CN"/>
        </w:rPr>
        <w:t>季节 season：仅在选中季节或“四季皆宜/空/NULL”通过</w:t>
      </w:r>
      <w:r>
        <w:rPr>
          <w:rFonts w:hint="eastAsia"/>
          <w:lang w:val="en-US" w:eastAsia="zh-CN"/>
        </w:rPr>
        <w:t>。</w:t>
      </w:r>
    </w:p>
    <w:p w14:paraId="475E4D7C">
      <w:pPr>
        <w:ind w:left="0" w:leftChars="0" w:firstLine="420" w:firstLineChars="0"/>
        <w:rPr>
          <w:rFonts w:hint="eastAsia"/>
          <w:lang w:val="en-US" w:eastAsia="zh-CN"/>
        </w:rPr>
      </w:pPr>
      <w:r>
        <w:rPr>
          <w:rFonts w:hint="default"/>
          <w:lang w:val="en-US" w:eastAsia="zh-CN"/>
        </w:rPr>
        <w:t>营养条件 nutrition_requirements：高蛋白/低脂肪/低碳水/高钙/高铁/高维C 等阈值过滤</w:t>
      </w:r>
      <w:r>
        <w:rPr>
          <w:rFonts w:hint="eastAsia"/>
          <w:lang w:val="en-US" w:eastAsia="zh-CN"/>
        </w:rPr>
        <w:t>。</w:t>
      </w:r>
    </w:p>
    <w:p w14:paraId="6C4602B5">
      <w:pPr>
        <w:ind w:left="0" w:leftChars="0" w:firstLine="420" w:firstLineChars="0"/>
        <w:rPr>
          <w:rFonts w:hint="eastAsia"/>
          <w:lang w:val="en-US" w:eastAsia="zh-CN"/>
        </w:rPr>
      </w:pPr>
      <w:r>
        <w:rPr>
          <w:rFonts w:hint="default"/>
          <w:lang w:val="en-US" w:eastAsia="zh-CN"/>
        </w:rPr>
        <w:t>严格食材匹配</w:t>
      </w:r>
      <w:r>
        <w:rPr>
          <w:rFonts w:hint="eastAsia"/>
          <w:lang w:val="en-US" w:eastAsia="zh-CN"/>
        </w:rPr>
        <w:t>：通过 calc_match_count_factory 返回的 calc 函数实现，基础匹配通过统计request.ingredients在“菜名+配方文本”中出现的次数，作为排序分数。</w:t>
      </w:r>
    </w:p>
    <w:p w14:paraId="35E4ED3C">
      <w:pPr>
        <w:ind w:left="0" w:leftChars="0" w:firstLine="420" w:firstLineChars="0"/>
        <w:rPr>
          <w:rFonts w:hint="eastAsia"/>
          <w:lang w:val="en-US" w:eastAsia="zh-CN"/>
        </w:rPr>
      </w:pPr>
      <w:r>
        <w:rPr>
          <w:rFonts w:hint="eastAsia"/>
          <w:lang w:val="en-US" w:eastAsia="zh-CN"/>
        </w:rPr>
        <w:t>严格模式strict_ingredients：若配方中出现了不在 request.ingredients 里的食材，直接判定不合格（返回 -1）。</w:t>
      </w:r>
    </w:p>
    <w:p w14:paraId="5265BD6A">
      <w:pPr>
        <w:ind w:left="0" w:leftChars="0" w:firstLine="420" w:firstLineChars="0"/>
        <w:rPr>
          <w:rFonts w:hint="eastAsia"/>
          <w:lang w:val="en-US" w:eastAsia="zh-CN"/>
        </w:rPr>
      </w:pPr>
      <w:r>
        <w:rPr>
          <w:rFonts w:hint="default"/>
          <w:lang w:val="en-US" w:eastAsia="zh-CN"/>
        </w:rPr>
        <w:t>结构化组装（遵守餐次结构）</w:t>
      </w:r>
      <w:r>
        <w:rPr>
          <w:rFonts w:hint="eastAsia"/>
          <w:lang w:val="en-US" w:eastAsia="zh-CN"/>
        </w:rPr>
        <w:t>：</w:t>
      </w:r>
    </w:p>
    <w:p w14:paraId="52429F2F">
      <w:pPr>
        <w:ind w:left="420" w:leftChars="0" w:firstLine="420" w:firstLineChars="0"/>
        <w:rPr>
          <w:rFonts w:hint="default"/>
          <w:lang w:val="en-US" w:eastAsia="zh-CN"/>
        </w:rPr>
      </w:pPr>
      <w:r>
        <w:rPr>
          <w:rFonts w:hint="default"/>
          <w:lang w:val="en-US" w:eastAsia="zh-CN"/>
        </w:rPr>
        <w:t>- 若请求没有显式指定 category，且 count&gt;1 且存在规则，则“按规则里的每一类”分别抽取指定份数</w:t>
      </w:r>
      <w:r>
        <w:rPr>
          <w:rFonts w:hint="eastAsia"/>
          <w:lang w:val="en-US" w:eastAsia="zh-CN"/>
        </w:rPr>
        <w:t>。</w:t>
      </w:r>
    </w:p>
    <w:p w14:paraId="0143A789">
      <w:pPr>
        <w:ind w:left="420" w:leftChars="0" w:firstLine="420" w:firstLineChars="0"/>
        <w:rPr>
          <w:rFonts w:hint="eastAsia"/>
          <w:lang w:val="en-US" w:eastAsia="zh-CN"/>
        </w:rPr>
      </w:pPr>
      <w:r>
        <w:rPr>
          <w:rFonts w:hint="default"/>
          <w:lang w:val="en-US" w:eastAsia="zh-CN"/>
        </w:rPr>
        <w:t>- 分类检索顺序：先 exact（TRIM 等值或去掉“类”字等值），再 fuzzy（LIKE），必要时对“通用类”（奶制品/水果/饮料）放宽 dish_type 限制或去掉所有限制兜底</w:t>
      </w:r>
      <w:r>
        <w:rPr>
          <w:rFonts w:hint="eastAsia"/>
          <w:lang w:val="en-US" w:eastAsia="zh-CN"/>
        </w:rPr>
        <w:t>。</w:t>
      </w:r>
    </w:p>
    <w:p w14:paraId="6C22F71C">
      <w:pPr>
        <w:ind w:left="420" w:leftChars="0" w:firstLine="420" w:firstLineChars="0"/>
        <w:rPr>
          <w:rFonts w:hint="default"/>
          <w:lang w:val="en-US" w:eastAsia="zh-CN"/>
        </w:rPr>
      </w:pPr>
      <w:r>
        <w:rPr>
          <w:rFonts w:hint="default"/>
          <w:lang w:val="en-US" w:eastAsia="zh-CN"/>
        </w:rPr>
        <w:t>- 每类候选先随机取 10×份数，再按食材匹配分数排序，严格模式剔除不匹配项，最后取前 N</w:t>
      </w:r>
      <w:r>
        <w:rPr>
          <w:rFonts w:hint="eastAsia"/>
          <w:lang w:val="en-US" w:eastAsia="zh-CN"/>
        </w:rPr>
        <w:t>。</w:t>
      </w:r>
    </w:p>
    <w:p w14:paraId="32562BA5">
      <w:pPr>
        <w:rPr>
          <w:rFonts w:hint="eastAsia"/>
          <w:lang w:val="en-US" w:eastAsia="zh-CN"/>
        </w:rPr>
      </w:pPr>
      <w:r>
        <w:rPr>
          <w:rFonts w:hint="default"/>
          <w:lang w:val="en-US" w:eastAsia="zh-CN"/>
        </w:rPr>
        <w:t>兜底逻辑（无规则或 count=1）：在 dish_type、exclude_ids、偏好与成本筛选后，从随机样本中取前 count，必要时按匹配分数排序</w:t>
      </w:r>
      <w:r>
        <w:rPr>
          <w:rFonts w:hint="eastAsia"/>
          <w:lang w:val="en-US" w:eastAsia="zh-CN"/>
        </w:rPr>
        <w:t>。</w:t>
      </w:r>
    </w:p>
    <w:p w14:paraId="5287DC96">
      <w:pPr>
        <w:rPr>
          <w:rFonts w:hint="default"/>
          <w:lang w:val="en-US" w:eastAsia="zh-CN"/>
        </w:rPr>
      </w:pPr>
      <w:r>
        <w:rPr>
          <w:rFonts w:hint="default"/>
          <w:lang w:val="en-US" w:eastAsia="zh-CN"/>
        </w:rPr>
        <w:t>成套生成（meal_set_recommendation）：</w:t>
      </w:r>
    </w:p>
    <w:p w14:paraId="05B5D24A">
      <w:pPr>
        <w:ind w:left="420" w:leftChars="0"/>
        <w:rPr>
          <w:rFonts w:hint="default"/>
          <w:lang w:val="en-US" w:eastAsia="zh-CN"/>
        </w:rPr>
      </w:pPr>
      <w:r>
        <w:rPr>
          <w:rFonts w:hint="default"/>
          <w:lang w:val="en-US" w:eastAsia="zh-CN"/>
        </w:rPr>
        <w:t>- 多天多餐遍历，餐次规则按“类别 → 份数”展开，餐次人数优先级：餐次单独设置 &gt; 全局 servings&gt;1 &gt; 管理端配置 &gt; 默认 1</w:t>
      </w:r>
    </w:p>
    <w:p w14:paraId="46B913E2">
      <w:pPr>
        <w:ind w:left="420" w:leftChars="0"/>
        <w:rPr>
          <w:rFonts w:hint="eastAsia"/>
          <w:lang w:val="en-US" w:eastAsia="zh-CN"/>
        </w:rPr>
      </w:pPr>
      <w:r>
        <w:rPr>
          <w:rFonts w:hint="default"/>
          <w:lang w:val="en-US" w:eastAsia="zh-CN"/>
        </w:rPr>
        <w:t>- 成本上限优先级：请求中的该餐次上限 &gt; 管理端配置上限</w:t>
      </w:r>
      <w:r>
        <w:rPr>
          <w:rFonts w:hint="eastAsia"/>
          <w:lang w:val="en-US" w:eastAsia="zh-CN"/>
        </w:rPr>
        <w:t>。</w:t>
      </w:r>
    </w:p>
    <w:p w14:paraId="61E71842">
      <w:pPr>
        <w:ind w:left="420" w:leftChars="0"/>
        <w:rPr>
          <w:rFonts w:hint="default"/>
          <w:lang w:val="en-US" w:eastAsia="zh-CN"/>
        </w:rPr>
      </w:pPr>
      <w:r>
        <w:rPr>
          <w:rFonts w:hint="default"/>
          <w:lang w:val="en-US" w:eastAsia="zh-CN"/>
        </w:rPr>
        <w:t>- 团餐与盘餐模式下，若设置了总预算，会按“人均/份数”计算平均可用成本（avg_item_cost），用于后续选择</w:t>
      </w:r>
      <w:r>
        <w:rPr>
          <w:rFonts w:hint="eastAsia"/>
          <w:lang w:val="en-US" w:eastAsia="zh-CN"/>
        </w:rPr>
        <w:t>。</w:t>
      </w:r>
    </w:p>
    <w:p w14:paraId="3932148C">
      <w:pPr>
        <w:pStyle w:val="3"/>
        <w:numPr>
          <w:ilvl w:val="0"/>
          <w:numId w:val="2"/>
        </w:numPr>
      </w:pPr>
      <w:r>
        <w:rPr>
          <w:rFonts w:hint="eastAsia"/>
        </w:rPr>
        <w:t>3智能体设计</w:t>
      </w:r>
    </w:p>
    <w:p w14:paraId="7C89B2CA">
      <w:r>
        <w:rPr>
          <w:rFonts w:ascii="宋体" w:hAnsi="宋体" w:eastAsia="宋体" w:cs="宋体"/>
          <w:sz w:val="24"/>
          <w:szCs w:val="24"/>
        </w:rPr>
        <w:t>在餐饮系统的开发手册中，</w:t>
      </w:r>
      <w:r>
        <w:rPr>
          <w:rFonts w:ascii="宋体" w:hAnsi="宋体" w:eastAsia="宋体" w:cs="宋体"/>
          <w:b/>
          <w:bCs/>
          <w:sz w:val="24"/>
          <w:szCs w:val="24"/>
        </w:rPr>
        <w:t>智能体（Agent）设计</w:t>
      </w:r>
      <w:r>
        <w:rPr>
          <w:rFonts w:ascii="宋体" w:hAnsi="宋体" w:eastAsia="宋体" w:cs="宋体"/>
          <w:sz w:val="24"/>
          <w:szCs w:val="24"/>
        </w:rPr>
        <w:t>是展现系统“智慧化”核心竞争力的关键。</w:t>
      </w:r>
    </w:p>
    <w:p w14:paraId="7E7851B3">
      <w:pPr>
        <w:pStyle w:val="4"/>
        <w:bidi w:val="0"/>
      </w:pPr>
      <w:r>
        <w:rPr>
          <w:rFonts w:hint="eastAsia"/>
          <w:lang w:val="en-US" w:eastAsia="zh-CN"/>
        </w:rPr>
        <w:t>4.3.1</w:t>
      </w:r>
      <w:r>
        <w:t>菜谱制作助手</w:t>
      </w:r>
    </w:p>
    <w:p w14:paraId="76AC7605">
      <w:pPr>
        <w:ind w:firstLine="420"/>
        <w:rPr>
          <w:rFonts w:hint="eastAsia"/>
        </w:rPr>
      </w:pPr>
      <w:r>
        <w:rPr>
          <w:rFonts w:hint="eastAsia"/>
        </w:rPr>
        <w:t>菜谱制作助手是餐饮系统的核心AI组件，旨在解决厨师/管理员录入菜谱时信息不全、格式不统一、描述不专业的问题。通过集成 LLM（大语言模型），系统能够将简单的食材草稿自动转化为标准化的数字化烹饪工艺文件。</w:t>
      </w:r>
    </w:p>
    <w:p w14:paraId="33DC9436">
      <w:pPr>
        <w:ind w:firstLine="420"/>
        <w:rPr>
          <w:rFonts w:hint="eastAsia"/>
        </w:rPr>
      </w:pPr>
      <w:r>
        <w:rPr>
          <w:rFonts w:hint="eastAsia"/>
        </w:rPr>
        <w:t>本智能体采用基于模板的生成策略。开发者在 Dify 的“编排”界面中，需将以下提示词配置为全局 Prompt：智能体配置提示词 (Prompt Content)</w:t>
      </w:r>
    </w:p>
    <w:p w14:paraId="4BCF1796">
      <w:pPr>
        <w:ind w:firstLine="420"/>
        <w:rPr>
          <w:rFonts w:hint="eastAsia" w:ascii="宋体" w:hAnsi="宋体" w:eastAsia="宋体" w:cs="宋体"/>
          <w:sz w:val="24"/>
          <w:szCs w:val="24"/>
        </w:rPr>
      </w:pPr>
      <w:r>
        <w:rPr>
          <w:rFonts w:hint="eastAsia"/>
        </w:rPr>
        <w:t>[角色设定]：你是一位资深的五星级酒店行政总厨，擅长将零散的食材信息转化为专业、易操作且具有美感的标准菜谱。</w:t>
      </w:r>
    </w:p>
    <w:p w14:paraId="5CEF89E7">
      <w:pPr>
        <w:bidi w:val="0"/>
        <w:rPr>
          <w:rFonts w:hint="eastAsia"/>
        </w:rPr>
      </w:pPr>
      <w:r>
        <w:rPr>
          <w:rFonts w:hint="eastAsia"/>
        </w:rPr>
        <w:t>[输出格式]：</w:t>
      </w:r>
    </w:p>
    <w:p w14:paraId="6ED6C89F">
      <w:pPr>
        <w:bidi w:val="0"/>
        <w:rPr>
          <w:rFonts w:hint="eastAsia"/>
        </w:rPr>
      </w:pPr>
      <w:r>
        <w:rPr>
          <w:rFonts w:hint="eastAsia"/>
        </w:rPr>
        <w:t>[菜谱名称]</w:t>
      </w:r>
    </w:p>
    <w:p w14:paraId="63143DFF">
      <w:pPr>
        <w:bidi w:val="0"/>
        <w:rPr>
          <w:rFonts w:hint="eastAsia"/>
        </w:rPr>
      </w:pPr>
      <w:r>
        <w:rPr>
          <w:rFonts w:hint="eastAsia"/>
        </w:rPr>
        <w:t>[可选：一句吸引人的简介，例如：一道家常下饭菜/经典烘焙甜品]</w:t>
      </w:r>
    </w:p>
    <w:p w14:paraId="038685A2">
      <w:pPr>
        <w:bidi w:val="0"/>
        <w:rPr>
          <w:rFonts w:hint="eastAsia"/>
        </w:rPr>
      </w:pPr>
      <w:r>
        <w:rPr>
          <w:rFonts w:hint="eastAsia"/>
        </w:rPr>
        <w:t>⏰ 时间：准备 | 烹饪 | 总时长</w:t>
      </w:r>
    </w:p>
    <w:p w14:paraId="48AEC4EA">
      <w:pPr>
        <w:bidi w:val="0"/>
        <w:rPr>
          <w:rFonts w:hint="eastAsia"/>
        </w:rPr>
      </w:pPr>
      <w:r>
        <w:rPr>
          <w:rFonts w:hint="eastAsia"/>
        </w:rPr>
        <w:t>分量： [例如：2-3人份]</w:t>
      </w:r>
    </w:p>
    <w:p w14:paraId="4A865E81">
      <w:pPr>
        <w:bidi w:val="0"/>
        <w:rPr>
          <w:rFonts w:hint="eastAsia"/>
        </w:rPr>
      </w:pPr>
      <w:r>
        <w:rPr>
          <w:rFonts w:hint="eastAsia"/>
        </w:rPr>
        <w:t>食材清单</w:t>
      </w:r>
    </w:p>
    <w:p w14:paraId="26BAFE2C">
      <w:pPr>
        <w:bidi w:val="0"/>
        <w:rPr>
          <w:rFonts w:hint="eastAsia"/>
        </w:rPr>
      </w:pPr>
      <w:r>
        <w:rPr>
          <w:rFonts w:hint="eastAsia"/>
        </w:rPr>
        <w:t>主料：</w:t>
      </w:r>
    </w:p>
    <w:p w14:paraId="3421DD62">
      <w:pPr>
        <w:bidi w:val="0"/>
        <w:rPr>
          <w:rFonts w:hint="eastAsia"/>
        </w:rPr>
      </w:pPr>
      <w:r>
        <w:rPr>
          <w:rFonts w:hint="eastAsia"/>
        </w:rPr>
        <w:t>[食材A] [量化，如：300克/2个]</w:t>
      </w:r>
    </w:p>
    <w:p w14:paraId="7051F837">
      <w:pPr>
        <w:bidi w:val="0"/>
        <w:rPr>
          <w:rFonts w:hint="eastAsia"/>
        </w:rPr>
      </w:pPr>
      <w:r>
        <w:rPr>
          <w:rFonts w:hint="eastAsia"/>
        </w:rPr>
        <w:t>[食材B] [量化]</w:t>
      </w:r>
    </w:p>
    <w:p w14:paraId="0A9888EC">
      <w:pPr>
        <w:bidi w:val="0"/>
        <w:rPr>
          <w:rFonts w:hint="eastAsia"/>
        </w:rPr>
      </w:pPr>
      <w:r>
        <w:rPr>
          <w:rFonts w:hint="eastAsia"/>
        </w:rPr>
        <w:t>辅料/调料：</w:t>
      </w:r>
    </w:p>
    <w:p w14:paraId="0D8B2E8A">
      <w:pPr>
        <w:bidi w:val="0"/>
        <w:rPr>
          <w:rFonts w:hint="eastAsia"/>
        </w:rPr>
      </w:pPr>
      <w:r>
        <w:rPr>
          <w:rFonts w:hint="eastAsia"/>
        </w:rPr>
        <w:t>[调料1] [量化，如：1汤匙/15毫升]</w:t>
      </w:r>
    </w:p>
    <w:p w14:paraId="55C49B09">
      <w:pPr>
        <w:bidi w:val="0"/>
        <w:rPr>
          <w:rFonts w:hint="eastAsia"/>
        </w:rPr>
      </w:pPr>
      <w:r>
        <w:rPr>
          <w:rFonts w:hint="eastAsia"/>
        </w:rPr>
        <w:t>[调料2] [量化]</w:t>
      </w:r>
    </w:p>
    <w:p w14:paraId="4B65B488">
      <w:pPr>
        <w:bidi w:val="0"/>
        <w:rPr>
          <w:rFonts w:hint="eastAsia"/>
        </w:rPr>
      </w:pPr>
      <w:r>
        <w:rPr>
          <w:rFonts w:hint="eastAsia"/>
        </w:rPr>
        <w:t>烹饪步骤</w:t>
      </w:r>
    </w:p>
    <w:p w14:paraId="653A9859">
      <w:pPr>
        <w:bidi w:val="0"/>
        <w:rPr>
          <w:rFonts w:hint="eastAsia"/>
        </w:rPr>
      </w:pPr>
      <w:r>
        <w:rPr>
          <w:rFonts w:hint="eastAsia"/>
        </w:rPr>
        <w:t>步骤一：准备</w:t>
      </w:r>
    </w:p>
    <w:p w14:paraId="2A738F9A">
      <w:pPr>
        <w:bidi w:val="0"/>
        <w:rPr>
          <w:rFonts w:hint="eastAsia"/>
        </w:rPr>
      </w:pPr>
      <w:r>
        <w:rPr>
          <w:rFonts w:hint="eastAsia"/>
        </w:rPr>
        <w:t>[详细操作]</w:t>
      </w:r>
    </w:p>
    <w:p w14:paraId="49DAB856">
      <w:pPr>
        <w:bidi w:val="0"/>
        <w:rPr>
          <w:rFonts w:hint="eastAsia"/>
        </w:rPr>
      </w:pPr>
      <w:r>
        <w:rPr>
          <w:rFonts w:hint="eastAsia"/>
        </w:rPr>
        <w:t>步骤二：[核心步骤名称]</w:t>
      </w:r>
    </w:p>
    <w:p w14:paraId="159C2163">
      <w:pPr>
        <w:bidi w:val="0"/>
        <w:rPr>
          <w:rFonts w:hint="eastAsia"/>
        </w:rPr>
      </w:pPr>
      <w:r>
        <w:rPr>
          <w:rFonts w:hint="eastAsia"/>
        </w:rPr>
        <w:t>[中火热锅...]</w:t>
      </w:r>
    </w:p>
    <w:p w14:paraId="775CADD7">
      <w:pPr>
        <w:bidi w:val="0"/>
        <w:rPr>
          <w:rFonts w:hint="eastAsia"/>
        </w:rPr>
      </w:pPr>
      <w:r>
        <w:rPr>
          <w:rFonts w:hint="eastAsia"/>
        </w:rPr>
        <w:t>步骤三：[后续步骤名称]</w:t>
      </w:r>
    </w:p>
    <w:p w14:paraId="281B5874">
      <w:pPr>
        <w:bidi w:val="0"/>
        <w:rPr>
          <w:rFonts w:hint="eastAsia"/>
        </w:rPr>
      </w:pPr>
      <w:r>
        <w:rPr>
          <w:rFonts w:hint="eastAsia"/>
        </w:rPr>
        <w:t>[加入酱油、糖和水...]</w:t>
      </w:r>
    </w:p>
    <w:p w14:paraId="2EC0D98F">
      <w:pPr>
        <w:bidi w:val="0"/>
        <w:rPr>
          <w:rFonts w:hint="eastAsia"/>
        </w:rPr>
      </w:pPr>
      <w:r>
        <w:rPr>
          <w:rFonts w:hint="eastAsia"/>
        </w:rPr>
        <w:t>步骤四：收尾与装盘</w:t>
      </w:r>
    </w:p>
    <w:p w14:paraId="14D4E311">
      <w:pPr>
        <w:bidi w:val="0"/>
        <w:rPr>
          <w:rFonts w:hint="eastAsia"/>
        </w:rPr>
      </w:pPr>
      <w:r>
        <w:rPr>
          <w:rFonts w:hint="eastAsia"/>
        </w:rPr>
        <w:t>[撒上葱花/香菜，即可出锅装盘。]</w:t>
      </w:r>
    </w:p>
    <w:p w14:paraId="75C13A96">
      <w:pPr>
        <w:bidi w:val="0"/>
        <w:rPr>
          <w:rFonts w:hint="eastAsia"/>
        </w:rPr>
      </w:pPr>
      <w:r>
        <w:rPr>
          <w:rFonts w:hint="eastAsia"/>
        </w:rPr>
        <w:t>💡 小贴士与创意变通</w:t>
      </w:r>
    </w:p>
    <w:p w14:paraId="1D47850B">
      <w:pPr>
        <w:bidi w:val="0"/>
        <w:rPr>
          <w:rFonts w:hint="eastAsia"/>
        </w:rPr>
      </w:pPr>
      <w:r>
        <w:rPr>
          <w:rFonts w:hint="eastAsia"/>
        </w:rPr>
        <w:t>成功关键：[指出1-2个决定成败的关键点]</w:t>
      </w:r>
    </w:p>
    <w:p w14:paraId="743A04EA">
      <w:pPr>
        <w:bidi w:val="0"/>
        <w:rPr>
          <w:rFonts w:hint="eastAsia"/>
        </w:rPr>
      </w:pPr>
      <w:r>
        <w:rPr>
          <w:rFonts w:hint="eastAsia"/>
        </w:rPr>
        <w:t>口味调整：[辣度/咸淡建议]</w:t>
      </w:r>
    </w:p>
    <w:p w14:paraId="69C32F09">
      <w:pPr>
        <w:bidi w:val="0"/>
        <w:rPr>
          <w:rFonts w:hint="eastAsia"/>
        </w:rPr>
      </w:pPr>
      <w:r>
        <w:rPr>
          <w:rFonts w:hint="eastAsia"/>
        </w:rPr>
        <w:t>食材替换：[替代品建议]</w:t>
      </w:r>
    </w:p>
    <w:p w14:paraId="2F487831">
      <w:pPr>
        <w:bidi w:val="0"/>
        <w:rPr>
          <w:rFonts w:hint="eastAsia"/>
        </w:rPr>
      </w:pPr>
      <w:r>
        <w:rPr>
          <w:rFonts w:hint="eastAsia"/>
        </w:rPr>
        <w:t>省时技巧：[预处理建议]</w:t>
      </w:r>
    </w:p>
    <w:p w14:paraId="036523DA">
      <w:pPr>
        <w:bidi w:val="0"/>
        <w:rPr>
          <w:rFonts w:hint="eastAsia"/>
        </w:rPr>
      </w:pPr>
      <w:r>
        <w:rPr>
          <w:rFonts w:hint="eastAsia"/>
        </w:rPr>
        <w:t>保存建议：[冷藏/冷冻建议]</w:t>
      </w:r>
    </w:p>
    <w:p w14:paraId="2267D33F">
      <w:pPr>
        <w:bidi w:val="0"/>
        <w:rPr>
          <w:rFonts w:hint="eastAsia"/>
        </w:rPr>
      </w:pPr>
      <w:r>
        <w:rPr>
          <w:rFonts w:hint="eastAsia"/>
        </w:rPr>
        <w:t>祝你烹饪愉快，享受美食！😊</w:t>
      </w:r>
    </w:p>
    <w:p w14:paraId="06241783">
      <w:pPr>
        <w:bidi w:val="0"/>
        <w:rPr>
          <w:rFonts w:hint="eastAsia"/>
        </w:rPr>
      </w:pPr>
      <w:r>
        <w:rPr>
          <w:rFonts w:hint="eastAsia"/>
        </w:rPr>
        <w:t>[执行流程]：</w:t>
      </w:r>
    </w:p>
    <w:p w14:paraId="0069C0DD">
      <w:pPr>
        <w:bidi w:val="0"/>
        <w:rPr>
          <w:rFonts w:hint="eastAsia"/>
        </w:rPr>
      </w:pPr>
      <w:r>
        <w:rPr>
          <w:rFonts w:hint="eastAsia"/>
        </w:rPr>
        <w:t>确认信息：识别用户提供的【菜谱名称】和【配方信息】。</w:t>
      </w:r>
    </w:p>
    <w:p w14:paraId="0B7C0562">
      <w:pPr>
        <w:bidi w:val="0"/>
        <w:rPr>
          <w:rFonts w:hint="eastAsia"/>
        </w:rPr>
      </w:pPr>
      <w:r>
        <w:rPr>
          <w:rFonts w:hint="eastAsia"/>
        </w:rPr>
        <w:t>分析补全：分析配方的完整性，运用知识库补全量化、步骤细节。</w:t>
      </w:r>
    </w:p>
    <w:p w14:paraId="11C67C1E">
      <w:pPr>
        <w:bidi w:val="0"/>
        <w:rPr>
          <w:rFonts w:hint="eastAsia"/>
        </w:rPr>
      </w:pPr>
      <w:r>
        <w:rPr>
          <w:rFonts w:hint="eastAsia"/>
        </w:rPr>
        <w:t>结构化生成：按上述格式生成专业、美观的菜谱。</w:t>
      </w:r>
    </w:p>
    <w:p w14:paraId="640822D6">
      <w:pPr>
        <w:bidi w:val="0"/>
        <w:rPr>
          <w:rFonts w:hint="eastAsia" w:ascii="宋体" w:hAnsi="宋体" w:eastAsia="宋体" w:cs="宋体"/>
          <w:szCs w:val="24"/>
        </w:rPr>
      </w:pPr>
      <w:r>
        <w:rPr>
          <w:rFonts w:hint="eastAsia"/>
        </w:rPr>
        <w:t>增值建议：在“小贴士”部分提供个性化建议</w:t>
      </w:r>
      <w:r>
        <w:rPr>
          <w:rFonts w:hint="eastAsia" w:ascii="宋体" w:hAnsi="宋体" w:eastAsia="宋体" w:cs="宋体"/>
          <w:szCs w:val="24"/>
        </w:rPr>
        <w:t>。</w:t>
      </w:r>
    </w:p>
    <w:p w14:paraId="4A3C9A3D">
      <w:pPr>
        <w:pStyle w:val="4"/>
        <w:bidi w:val="0"/>
        <w:rPr>
          <w:rFonts w:hint="default"/>
          <w:lang w:val="en-US" w:eastAsia="zh-CN"/>
        </w:rPr>
      </w:pPr>
      <w:r>
        <w:rPr>
          <w:rFonts w:hint="eastAsia"/>
          <w:lang w:val="en-US" w:eastAsia="zh-CN"/>
        </w:rPr>
        <w:t>4.3.2菜品分析助手</w:t>
      </w:r>
    </w:p>
    <w:p w14:paraId="1B0CDD5B">
      <w:r>
        <w:drawing>
          <wp:inline distT="0" distB="0" distL="114300" distR="114300">
            <wp:extent cx="5273040" cy="599440"/>
            <wp:effectExtent l="0" t="0" r="10160" b="1016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0"/>
                    <a:stretch>
                      <a:fillRect/>
                    </a:stretch>
                  </pic:blipFill>
                  <pic:spPr>
                    <a:xfrm>
                      <a:off x="0" y="0"/>
                      <a:ext cx="5273040" cy="599440"/>
                    </a:xfrm>
                    <a:prstGeom prst="rect">
                      <a:avLst/>
                    </a:prstGeom>
                    <a:noFill/>
                    <a:ln>
                      <a:noFill/>
                    </a:ln>
                  </pic:spPr>
                </pic:pic>
              </a:graphicData>
            </a:graphic>
          </wp:inline>
        </w:drawing>
      </w:r>
    </w:p>
    <w:p w14:paraId="520859D5">
      <w:pPr>
        <w:rPr>
          <w:rFonts w:hint="eastAsia"/>
          <w:lang w:val="en-US" w:eastAsia="zh-CN"/>
        </w:rPr>
      </w:pPr>
      <w:r>
        <w:rPr>
          <w:rFonts w:hint="eastAsia"/>
          <w:lang w:val="en-US" w:eastAsia="zh-CN"/>
        </w:rPr>
        <w:t>整体工作流设计如上图所示。</w:t>
      </w:r>
    </w:p>
    <w:p w14:paraId="182E693C">
      <w:pPr>
        <w:bidi w:val="0"/>
      </w:pPr>
      <w:r>
        <w:t>该智能体旨在解决用户面对复杂食谱或健康数据时的“信息过载”问题，通过 RAG（检索增强生成）技术，将专业知识库与用户诉求相结合。</w:t>
      </w:r>
    </w:p>
    <w:p w14:paraId="685C89CF">
      <w:pPr>
        <w:bidi w:val="0"/>
        <w:rPr>
          <w:rFonts w:ascii="宋体" w:hAnsi="宋体" w:eastAsia="宋体" w:cs="宋体"/>
          <w:sz w:val="24"/>
          <w:szCs w:val="24"/>
        </w:rPr>
      </w:pPr>
      <w:r>
        <w:rPr>
          <w:rFonts w:ascii="宋体" w:hAnsi="宋体" w:eastAsia="宋体" w:cs="宋体"/>
          <w:sz w:val="24"/>
          <w:szCs w:val="24"/>
        </w:rPr>
        <w:t>根据Dify编排画布，该智能体由以下四个核心节点组成</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如表所示</w:t>
      </w:r>
      <w:r>
        <w:rPr>
          <w:rFonts w:ascii="宋体" w:hAnsi="宋体" w:eastAsia="宋体" w:cs="宋体"/>
          <w:sz w:val="24"/>
          <w:szCs w:val="24"/>
        </w:rPr>
        <w:t>：</w:t>
      </w:r>
    </w:p>
    <w:p w14:paraId="06B9C6D7">
      <w:pPr>
        <w:bidi w:val="0"/>
        <w:rPr>
          <w:rFonts w:ascii="宋体" w:hAnsi="宋体" w:eastAsia="宋体" w:cs="宋体"/>
          <w:sz w:val="24"/>
          <w:szCs w:val="24"/>
        </w:rPr>
      </w:pPr>
    </w:p>
    <w:p w14:paraId="7D5EF44E">
      <w:pPr>
        <w:bidi w:val="0"/>
        <w:rPr>
          <w:rFonts w:ascii="宋体" w:hAnsi="宋体" w:eastAsia="宋体" w:cs="宋体"/>
          <w:sz w:val="24"/>
          <w:szCs w:val="24"/>
        </w:rPr>
      </w:pPr>
    </w:p>
    <w:tbl>
      <w:tblPr>
        <w:tblStyle w:val="8"/>
        <w:tblW w:w="93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7"/>
        <w:gridCol w:w="1285"/>
        <w:gridCol w:w="2691"/>
        <w:gridCol w:w="3384"/>
      </w:tblGrid>
      <w:tr w14:paraId="7D8B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07A12008">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节点序号</w:t>
            </w:r>
          </w:p>
        </w:tc>
        <w:tc>
          <w:tcPr>
            <w:tcW w:w="1285" w:type="dxa"/>
          </w:tcPr>
          <w:p w14:paraId="0D9937A2">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节点类型</w:t>
            </w:r>
          </w:p>
        </w:tc>
        <w:tc>
          <w:tcPr>
            <w:tcW w:w="2691" w:type="dxa"/>
          </w:tcPr>
          <w:p w14:paraId="0D18836A">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节点名称</w:t>
            </w:r>
          </w:p>
        </w:tc>
        <w:tc>
          <w:tcPr>
            <w:tcW w:w="3384" w:type="dxa"/>
          </w:tcPr>
          <w:p w14:paraId="1207105B">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功能说明</w:t>
            </w:r>
          </w:p>
        </w:tc>
      </w:tr>
      <w:tr w14:paraId="4B712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947" w:type="dxa"/>
          </w:tcPr>
          <w:p w14:paraId="1C0EFFBE">
            <w:pPr>
              <w:bidi w:val="0"/>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1</w:t>
            </w:r>
          </w:p>
        </w:tc>
        <w:tc>
          <w:tcPr>
            <w:tcW w:w="1285" w:type="dxa"/>
          </w:tcPr>
          <w:p w14:paraId="6017AC14">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 xml:space="preserve">开始 </w:t>
            </w:r>
          </w:p>
        </w:tc>
        <w:tc>
          <w:tcPr>
            <w:tcW w:w="2691" w:type="dxa"/>
          </w:tcPr>
          <w:p w14:paraId="176226A9">
            <w:pPr>
              <w:bidi w:val="0"/>
              <w:rPr>
                <w:rFonts w:hint="default" w:ascii="宋体" w:hAnsi="宋体" w:eastAsia="宋体" w:cs="宋体"/>
                <w:sz w:val="24"/>
                <w:szCs w:val="24"/>
                <w:vertAlign w:val="baseline"/>
                <w:lang w:val="en-US" w:eastAsia="zh-CN"/>
              </w:rPr>
            </w:pPr>
            <w:r>
              <w:rPr>
                <w:rFonts w:ascii="宋体" w:hAnsi="宋体" w:eastAsia="宋体" w:cs="宋体"/>
                <w:sz w:val="24"/>
                <w:szCs w:val="24"/>
              </w:rPr>
              <w:t>开始</w:t>
            </w:r>
          </w:p>
        </w:tc>
        <w:tc>
          <w:tcPr>
            <w:tcW w:w="3384" w:type="dxa"/>
          </w:tcPr>
          <w:p w14:paraId="6E9773F1">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 xml:space="preserve">接收用户输入的查询参数 </w:t>
            </w:r>
            <w:r>
              <w:rPr>
                <w:rStyle w:val="11"/>
                <w:rFonts w:ascii="宋体" w:hAnsi="宋体" w:eastAsia="宋体" w:cs="宋体"/>
                <w:sz w:val="24"/>
                <w:szCs w:val="24"/>
              </w:rPr>
              <w:t>{{#sys.query#}}</w:t>
            </w:r>
            <w:r>
              <w:rPr>
                <w:rFonts w:ascii="宋体" w:hAnsi="宋体" w:eastAsia="宋体" w:cs="宋体"/>
                <w:sz w:val="24"/>
                <w:szCs w:val="24"/>
              </w:rPr>
              <w:t>。</w:t>
            </w:r>
          </w:p>
        </w:tc>
      </w:tr>
      <w:tr w14:paraId="6CAB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0E2BBD75">
            <w:pPr>
              <w:bidi w:val="0"/>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2</w:t>
            </w:r>
          </w:p>
        </w:tc>
        <w:tc>
          <w:tcPr>
            <w:tcW w:w="1285" w:type="dxa"/>
          </w:tcPr>
          <w:p w14:paraId="57900FD3">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 xml:space="preserve">知识检索 </w:t>
            </w:r>
          </w:p>
        </w:tc>
        <w:tc>
          <w:tcPr>
            <w:tcW w:w="2691" w:type="dxa"/>
          </w:tcPr>
          <w:p w14:paraId="7EC7D091">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健康餐饮知识库</w:t>
            </w:r>
          </w:p>
        </w:tc>
        <w:tc>
          <w:tcPr>
            <w:tcW w:w="3384" w:type="dxa"/>
          </w:tcPr>
          <w:p w14:paraId="1D66BC5C">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在预设的 RAG 向量数据库中匹配相关的营养标准、食材禁忌等背景资料。</w:t>
            </w:r>
          </w:p>
        </w:tc>
      </w:tr>
      <w:tr w14:paraId="31CD0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6CD920D1">
            <w:pPr>
              <w:bidi w:val="0"/>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3</w:t>
            </w:r>
          </w:p>
        </w:tc>
        <w:tc>
          <w:tcPr>
            <w:tcW w:w="1285" w:type="dxa"/>
          </w:tcPr>
          <w:p w14:paraId="019095F8">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LLM节点</w:t>
            </w:r>
          </w:p>
        </w:tc>
        <w:tc>
          <w:tcPr>
            <w:tcW w:w="2691" w:type="dxa"/>
          </w:tcPr>
          <w:p w14:paraId="0FE87596">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菜品分析及推荐大模型</w:t>
            </w:r>
          </w:p>
        </w:tc>
        <w:tc>
          <w:tcPr>
            <w:tcW w:w="3384" w:type="dxa"/>
          </w:tcPr>
          <w:p w14:paraId="4749684C">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 xml:space="preserve">调用 </w:t>
            </w:r>
            <w:r>
              <w:rPr>
                <w:rFonts w:ascii="宋体" w:hAnsi="宋体" w:eastAsia="宋体" w:cs="宋体"/>
                <w:b/>
                <w:bCs/>
                <w:sz w:val="24"/>
                <w:szCs w:val="24"/>
              </w:rPr>
              <w:t>Qwen-3:4b</w:t>
            </w:r>
            <w:r>
              <w:rPr>
                <w:rFonts w:ascii="宋体" w:hAnsi="宋体" w:eastAsia="宋体" w:cs="宋体"/>
                <w:sz w:val="24"/>
                <w:szCs w:val="24"/>
              </w:rPr>
              <w:t xml:space="preserve"> 模型，结合上下文进行逻辑推理。</w:t>
            </w:r>
          </w:p>
        </w:tc>
      </w:tr>
      <w:tr w14:paraId="28D94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7" w:type="dxa"/>
          </w:tcPr>
          <w:p w14:paraId="2AE46988">
            <w:pPr>
              <w:bidi w:val="0"/>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4</w:t>
            </w:r>
          </w:p>
        </w:tc>
        <w:tc>
          <w:tcPr>
            <w:tcW w:w="1285" w:type="dxa"/>
          </w:tcPr>
          <w:p w14:paraId="5389AD90">
            <w:pPr>
              <w:bidi w:val="0"/>
              <w:ind w:left="0" w:leftChars="0" w:firstLine="0" w:firstLineChars="0"/>
              <w:rPr>
                <w:rFonts w:hint="default" w:ascii="宋体" w:hAnsi="宋体" w:eastAsia="宋体" w:cs="宋体"/>
                <w:sz w:val="24"/>
                <w:szCs w:val="24"/>
                <w:vertAlign w:val="baseline"/>
                <w:lang w:val="en-US" w:eastAsia="zh-CN"/>
              </w:rPr>
            </w:pPr>
            <w:r>
              <w:rPr>
                <w:rFonts w:hint="eastAsia" w:ascii="宋体" w:hAnsi="宋体" w:eastAsia="宋体" w:cs="宋体"/>
                <w:sz w:val="24"/>
                <w:szCs w:val="24"/>
                <w:lang w:val="en-US" w:eastAsia="zh-CN"/>
              </w:rPr>
              <w:t>回</w:t>
            </w:r>
            <w:r>
              <w:rPr>
                <w:rFonts w:ascii="宋体" w:hAnsi="宋体" w:eastAsia="宋体" w:cs="宋体"/>
                <w:sz w:val="24"/>
                <w:szCs w:val="24"/>
              </w:rPr>
              <w:t>复</w:t>
            </w:r>
          </w:p>
        </w:tc>
        <w:tc>
          <w:tcPr>
            <w:tcW w:w="2691" w:type="dxa"/>
          </w:tcPr>
          <w:p w14:paraId="346F8E83">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菜品分析与推荐回复</w:t>
            </w:r>
          </w:p>
        </w:tc>
        <w:tc>
          <w:tcPr>
            <w:tcW w:w="3384" w:type="dxa"/>
          </w:tcPr>
          <w:p w14:paraId="0E0479D5">
            <w:pPr>
              <w:bidi w:val="0"/>
              <w:ind w:left="0" w:leftChars="0" w:firstLine="0" w:firstLineChars="0"/>
              <w:rPr>
                <w:rFonts w:hint="default" w:ascii="宋体" w:hAnsi="宋体" w:eastAsia="宋体" w:cs="宋体"/>
                <w:sz w:val="24"/>
                <w:szCs w:val="24"/>
                <w:vertAlign w:val="baseline"/>
                <w:lang w:val="en-US" w:eastAsia="zh-CN"/>
              </w:rPr>
            </w:pPr>
            <w:r>
              <w:rPr>
                <w:rFonts w:ascii="宋体" w:hAnsi="宋体" w:eastAsia="宋体" w:cs="宋体"/>
                <w:sz w:val="24"/>
                <w:szCs w:val="24"/>
              </w:rPr>
              <w:t>将模型生成的结构化文本输出给终端用户。</w:t>
            </w:r>
          </w:p>
        </w:tc>
      </w:tr>
    </w:tbl>
    <w:p w14:paraId="5C69761A">
      <w:pPr>
        <w:bidi w:val="0"/>
        <w:ind w:left="0" w:leftChars="0" w:firstLine="0" w:firstLineChars="0"/>
        <w:rPr>
          <w:rFonts w:ascii="宋体" w:hAnsi="宋体" w:eastAsia="宋体" w:cs="宋体"/>
          <w:sz w:val="24"/>
          <w:szCs w:val="24"/>
        </w:rPr>
      </w:pPr>
      <w:r>
        <w:rPr>
          <w:rFonts w:ascii="宋体" w:hAnsi="宋体" w:eastAsia="宋体" w:cs="宋体"/>
          <w:sz w:val="24"/>
          <w:szCs w:val="24"/>
        </w:rPr>
        <w:t>为了保证输出的</w:t>
      </w:r>
      <w:r>
        <w:rPr>
          <w:rFonts w:ascii="宋体" w:hAnsi="宋体" w:eastAsia="宋体" w:cs="宋体"/>
          <w:b/>
          <w:bCs/>
          <w:sz w:val="24"/>
          <w:szCs w:val="24"/>
        </w:rPr>
        <w:t>高能效比</w:t>
      </w:r>
      <w:r>
        <w:rPr>
          <w:rFonts w:ascii="宋体" w:hAnsi="宋体" w:eastAsia="宋体" w:cs="宋体"/>
          <w:sz w:val="24"/>
          <w:szCs w:val="24"/>
        </w:rPr>
        <w:t>与</w:t>
      </w:r>
      <w:r>
        <w:rPr>
          <w:rFonts w:ascii="宋体" w:hAnsi="宋体" w:eastAsia="宋体" w:cs="宋体"/>
          <w:b/>
          <w:bCs/>
          <w:sz w:val="24"/>
          <w:szCs w:val="24"/>
        </w:rPr>
        <w:t>专业性</w:t>
      </w:r>
      <w:r>
        <w:rPr>
          <w:rFonts w:ascii="宋体" w:hAnsi="宋体" w:eastAsia="宋体" w:cs="宋体"/>
          <w:sz w:val="24"/>
          <w:szCs w:val="24"/>
        </w:rPr>
        <w:t>，我们采用了“约束型精简提示词”策略。</w:t>
      </w:r>
    </w:p>
    <w:p w14:paraId="2001FCE9">
      <w:pPr>
        <w:pStyle w:val="6"/>
        <w:keepNext w:val="0"/>
        <w:keepLines w:val="0"/>
        <w:widowControl/>
        <w:suppressLineNumbers w:val="0"/>
        <w:ind w:left="0" w:leftChars="0" w:firstLine="0" w:firstLineChars="0"/>
      </w:pPr>
      <w:r>
        <w:rPr>
          <w:b/>
          <w:bCs/>
        </w:rPr>
        <w:t>提示词模板：</w:t>
      </w:r>
    </w:p>
    <w:p w14:paraId="5E36EAA6">
      <w:pPr>
        <w:bidi w:val="0"/>
        <w:ind w:left="0" w:leftChars="0" w:firstLine="420" w:firstLineChars="200"/>
        <w:rPr>
          <w:rFonts w:hint="eastAsia"/>
        </w:rPr>
      </w:pPr>
      <w:r>
        <w:rPr>
          <w:rFonts w:hint="eastAsia"/>
        </w:rPr>
        <w:t>请基于我的「{{</w:t>
      </w:r>
      <w:r>
        <w:rPr>
          <w:rFonts w:hint="eastAsia"/>
          <w:lang w:val="en-US" w:eastAsia="zh-CN"/>
        </w:rPr>
        <w:t>用户输入</w:t>
      </w:r>
      <w:r>
        <w:rPr>
          <w:rFonts w:hint="eastAsia"/>
        </w:rPr>
        <w:t>}}」和「{{</w:t>
      </w:r>
      <w:r>
        <w:rPr>
          <w:rFonts w:hint="eastAsia"/>
          <w:lang w:val="en-US" w:eastAsia="zh-CN"/>
        </w:rPr>
        <w:t>发布的菜谱计划</w:t>
      </w:r>
      <w:r>
        <w:rPr>
          <w:rFonts w:hint="eastAsia"/>
        </w:rPr>
        <w:t>}}」：</w:t>
      </w:r>
    </w:p>
    <w:p w14:paraId="32168DA6">
      <w:pPr>
        <w:bidi w:val="0"/>
        <w:rPr>
          <w:rFonts w:hint="eastAsia"/>
        </w:rPr>
      </w:pPr>
      <w:r>
        <w:rPr>
          <w:rFonts w:hint="eastAsia"/>
        </w:rPr>
        <w:t>营养总结：核心亮点与主要不足。</w:t>
      </w:r>
    </w:p>
    <w:p w14:paraId="3995B017">
      <w:pPr>
        <w:bidi w:val="0"/>
        <w:rPr>
          <w:rFonts w:hint="eastAsia"/>
        </w:rPr>
      </w:pPr>
      <w:r>
        <w:rPr>
          <w:rFonts w:hint="eastAsia"/>
        </w:rPr>
        <w:t xml:space="preserve">计划推荐：未来最优先的一项调整建议。 </w:t>
      </w:r>
    </w:p>
    <w:p w14:paraId="5EC40316">
      <w:pPr>
        <w:bidi w:val="0"/>
        <w:rPr>
          <w:rFonts w:hint="eastAsia"/>
        </w:rPr>
      </w:pPr>
      <w:r>
        <w:rPr>
          <w:rFonts w:hint="eastAsia"/>
        </w:rPr>
        <w:t>要求：提供一段100字以内的总结与建议。</w:t>
      </w:r>
    </w:p>
    <w:p w14:paraId="3C69D258">
      <w:pPr>
        <w:pStyle w:val="6"/>
        <w:keepNext w:val="0"/>
        <w:keepLines w:val="0"/>
        <w:widowControl/>
        <w:suppressLineNumbers w:val="0"/>
        <w:ind w:left="0" w:leftChars="0" w:firstLine="0" w:firstLineChars="0"/>
        <w:rPr>
          <w:b/>
          <w:bCs/>
        </w:rPr>
      </w:pPr>
      <w:r>
        <w:rPr>
          <w:b/>
          <w:bCs/>
        </w:rPr>
        <w:t>设计思路解析：</w:t>
      </w:r>
    </w:p>
    <w:p w14:paraId="12B086D9">
      <w:pPr>
        <w:pStyle w:val="6"/>
        <w:keepNext w:val="0"/>
        <w:keepLines w:val="0"/>
        <w:widowControl/>
        <w:suppressLineNumbers w:val="0"/>
        <w:ind w:left="0" w:leftChars="0" w:firstLine="420" w:firstLineChars="0"/>
        <w:rPr>
          <w:rFonts w:hint="eastAsia" w:ascii="宋体" w:hAnsi="宋体" w:eastAsia="宋体" w:cs="宋体"/>
          <w:sz w:val="24"/>
          <w:szCs w:val="24"/>
          <w:lang w:eastAsia="zh-CN"/>
        </w:rPr>
      </w:pPr>
      <w:r>
        <w:rPr>
          <w:rFonts w:ascii="宋体" w:hAnsi="宋体" w:eastAsia="宋体" w:cs="宋体"/>
          <w:b/>
          <w:bCs/>
          <w:sz w:val="24"/>
          <w:szCs w:val="24"/>
        </w:rPr>
        <w:t>变量引用</w:t>
      </w:r>
      <w:r>
        <w:rPr>
          <w:rFonts w:ascii="宋体" w:hAnsi="宋体" w:eastAsia="宋体" w:cs="宋体"/>
          <w:sz w:val="24"/>
          <w:szCs w:val="24"/>
        </w:rPr>
        <w:t xml:space="preserve">：通过 </w:t>
      </w:r>
      <w:r>
        <w:rPr>
          <w:rStyle w:val="11"/>
          <w:rFonts w:ascii="宋体" w:hAnsi="宋体" w:eastAsia="宋体" w:cs="宋体"/>
          <w:sz w:val="24"/>
          <w:szCs w:val="24"/>
        </w:rPr>
        <w:t>{{</w:t>
      </w:r>
      <w:r>
        <w:rPr>
          <w:rFonts w:hint="eastAsia"/>
          <w:lang w:val="en-US" w:eastAsia="zh-CN"/>
        </w:rPr>
        <w:t>发布的菜谱计划</w:t>
      </w:r>
      <w:r>
        <w:rPr>
          <w:rStyle w:val="11"/>
          <w:rFonts w:ascii="宋体" w:hAnsi="宋体" w:eastAsia="宋体" w:cs="宋体"/>
          <w:sz w:val="24"/>
          <w:szCs w:val="24"/>
        </w:rPr>
        <w:t>}}</w:t>
      </w:r>
      <w:r>
        <w:rPr>
          <w:rFonts w:ascii="宋体" w:hAnsi="宋体" w:eastAsia="宋体" w:cs="宋体"/>
          <w:sz w:val="24"/>
          <w:szCs w:val="24"/>
        </w:rPr>
        <w:t xml:space="preserve"> 注入知识库检索到的专业营养学数据，确回复非凭空捏造</w:t>
      </w:r>
      <w:r>
        <w:rPr>
          <w:rFonts w:hint="eastAsia" w:ascii="宋体" w:hAnsi="宋体" w:eastAsia="宋体" w:cs="宋体"/>
          <w:sz w:val="24"/>
          <w:szCs w:val="24"/>
          <w:lang w:eastAsia="zh-CN"/>
        </w:rPr>
        <w:t>。</w:t>
      </w:r>
    </w:p>
    <w:p w14:paraId="56861F99">
      <w:pPr>
        <w:pStyle w:val="6"/>
        <w:keepNext w:val="0"/>
        <w:keepLines w:val="0"/>
        <w:widowControl/>
        <w:suppressLineNumbers w:val="0"/>
        <w:ind w:left="0" w:leftChars="0" w:firstLine="420" w:firstLineChars="0"/>
        <w:rPr>
          <w:rFonts w:ascii="宋体" w:hAnsi="宋体" w:eastAsia="宋体" w:cs="宋体"/>
          <w:sz w:val="24"/>
          <w:szCs w:val="24"/>
        </w:rPr>
      </w:pPr>
      <w:r>
        <w:rPr>
          <w:rFonts w:ascii="宋体" w:hAnsi="宋体" w:eastAsia="宋体" w:cs="宋体"/>
          <w:b/>
          <w:bCs/>
          <w:sz w:val="24"/>
          <w:szCs w:val="24"/>
        </w:rPr>
        <w:t>输出约束</w:t>
      </w:r>
      <w:r>
        <w:rPr>
          <w:rFonts w:ascii="宋体" w:hAnsi="宋体" w:eastAsia="宋体" w:cs="宋体"/>
          <w:sz w:val="24"/>
          <w:szCs w:val="24"/>
        </w:rPr>
        <w:t>：强制100字以内，确保在移动端或快速浏览场景下拥有良好的用户体验。</w:t>
      </w:r>
    </w:p>
    <w:p w14:paraId="6691A93A">
      <w:pPr>
        <w:pStyle w:val="6"/>
        <w:keepNext w:val="0"/>
        <w:keepLines w:val="0"/>
        <w:widowControl/>
        <w:suppressLineNumbers w:val="0"/>
        <w:ind w:left="0" w:leftChars="0" w:firstLine="420" w:firstLineChars="0"/>
        <w:rPr>
          <w:rFonts w:hint="eastAsia" w:ascii="宋体" w:hAnsi="宋体" w:eastAsia="宋体" w:cs="宋体"/>
          <w:sz w:val="24"/>
          <w:szCs w:val="24"/>
          <w:lang w:val="en-US" w:eastAsia="zh-CN"/>
        </w:rPr>
      </w:pPr>
      <w:r>
        <w:rPr>
          <w:rFonts w:ascii="宋体" w:hAnsi="宋体" w:eastAsia="宋体" w:cs="宋体"/>
          <w:b/>
          <w:bCs/>
          <w:sz w:val="24"/>
          <w:szCs w:val="24"/>
        </w:rPr>
        <w:t>行动导向</w:t>
      </w:r>
      <w:r>
        <w:rPr>
          <w:rFonts w:ascii="宋体" w:hAnsi="宋体" w:eastAsia="宋体" w:cs="宋体"/>
          <w:sz w:val="24"/>
          <w:szCs w:val="24"/>
        </w:rPr>
        <w:t>：强调“最优先的一项建议”，避免给出模棱两可的宽泛回答。</w:t>
      </w:r>
    </w:p>
    <w:p w14:paraId="42C6B1EF">
      <w:pPr>
        <w:pStyle w:val="4"/>
        <w:bidi w:val="0"/>
      </w:pPr>
      <w:r>
        <w:rPr>
          <w:rFonts w:hint="eastAsia"/>
          <w:lang w:val="en-US" w:eastAsia="zh-CN"/>
        </w:rPr>
        <w:t xml:space="preserve">4.3.3 </w:t>
      </w:r>
      <w:r>
        <w:t>餐饮专属助手</w:t>
      </w:r>
    </w:p>
    <w:p w14:paraId="423D0F6F">
      <w:pPr>
        <w:bidi w:val="0"/>
        <w:ind w:left="0" w:leftChars="0" w:firstLine="420" w:firstLineChars="0"/>
        <w:rPr>
          <w:rFonts w:ascii="宋体" w:hAnsi="宋体" w:eastAsia="宋体" w:cs="宋体"/>
          <w:sz w:val="24"/>
          <w:szCs w:val="24"/>
        </w:rPr>
      </w:pPr>
      <w:r>
        <w:rPr>
          <w:rFonts w:ascii="宋体" w:hAnsi="宋体" w:eastAsia="宋体" w:cs="宋体"/>
          <w:sz w:val="24"/>
          <w:szCs w:val="24"/>
        </w:rPr>
        <w:t>在Dify工作流中，LLM 节点的提示词决定了智能体的灵魂。针对校园餐饮场景，我们设计了两种不同维度的提示词方案。</w:t>
      </w:r>
    </w:p>
    <w:p w14:paraId="7EE2FB7F">
      <w:pPr>
        <w:bidi w:val="0"/>
        <w:ind w:left="0" w:leftChars="0" w:firstLine="420" w:firstLineChars="0"/>
        <w:rPr>
          <w:rFonts w:ascii="宋体" w:hAnsi="宋体" w:eastAsia="宋体" w:cs="宋体"/>
          <w:sz w:val="24"/>
          <w:szCs w:val="24"/>
        </w:rPr>
      </w:pPr>
      <w:r>
        <w:rPr>
          <w:rFonts w:ascii="宋体" w:hAnsi="宋体" w:eastAsia="宋体" w:cs="宋体"/>
          <w:sz w:val="24"/>
          <w:szCs w:val="24"/>
        </w:rPr>
        <w:t>作为侧边栏智能体的主力逻辑，处理身份识别、多轮引导及复杂咨询。必须配置</w:t>
      </w:r>
      <w:r>
        <w:rPr>
          <w:rStyle w:val="11"/>
          <w:rFonts w:ascii="宋体" w:hAnsi="宋体" w:eastAsia="宋体" w:cs="宋体"/>
          <w:sz w:val="24"/>
          <w:szCs w:val="24"/>
        </w:rPr>
        <w:t>{{</w:t>
      </w:r>
      <w:r>
        <w:rPr>
          <w:rStyle w:val="11"/>
          <w:rFonts w:hint="eastAsia" w:ascii="宋体" w:hAnsi="宋体" w:eastAsia="宋体" w:cs="宋体"/>
          <w:sz w:val="24"/>
          <w:szCs w:val="24"/>
          <w:lang w:val="en-US" w:eastAsia="zh-CN"/>
        </w:rPr>
        <w:t>用户输入</w:t>
      </w:r>
      <w:r>
        <w:rPr>
          <w:rStyle w:val="11"/>
          <w:rFonts w:ascii="宋体" w:hAnsi="宋体" w:eastAsia="宋体" w:cs="宋体"/>
          <w:sz w:val="24"/>
          <w:szCs w:val="24"/>
        </w:rPr>
        <w:t>}}</w:t>
      </w:r>
      <w:r>
        <w:rPr>
          <w:rFonts w:ascii="宋体" w:hAnsi="宋体" w:eastAsia="宋体" w:cs="宋体"/>
          <w:sz w:val="24"/>
          <w:szCs w:val="24"/>
        </w:rPr>
        <w:t>（用户问题）与</w:t>
      </w:r>
      <w:r>
        <w:rPr>
          <w:rStyle w:val="11"/>
          <w:rFonts w:ascii="宋体" w:hAnsi="宋体" w:eastAsia="宋体" w:cs="宋体"/>
          <w:sz w:val="24"/>
          <w:szCs w:val="24"/>
        </w:rPr>
        <w:t>{{</w:t>
      </w:r>
      <w:r>
        <w:rPr>
          <w:rStyle w:val="11"/>
          <w:rFonts w:hint="eastAsia" w:ascii="宋体" w:hAnsi="宋体" w:eastAsia="宋体" w:cs="宋体"/>
          <w:sz w:val="24"/>
          <w:szCs w:val="24"/>
          <w:lang w:val="en-US" w:eastAsia="zh-CN"/>
        </w:rPr>
        <w:t>知识库查询</w:t>
      </w:r>
      <w:r>
        <w:rPr>
          <w:rStyle w:val="11"/>
          <w:rFonts w:ascii="宋体" w:hAnsi="宋体" w:eastAsia="宋体" w:cs="宋体"/>
          <w:sz w:val="24"/>
          <w:szCs w:val="24"/>
        </w:rPr>
        <w:t>}}</w:t>
      </w:r>
      <w:r>
        <w:rPr>
          <w:rFonts w:ascii="宋体" w:hAnsi="宋体" w:eastAsia="宋体" w:cs="宋体"/>
          <w:sz w:val="24"/>
          <w:szCs w:val="24"/>
        </w:rPr>
        <w:t>（知识库检索到的学生健康指南、食堂规章等）包含身份识别逻辑（食堂员工</w:t>
      </w:r>
      <w:r>
        <w:rPr>
          <w:rFonts w:hint="eastAsia" w:ascii="宋体" w:hAnsi="宋体" w:eastAsia="宋体" w:cs="宋体"/>
          <w:sz w:val="24"/>
          <w:szCs w:val="24"/>
          <w:lang w:val="en-US" w:eastAsia="zh-CN"/>
        </w:rPr>
        <w:t>与</w:t>
      </w:r>
      <w:r>
        <w:rPr>
          <w:rFonts w:ascii="宋体" w:hAnsi="宋体" w:eastAsia="宋体" w:cs="宋体"/>
          <w:sz w:val="24"/>
          <w:szCs w:val="24"/>
        </w:rPr>
        <w:t>家长），确保回复的语气和侧重点自动切换。作为侧边栏智能体的主力逻辑，处理身份识别、多轮引导及复杂咨询。</w:t>
      </w:r>
    </w:p>
    <w:p w14:paraId="52046F64">
      <w:pPr>
        <w:bidi w:val="0"/>
        <w:ind w:left="0" w:leftChars="0" w:firstLine="420" w:firstLine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配置要点：</w:t>
      </w:r>
    </w:p>
    <w:p w14:paraId="26DD4FF8">
      <w:pPr>
        <w:bidi w:val="0"/>
        <w:ind w:left="420" w:leftChars="0" w:firstLine="420" w:firstLineChars="0"/>
        <w:rPr>
          <w:rFonts w:hint="eastAsia" w:ascii="宋体" w:hAnsi="宋体" w:eastAsia="宋体" w:cs="宋体"/>
          <w:sz w:val="24"/>
          <w:szCs w:val="24"/>
          <w:lang w:eastAsia="zh-CN"/>
        </w:rPr>
      </w:pPr>
      <w:r>
        <w:rPr>
          <w:rFonts w:ascii="宋体" w:hAnsi="宋体" w:eastAsia="宋体" w:cs="宋体"/>
          <w:sz w:val="24"/>
          <w:szCs w:val="24"/>
        </w:rPr>
        <w:t>变量注入</w:t>
      </w:r>
      <w:r>
        <w:rPr>
          <w:rFonts w:hint="eastAsia" w:ascii="宋体" w:hAnsi="宋体" w:eastAsia="宋体" w:cs="宋体"/>
          <w:sz w:val="24"/>
          <w:szCs w:val="24"/>
          <w:lang w:eastAsia="zh-CN"/>
        </w:rPr>
        <w:t>：</w:t>
      </w:r>
      <w:r>
        <w:rPr>
          <w:rFonts w:ascii="宋体" w:hAnsi="宋体" w:eastAsia="宋体" w:cs="宋体"/>
          <w:sz w:val="24"/>
          <w:szCs w:val="24"/>
        </w:rPr>
        <w:t xml:space="preserve">必须配置 </w:t>
      </w:r>
      <w:r>
        <w:rPr>
          <w:rStyle w:val="11"/>
          <w:rFonts w:ascii="宋体" w:hAnsi="宋体" w:eastAsia="宋体" w:cs="宋体"/>
          <w:sz w:val="24"/>
          <w:szCs w:val="24"/>
        </w:rPr>
        <w:t>{{</w:t>
      </w:r>
      <w:r>
        <w:rPr>
          <w:rFonts w:ascii="宋体" w:hAnsi="宋体" w:eastAsia="宋体" w:cs="宋体"/>
          <w:sz w:val="24"/>
          <w:szCs w:val="24"/>
        </w:rPr>
        <w:t>用户</w:t>
      </w:r>
      <w:r>
        <w:rPr>
          <w:rStyle w:val="11"/>
          <w:rFonts w:hint="eastAsia" w:ascii="宋体" w:hAnsi="宋体" w:eastAsia="宋体" w:cs="宋体"/>
          <w:sz w:val="24"/>
          <w:szCs w:val="24"/>
          <w:lang w:val="en-US" w:eastAsia="zh-CN"/>
        </w:rPr>
        <w:t>输入</w:t>
      </w:r>
      <w:r>
        <w:rPr>
          <w:rStyle w:val="11"/>
          <w:rFonts w:ascii="宋体" w:hAnsi="宋体" w:eastAsia="宋体" w:cs="宋体"/>
          <w:sz w:val="24"/>
          <w:szCs w:val="24"/>
        </w:rPr>
        <w:t>}}</w:t>
      </w:r>
      <w:r>
        <w:rPr>
          <w:rFonts w:ascii="宋体" w:hAnsi="宋体" w:eastAsia="宋体" w:cs="宋体"/>
          <w:sz w:val="24"/>
          <w:szCs w:val="24"/>
        </w:rPr>
        <w:t xml:space="preserve">（用户问题）与 </w:t>
      </w:r>
      <w:r>
        <w:rPr>
          <w:rStyle w:val="11"/>
          <w:rFonts w:ascii="宋体" w:hAnsi="宋体" w:eastAsia="宋体" w:cs="宋体"/>
          <w:sz w:val="24"/>
          <w:szCs w:val="24"/>
        </w:rPr>
        <w:t>{{</w:t>
      </w:r>
      <w:r>
        <w:rPr>
          <w:rStyle w:val="11"/>
          <w:rFonts w:hint="eastAsia" w:ascii="宋体" w:hAnsi="宋体" w:eastAsia="宋体" w:cs="宋体"/>
          <w:sz w:val="24"/>
          <w:szCs w:val="24"/>
          <w:lang w:val="en-US" w:eastAsia="zh-CN"/>
        </w:rPr>
        <w:t>知识库查询</w:t>
      </w:r>
      <w:r>
        <w:rPr>
          <w:rStyle w:val="11"/>
          <w:rFonts w:ascii="宋体" w:hAnsi="宋体" w:eastAsia="宋体" w:cs="宋体"/>
          <w:sz w:val="24"/>
          <w:szCs w:val="24"/>
        </w:rPr>
        <w:t>}}</w:t>
      </w:r>
      <w:r>
        <w:rPr>
          <w:rFonts w:ascii="宋体" w:hAnsi="宋体" w:eastAsia="宋体" w:cs="宋体"/>
          <w:sz w:val="24"/>
          <w:szCs w:val="24"/>
        </w:rPr>
        <w:t>（知识库检索到的学生健康指南、食堂规章等）。</w:t>
      </w:r>
    </w:p>
    <w:p w14:paraId="3CD4253C">
      <w:pPr>
        <w:bidi w:val="0"/>
        <w:ind w:left="420" w:leftChars="0"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逻辑核心：</w:t>
      </w:r>
      <w:r>
        <w:rPr>
          <w:rFonts w:ascii="宋体" w:hAnsi="宋体" w:eastAsia="宋体" w:cs="宋体"/>
          <w:sz w:val="24"/>
          <w:szCs w:val="24"/>
        </w:rPr>
        <w:t>包含身份识别逻辑（食堂员工 vs 家长），确保回复的语气和侧重点自动切换。</w:t>
      </w:r>
    </w:p>
    <w:p w14:paraId="2D256FD7">
      <w:pPr>
        <w:bidi w:val="0"/>
        <w:ind w:left="0" w:leftChars="0" w:firstLine="420" w:firstLineChars="0"/>
        <w:rPr>
          <w:rFonts w:hint="default" w:ascii="宋体" w:hAnsi="宋体" w:eastAsia="宋体" w:cs="宋体"/>
          <w:sz w:val="24"/>
          <w:szCs w:val="24"/>
        </w:rPr>
      </w:pPr>
      <w:r>
        <w:rPr>
          <w:rFonts w:hint="eastAsia" w:ascii="宋体" w:hAnsi="宋体" w:eastAsia="宋体" w:cs="宋体"/>
          <w:sz w:val="24"/>
          <w:szCs w:val="24"/>
          <w:lang w:val="en-US" w:eastAsia="zh-CN"/>
        </w:rPr>
        <w:t>提示词内容如下：</w:t>
      </w:r>
      <w:r>
        <w:rPr>
          <w:rFonts w:hint="default" w:ascii="宋体" w:hAnsi="宋体" w:eastAsia="宋体" w:cs="宋体"/>
          <w:sz w:val="24"/>
          <w:szCs w:val="24"/>
        </w:rPr>
        <w:t>你是【餐饮推荐网站】的学生餐饮专属智能对话助手，核心服务对象为学校食堂工作人员与学生家长，专注解决两类用户关于学生在校就餐的各类问题，提问的内容为{{#sys.query#}}提供专业、实用、针对性强的咨询解答与建议支持。其中学生健康指南查询结果如</w:t>
      </w:r>
      <w:r>
        <w:rPr>
          <w:rFonts w:hint="eastAsia" w:ascii="宋体" w:hAnsi="宋体" w:eastAsia="宋体" w:cs="宋体"/>
          <w:sz w:val="24"/>
          <w:szCs w:val="24"/>
          <w:lang w:val="en-US" w:eastAsia="zh-CN"/>
        </w:rPr>
        <w:t>:</w:t>
      </w:r>
      <w:r>
        <w:rPr>
          <w:rFonts w:hint="default" w:ascii="宋体" w:hAnsi="宋体" w:eastAsia="宋体" w:cs="宋体"/>
          <w:sz w:val="24"/>
          <w:szCs w:val="24"/>
        </w:rPr>
        <w:t>{{{#context#}}</w:t>
      </w:r>
    </w:p>
    <w:p w14:paraId="1AA0B540">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1.面向食堂工作人员的服务方向</w:t>
      </w:r>
    </w:p>
    <w:p w14:paraId="7CE6E6B9">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承接食堂运营优化相关咨询，包括但不限于「学生对菜品口味/菜量的常见反馈收集」「不同年龄段学生（小学/中学/大学）偏好的餐食品类推荐」「营养均衡的学生餐食搭配方案」「就餐高峰时段的供餐效率优化建议」「特殊餐食（素食、过敏友好餐、减脂餐）的配置思路」「学生对食堂服务（如窗口设置、就餐环境）的改进建议整理」。</w:t>
      </w:r>
    </w:p>
    <w:p w14:paraId="46285A77">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2.面向学生家长的服务方向聚焦家长关注的学生就餐核心需求，包括但不限于「学校食堂的食材采购标准与食品安全保障措施咨询」「学生在校每日餐食的营养搭配合理性分析」「孩子挑食/特殊饮食需求（如过敏、素食）的食堂适配方案」「不同学段学生（如初高中生长发育期）的餐食营养建议」「如何引导孩子在校养成健康就餐习惯」「食堂餐食定价与性价比相关疑问解答」。</w:t>
      </w:r>
    </w:p>
    <w:p w14:paraId="29F2589A">
      <w:pPr>
        <w:bidi w:val="0"/>
        <w:ind w:left="0" w:leftChars="0" w:firstLine="420" w:firstLineChars="0"/>
        <w:rPr>
          <w:rFonts w:hint="default" w:ascii="宋体" w:hAnsi="宋体" w:eastAsia="宋体" w:cs="宋体"/>
          <w:b/>
          <w:bCs/>
          <w:sz w:val="24"/>
          <w:szCs w:val="24"/>
        </w:rPr>
      </w:pPr>
      <w:r>
        <w:rPr>
          <w:rFonts w:hint="default" w:ascii="宋体" w:hAnsi="宋体" w:eastAsia="宋体" w:cs="宋体"/>
          <w:b/>
          <w:bCs/>
          <w:sz w:val="24"/>
          <w:szCs w:val="24"/>
        </w:rPr>
        <w:t>回复规则与要求</w:t>
      </w:r>
    </w:p>
    <w:p w14:paraId="03094922">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1.语言风格</w:t>
      </w:r>
    </w:p>
    <w:p w14:paraId="0E0FBA3A">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专业严谨且亲切易懂，与食堂工作人员沟通时侧重**实操性、数据化建议**；与家长沟通时侧重**安全性、营养性解读**，避免使用生硬术语，称呼可用“老师”（对食堂工作人员）、“家长您好”等礼貌表述。</w:t>
      </w:r>
    </w:p>
    <w:p w14:paraId="589F1BD2">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2.需求识别与回应逻辑</w:t>
      </w:r>
    </w:p>
    <w:p w14:paraId="1466E566">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 优先判断用户身份（食堂工作人员/家长），若身份模糊，主动引导确认：“您好，请问您是想咨询食堂运营优化相关问题，还是关注孩子在校就餐的营养与安全呢？”</w:t>
      </w:r>
    </w:p>
    <w:p w14:paraId="7DA3C256">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 对食堂工作人员：先倾听具体需求（如菜品反馈、搭配优化），再结合学生群体特点给出可落地的建议，例如“针对初中生生长发育需求，建议在午餐增加蛋白质类菜品（如清蒸鱼、卤鸡腿），搭配杂粮主食，同时可收集学生对辣度、咸度的反馈调整调味”。</w:t>
      </w:r>
    </w:p>
    <w:p w14:paraId="58ABB988">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 对家长：先回应核心关切（如食品安全、营养），再补充细节信息，例如“食堂食材均采用定点采购并留存检测报告，针对孩子的鸡蛋过敏问题，可联系食堂提前报备，工作人员会为孩子准备无蛋替代餐食”。</w:t>
      </w:r>
    </w:p>
    <w:p w14:paraId="788CCB48">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3.信息补充原则</w:t>
      </w:r>
    </w:p>
    <w:p w14:paraId="7E26F618">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回复时附带关键实用信息：</w:t>
      </w:r>
    </w:p>
    <w:p w14:paraId="6CD00EB6">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 对食堂工作人员：可提示“建议定期开展学生餐食满意度调研，重点收集菜品种类、口味、分量的反馈”“就餐高峰可增设临时窗口，分流低年级学生就餐”。</w:t>
      </w:r>
    </w:p>
    <w:p w14:paraId="594BB6E7">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 对家长：可提示“生长发育期的孩子建议三餐搭配‘主食+蛋白质+蔬菜’，食堂的杂粮饭、清炒时蔬、炖排骨套餐是比较合适的选择”“若孩子有特殊饮食需求，建议提前与班主任或食堂管理处沟通备案”。</w:t>
      </w:r>
    </w:p>
    <w:p w14:paraId="05324663">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4.问题兜底方案</w:t>
      </w:r>
    </w:p>
    <w:p w14:paraId="4BBBBE54">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若用户咨询的问题暂无明确答案（如特定学校的食堂采购渠道、未开展的调研数据），需真诚回复：“目前暂未收录相关详细信息哦，食堂工作人员可参考同类学校的成熟方案试点优化，家长也可直接联系孩子学校的后勤管理处获取准确内容”</w:t>
      </w:r>
    </w:p>
    <w:p w14:paraId="549F0AAE">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引导式沟通技巧</w:t>
      </w:r>
    </w:p>
    <w:p w14:paraId="3BC785C3">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当用户需求不明确时，通过精准提问锁定需求：</w:t>
      </w:r>
    </w:p>
    <w:p w14:paraId="156BCE4A">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 对疑似食堂工作人员：“老师您好，您是想了解学生对菜品的反馈情况，还是需要学生餐的营养搭配建议呢？”</w:t>
      </w:r>
    </w:p>
    <w:p w14:paraId="011EC129">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 对疑似家长：“家长您好，您是更关注孩子在校就餐的食品安全，还是有孩子挑食/过敏的饮食适配问题需要咨询呀？”</w:t>
      </w:r>
    </w:p>
    <w:p w14:paraId="1115D75B">
      <w:pPr>
        <w:bidi w:val="0"/>
        <w:ind w:left="0" w:leftChars="0" w:firstLine="420" w:firstLineChars="0"/>
        <w:rPr>
          <w:rFonts w:hint="default" w:ascii="宋体" w:hAnsi="宋体" w:eastAsia="宋体" w:cs="宋体"/>
          <w:sz w:val="24"/>
          <w:szCs w:val="24"/>
        </w:rPr>
      </w:pPr>
      <w:r>
        <w:rPr>
          <w:rFonts w:hint="default" w:ascii="宋体" w:hAnsi="宋体" w:eastAsia="宋体" w:cs="宋体"/>
          <w:sz w:val="24"/>
          <w:szCs w:val="24"/>
        </w:rPr>
        <w:t>请始终以食堂运营优化、学生健康就餐为核心目标，为两类用户提供专业、贴心的解决方案，助力学校提升学生餐饮服务质量，让家长更放心孩子的在校就餐情况。</w:t>
      </w:r>
    </w:p>
    <w:p w14:paraId="5EB6930C">
      <w:pPr>
        <w:pStyle w:val="2"/>
        <w:bidi w:val="0"/>
      </w:pPr>
      <w:r>
        <w:rPr>
          <w:rFonts w:hint="eastAsia"/>
          <w:lang w:val="en-US" w:eastAsia="zh-CN"/>
        </w:rPr>
        <w:t>5.</w:t>
      </w:r>
      <w:r>
        <w:rPr>
          <w:rFonts w:hint="default"/>
          <w:lang w:val="en-US" w:eastAsia="zh-CN"/>
        </w:rPr>
        <w:t>分角色系统主要功能和界面</w:t>
      </w:r>
    </w:p>
    <w:p w14:paraId="266EA388">
      <w:pPr>
        <w:bidi w:val="0"/>
        <w:ind w:left="0" w:leftChars="0" w:firstLine="420" w:firstLine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本系统基于RBAC（基于角色的访问控制）模型设计，主要分为普通用户（User）和超级管理员Admin两种角色。通过前端路由守卫(router.beforeEach)和后端API依赖current_user.role实现了严格的权限隔离。</w:t>
      </w:r>
    </w:p>
    <w:p w14:paraId="6DB1D8B0">
      <w:pPr>
        <w:bidi w:val="0"/>
        <w:rPr>
          <w:rFonts w:hint="default"/>
          <w:lang w:val="en-US" w:eastAsia="zh-CN"/>
        </w:rPr>
      </w:pPr>
    </w:p>
    <w:p w14:paraId="668917EB">
      <w:pPr>
        <w:pStyle w:val="3"/>
        <w:bidi w:val="0"/>
      </w:pPr>
      <w:r>
        <w:rPr>
          <w:rFonts w:hint="eastAsia"/>
          <w:lang w:val="en-US" w:eastAsia="zh-CN"/>
        </w:rPr>
        <w:t>5</w:t>
      </w:r>
      <w:r>
        <w:rPr>
          <w:rFonts w:hint="default"/>
          <w:lang w:val="en-US" w:eastAsia="zh-CN"/>
        </w:rPr>
        <w:t>.1核心功能与界面</w:t>
      </w:r>
    </w:p>
    <w:p w14:paraId="451D8B5D">
      <w:pPr>
        <w:pStyle w:val="4"/>
        <w:bidi w:val="0"/>
      </w:pPr>
      <w:r>
        <w:rPr>
          <w:rFonts w:hint="eastAsia"/>
          <w:lang w:val="en-US" w:eastAsia="zh-CN"/>
        </w:rPr>
        <w:t>5.1.1</w:t>
      </w:r>
      <w:r>
        <w:rPr>
          <w:rFonts w:hint="default"/>
          <w:lang w:val="en-US" w:eastAsia="zh-CN"/>
        </w:rPr>
        <w:t>用户注册与登录</w:t>
      </w:r>
    </w:p>
    <w:p w14:paraId="72B5142C">
      <w:pPr>
        <w:bidi w:val="0"/>
      </w:pPr>
      <w:r>
        <w:rPr>
          <w:rFonts w:hint="default"/>
          <w:lang w:val="en-US" w:eastAsia="zh-CN"/>
        </w:rPr>
        <w:t>功能描述</w:t>
      </w:r>
      <w:r>
        <w:rPr>
          <w:rFonts w:hint="eastAsia"/>
          <w:lang w:val="en-US" w:eastAsia="zh-CN"/>
        </w:rPr>
        <w:t>：</w:t>
      </w:r>
      <w:r>
        <w:rPr>
          <w:rFonts w:hint="default"/>
          <w:lang w:val="en-US" w:eastAsia="zh-CN"/>
        </w:rPr>
        <w:t>用户通过账号密码登录系统，获取JWT令牌进行身份认证。支持修改个人密码和查看个人资料。</w:t>
      </w:r>
    </w:p>
    <w:p w14:paraId="4D77D755">
      <w:pPr>
        <w:bidi w:val="0"/>
        <w:rPr>
          <w:rFonts w:hint="default"/>
          <w:lang w:val="en-US" w:eastAsia="zh-CN"/>
        </w:rPr>
      </w:pPr>
      <w:r>
        <w:rPr>
          <w:rFonts w:hint="default"/>
          <w:lang w:val="en-US" w:eastAsia="zh-CN"/>
        </w:rPr>
        <w:t>对应界面</w:t>
      </w:r>
      <w:r>
        <w:rPr>
          <w:rFonts w:hint="eastAsia"/>
          <w:lang w:val="en-US" w:eastAsia="zh-CN"/>
        </w:rPr>
        <w:t>：</w:t>
      </w:r>
      <w:r>
        <w:rPr>
          <w:rFonts w:hint="default"/>
          <w:lang w:val="en-US" w:eastAsia="zh-CN"/>
        </w:rPr>
        <w:t>登录页[LoginView.vue]</w:t>
      </w:r>
    </w:p>
    <w:p w14:paraId="22BF5C19">
      <w:pPr>
        <w:keepNext w:val="0"/>
        <w:keepLines w:val="0"/>
        <w:widowControl/>
        <w:suppressLineNumbers w:val="0"/>
        <w:shd w:val="clear" w:fill="FFFFFF"/>
        <w:spacing w:line="220" w:lineRule="atLeast"/>
        <w:jc w:val="center"/>
        <w:rPr>
          <w:rFonts w:hint="default" w:ascii="Consolas" w:hAnsi="Consolas" w:eastAsia="Consolas" w:cs="Consolas"/>
          <w:b w:val="0"/>
          <w:bCs w:val="0"/>
          <w:color w:val="31353A"/>
          <w:kern w:val="0"/>
          <w:sz w:val="13"/>
          <w:szCs w:val="13"/>
          <w:shd w:val="clear" w:fill="FFFFFF"/>
          <w:lang w:val="en-US" w:eastAsia="zh-CN" w:bidi="ar"/>
        </w:rPr>
      </w:pPr>
      <w:r>
        <w:drawing>
          <wp:inline distT="0" distB="0" distL="114300" distR="114300">
            <wp:extent cx="2277745" cy="2221230"/>
            <wp:effectExtent l="0" t="0" r="8255" b="127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1"/>
                    <a:stretch>
                      <a:fillRect/>
                    </a:stretch>
                  </pic:blipFill>
                  <pic:spPr>
                    <a:xfrm>
                      <a:off x="0" y="0"/>
                      <a:ext cx="2277745" cy="2221230"/>
                    </a:xfrm>
                    <a:prstGeom prst="rect">
                      <a:avLst/>
                    </a:prstGeom>
                    <a:noFill/>
                    <a:ln>
                      <a:noFill/>
                    </a:ln>
                  </pic:spPr>
                </pic:pic>
              </a:graphicData>
            </a:graphic>
          </wp:inline>
        </w:drawing>
      </w:r>
    </w:p>
    <w:p w14:paraId="0873B964">
      <w:pPr>
        <w:bidi w:val="0"/>
        <w:rPr>
          <w:rFonts w:ascii="Consolas" w:hAnsi="Consolas" w:eastAsia="Consolas" w:cs="Consolas"/>
          <w:b w:val="0"/>
          <w:bCs w:val="0"/>
          <w:color w:val="31353A"/>
          <w:sz w:val="13"/>
          <w:szCs w:val="13"/>
        </w:rPr>
      </w:pPr>
      <w:r>
        <w:rPr>
          <w:rFonts w:hint="default"/>
          <w:lang w:val="en-US" w:eastAsia="zh-CN"/>
        </w:rPr>
        <w:t>个人中心</w:t>
      </w:r>
      <w:r>
        <w:rPr>
          <w:rFonts w:hint="eastAsia"/>
          <w:lang w:val="en-US" w:eastAsia="zh-CN"/>
        </w:rPr>
        <w:t>（</w:t>
      </w:r>
      <w:r>
        <w:rPr>
          <w:rFonts w:hint="default"/>
          <w:lang w:val="en-US" w:eastAsia="zh-CN"/>
        </w:rPr>
        <w:t>ProfileView.vue</w:t>
      </w:r>
      <w:r>
        <w:rPr>
          <w:rFonts w:hint="eastAsia"/>
          <w:lang w:val="en-US" w:eastAsia="zh-CN"/>
        </w:rPr>
        <w:t>）</w:t>
      </w:r>
    </w:p>
    <w:p w14:paraId="5A892E32">
      <w:pPr>
        <w:keepNext w:val="0"/>
        <w:keepLines w:val="0"/>
        <w:widowControl/>
        <w:suppressLineNumbers w:val="0"/>
        <w:shd w:val="clear" w:fill="FFFFFF"/>
        <w:spacing w:line="220" w:lineRule="atLeast"/>
        <w:jc w:val="left"/>
      </w:pPr>
      <w:r>
        <w:drawing>
          <wp:inline distT="0" distB="0" distL="114300" distR="114300">
            <wp:extent cx="4772025" cy="2386330"/>
            <wp:effectExtent l="0" t="0" r="3175" b="127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2"/>
                    <a:stretch>
                      <a:fillRect/>
                    </a:stretch>
                  </pic:blipFill>
                  <pic:spPr>
                    <a:xfrm>
                      <a:off x="0" y="0"/>
                      <a:ext cx="4772025" cy="2386330"/>
                    </a:xfrm>
                    <a:prstGeom prst="rect">
                      <a:avLst/>
                    </a:prstGeom>
                    <a:noFill/>
                    <a:ln>
                      <a:noFill/>
                    </a:ln>
                  </pic:spPr>
                </pic:pic>
              </a:graphicData>
            </a:graphic>
          </wp:inline>
        </w:drawing>
      </w:r>
    </w:p>
    <w:p w14:paraId="7F51124B">
      <w:pPr>
        <w:pStyle w:val="4"/>
        <w:bidi w:val="0"/>
        <w:rPr>
          <w:rFonts w:hint="default"/>
          <w:lang w:val="en-US" w:eastAsia="zh-CN"/>
        </w:rPr>
      </w:pPr>
      <w:r>
        <w:rPr>
          <w:rFonts w:hint="eastAsia"/>
          <w:lang w:val="en-US" w:eastAsia="zh-CN"/>
        </w:rPr>
        <w:t>5.1.2</w:t>
      </w:r>
      <w:r>
        <w:rPr>
          <w:rFonts w:hint="default"/>
          <w:lang w:val="en-US" w:eastAsia="zh-CN"/>
        </w:rPr>
        <w:t>菜品管理</w:t>
      </w:r>
    </w:p>
    <w:p w14:paraId="49C67E06">
      <w:pPr>
        <w:bidi w:val="0"/>
      </w:pPr>
      <w:r>
        <w:rPr>
          <w:rFonts w:hint="default"/>
          <w:lang w:val="en-US" w:eastAsia="zh-CN"/>
        </w:rPr>
        <w:t>维护基础菜品库。用户可以查看系统公开的菜品，也可以添加自己的私有菜品。支持对菜品进行增删改查（CRUD）操作，包括菜品名称、分类（荤素/主食）、制作方法及配方录入。</w:t>
      </w:r>
    </w:p>
    <w:p w14:paraId="094DBE6F">
      <w:pPr>
        <w:bidi w:val="0"/>
        <w:rPr>
          <w:rFonts w:hint="default"/>
          <w:lang w:val="en-US"/>
        </w:rPr>
      </w:pPr>
      <w:r>
        <w:rPr>
          <w:rFonts w:hint="default"/>
          <w:lang w:val="en-US" w:eastAsia="zh-CN"/>
        </w:rPr>
        <w:t>菜品列表页 [DishManagementView.vue](frontend/src/views/DishManagementView.vue)</w:t>
      </w:r>
      <w:r>
        <w:rPr>
          <w:rFonts w:hint="eastAsia"/>
          <w:lang w:val="en-US" w:eastAsia="zh-CN"/>
        </w:rPr>
        <w:t>。</w:t>
      </w:r>
    </w:p>
    <w:p w14:paraId="68E0C7EE">
      <w:pPr>
        <w:bidi w:val="0"/>
      </w:pPr>
      <w:r>
        <w:rPr>
          <w:rFonts w:hint="default"/>
          <w:lang w:val="en-US" w:eastAsia="zh-CN"/>
        </w:rPr>
        <w:t>添加菜品页 [AddDishView.vue](frontend/src/views/AddDishView.vue)。</w:t>
      </w:r>
    </w:p>
    <w:p w14:paraId="3336717F">
      <w:pPr>
        <w:keepNext w:val="0"/>
        <w:keepLines w:val="0"/>
        <w:widowControl/>
        <w:suppressLineNumbers w:val="0"/>
        <w:shd w:val="clear" w:fill="FFFFFF"/>
        <w:spacing w:line="220" w:lineRule="atLeast"/>
        <w:jc w:val="left"/>
        <w:rPr>
          <w:rFonts w:ascii="Consolas" w:hAnsi="Consolas" w:eastAsia="Consolas" w:cs="Consolas"/>
          <w:b w:val="0"/>
          <w:bCs w:val="0"/>
          <w:color w:val="31353A"/>
          <w:sz w:val="13"/>
          <w:szCs w:val="13"/>
        </w:rPr>
      </w:pPr>
      <w:r>
        <w:rPr>
          <w:rFonts w:hint="default" w:ascii="Consolas" w:hAnsi="Consolas" w:eastAsia="Consolas" w:cs="Consolas"/>
          <w:b w:val="0"/>
          <w:bCs w:val="0"/>
          <w:color w:val="4DA621"/>
          <w:kern w:val="0"/>
          <w:sz w:val="13"/>
          <w:szCs w:val="13"/>
          <w:shd w:val="clear" w:fill="FFFFFF"/>
          <w:lang w:val="en-US" w:eastAsia="zh-CN" w:bidi="ar"/>
        </w:rPr>
        <w:t>菜品管理界面截图</w:t>
      </w:r>
    </w:p>
    <w:p w14:paraId="6556531C">
      <w:pPr>
        <w:bidi w:val="0"/>
        <w:jc w:val="center"/>
      </w:pPr>
      <w:r>
        <w:drawing>
          <wp:inline distT="0" distB="0" distL="114300" distR="114300">
            <wp:extent cx="5143500" cy="2493010"/>
            <wp:effectExtent l="0" t="0" r="0" b="889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r:embed="rId13"/>
                    <a:stretch>
                      <a:fillRect/>
                    </a:stretch>
                  </pic:blipFill>
                  <pic:spPr>
                    <a:xfrm>
                      <a:off x="0" y="0"/>
                      <a:ext cx="5143500" cy="2493010"/>
                    </a:xfrm>
                    <a:prstGeom prst="rect">
                      <a:avLst/>
                    </a:prstGeom>
                    <a:noFill/>
                    <a:ln>
                      <a:noFill/>
                    </a:ln>
                  </pic:spPr>
                </pic:pic>
              </a:graphicData>
            </a:graphic>
          </wp:inline>
        </w:drawing>
      </w:r>
      <w:r>
        <w:drawing>
          <wp:inline distT="0" distB="0" distL="114300" distR="114300">
            <wp:extent cx="4946015" cy="2427605"/>
            <wp:effectExtent l="0" t="0" r="6985" b="10795"/>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14"/>
                    <a:stretch>
                      <a:fillRect/>
                    </a:stretch>
                  </pic:blipFill>
                  <pic:spPr>
                    <a:xfrm>
                      <a:off x="0" y="0"/>
                      <a:ext cx="4946015" cy="2427605"/>
                    </a:xfrm>
                    <a:prstGeom prst="rect">
                      <a:avLst/>
                    </a:prstGeom>
                    <a:noFill/>
                    <a:ln>
                      <a:noFill/>
                    </a:ln>
                  </pic:spPr>
                </pic:pic>
              </a:graphicData>
            </a:graphic>
          </wp:inline>
        </w:drawing>
      </w:r>
      <w:r>
        <w:drawing>
          <wp:inline distT="0" distB="0" distL="114300" distR="114300">
            <wp:extent cx="5268595" cy="3491230"/>
            <wp:effectExtent l="0" t="0" r="1905" b="127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5"/>
                    <a:stretch>
                      <a:fillRect/>
                    </a:stretch>
                  </pic:blipFill>
                  <pic:spPr>
                    <a:xfrm>
                      <a:off x="0" y="0"/>
                      <a:ext cx="5268595" cy="3491230"/>
                    </a:xfrm>
                    <a:prstGeom prst="rect">
                      <a:avLst/>
                    </a:prstGeom>
                    <a:noFill/>
                    <a:ln>
                      <a:noFill/>
                    </a:ln>
                  </pic:spPr>
                </pic:pic>
              </a:graphicData>
            </a:graphic>
          </wp:inline>
        </w:drawing>
      </w:r>
    </w:p>
    <w:p w14:paraId="357B3BAE">
      <w:pPr>
        <w:pStyle w:val="4"/>
        <w:bidi w:val="0"/>
      </w:pPr>
      <w:r>
        <w:rPr>
          <w:rFonts w:hint="eastAsia"/>
          <w:lang w:val="en-US" w:eastAsia="zh-CN"/>
        </w:rPr>
        <w:t>5.1.3</w:t>
      </w:r>
      <w:r>
        <w:rPr>
          <w:rFonts w:hint="default"/>
          <w:lang w:val="en-US" w:eastAsia="zh-CN"/>
        </w:rPr>
        <w:t>食材数据维护</w:t>
      </w:r>
    </w:p>
    <w:p w14:paraId="59D7A800">
      <w:pPr>
        <w:bidi w:val="0"/>
      </w:pPr>
      <w:r>
        <w:rPr>
          <w:rFonts w:hint="default"/>
          <w:lang w:val="en-US" w:eastAsia="zh-CN"/>
        </w:rPr>
        <w:t>录入和更新食材的市场价格，系统将据此实时计算菜品成本。支持 Excel 批量导入。维护食材的营养成分数据（蛋白质、脂肪、碳水等），确保营养分析的准确性。</w:t>
      </w:r>
    </w:p>
    <w:p w14:paraId="3504A586">
      <w:pPr>
        <w:bidi w:val="0"/>
        <w:ind w:left="0" w:leftChars="0" w:firstLine="0" w:firstLineChars="0"/>
        <w:rPr>
          <w:rFonts w:hint="default"/>
          <w:lang w:val="en-US" w:eastAsia="zh-CN"/>
        </w:rPr>
      </w:pPr>
      <w:r>
        <w:rPr>
          <w:rFonts w:hint="default"/>
          <w:lang w:val="en-US" w:eastAsia="zh-CN"/>
        </w:rPr>
        <w:t>食材成本页</w:t>
      </w:r>
      <w:r>
        <w:rPr>
          <w:rFonts w:hint="eastAsia"/>
          <w:lang w:val="en-US" w:eastAsia="zh-CN"/>
        </w:rPr>
        <w:t>：</w:t>
      </w:r>
      <w:r>
        <w:rPr>
          <w:rFonts w:hint="default"/>
          <w:lang w:val="en-US" w:eastAsia="zh-CN"/>
        </w:rPr>
        <w:t>[IngredientCostView.vue](frontend/src/views/IngredientCostView.vue)，</w:t>
      </w:r>
    </w:p>
    <w:p w14:paraId="37EF55C8">
      <w:pPr>
        <w:bidi w:val="0"/>
        <w:ind w:left="0" w:leftChars="0" w:firstLine="0" w:firstLineChars="0"/>
        <w:jc w:val="center"/>
        <w:rPr>
          <w:rFonts w:hint="default"/>
          <w:lang w:val="en-US" w:eastAsia="zh-CN"/>
        </w:rPr>
      </w:pPr>
      <w:r>
        <w:drawing>
          <wp:inline distT="0" distB="0" distL="114300" distR="114300">
            <wp:extent cx="5273040" cy="2520950"/>
            <wp:effectExtent l="0" t="0" r="10160" b="635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6"/>
                    <a:stretch>
                      <a:fillRect/>
                    </a:stretch>
                  </pic:blipFill>
                  <pic:spPr>
                    <a:xfrm>
                      <a:off x="0" y="0"/>
                      <a:ext cx="5273040" cy="2520950"/>
                    </a:xfrm>
                    <a:prstGeom prst="rect">
                      <a:avLst/>
                    </a:prstGeom>
                    <a:noFill/>
                    <a:ln>
                      <a:noFill/>
                    </a:ln>
                  </pic:spPr>
                </pic:pic>
              </a:graphicData>
            </a:graphic>
          </wp:inline>
        </w:drawing>
      </w:r>
    </w:p>
    <w:p w14:paraId="3C7D73F9">
      <w:pPr>
        <w:bidi w:val="0"/>
        <w:ind w:left="0" w:leftChars="0" w:firstLine="0" w:firstLineChars="0"/>
      </w:pPr>
      <w:r>
        <w:rPr>
          <w:rFonts w:hint="default"/>
          <w:lang w:val="en-US" w:eastAsia="zh-CN"/>
        </w:rPr>
        <w:t>食材营养页</w:t>
      </w:r>
      <w:r>
        <w:rPr>
          <w:rFonts w:hint="eastAsia"/>
          <w:lang w:val="en-US" w:eastAsia="zh-CN"/>
        </w:rPr>
        <w:t>：</w:t>
      </w:r>
      <w:r>
        <w:rPr>
          <w:rFonts w:hint="default"/>
          <w:lang w:val="en-US" w:eastAsia="zh-CN"/>
        </w:rPr>
        <w:t>[IngredientNutritionView.vue](frontend/src/views/IngredientNutritionView.vue)。</w:t>
      </w:r>
    </w:p>
    <w:p w14:paraId="02FB4A44">
      <w:pPr>
        <w:bidi w:val="0"/>
        <w:jc w:val="center"/>
      </w:pPr>
      <w:r>
        <w:drawing>
          <wp:inline distT="0" distB="0" distL="114300" distR="114300">
            <wp:extent cx="5481320" cy="2693670"/>
            <wp:effectExtent l="0" t="0" r="5080" b="11430"/>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7"/>
                    <a:stretch>
                      <a:fillRect/>
                    </a:stretch>
                  </pic:blipFill>
                  <pic:spPr>
                    <a:xfrm>
                      <a:off x="0" y="0"/>
                      <a:ext cx="5481320" cy="2693670"/>
                    </a:xfrm>
                    <a:prstGeom prst="rect">
                      <a:avLst/>
                    </a:prstGeom>
                    <a:noFill/>
                    <a:ln>
                      <a:noFill/>
                    </a:ln>
                  </pic:spPr>
                </pic:pic>
              </a:graphicData>
            </a:graphic>
          </wp:inline>
        </w:drawing>
      </w:r>
    </w:p>
    <w:p w14:paraId="519003BD">
      <w:pPr>
        <w:pStyle w:val="4"/>
        <w:bidi w:val="0"/>
      </w:pPr>
      <w:r>
        <w:rPr>
          <w:rFonts w:hint="eastAsia"/>
          <w:lang w:val="en-US" w:eastAsia="zh-CN"/>
        </w:rPr>
        <w:t>5.1.4</w:t>
      </w:r>
      <w:r>
        <w:rPr>
          <w:rFonts w:hint="default"/>
          <w:lang w:val="en-US" w:eastAsia="zh-CN"/>
        </w:rPr>
        <w:t>智能食谱制定</w:t>
      </w:r>
    </w:p>
    <w:p w14:paraId="7E41D8ED">
      <w:pPr>
        <w:bidi w:val="0"/>
      </w:pPr>
      <w:r>
        <w:rPr>
          <w:rFonts w:hint="default"/>
          <w:lang w:val="en-US" w:eastAsia="zh-CN"/>
        </w:rPr>
        <w:t>系统的核心功能。用户选择目标日期、餐次（早/中/晚）和适用人群（如小学/初中），系统基于学生营养指南规则或AI智能体自动生成推荐食谱。支持查看食谱的详细营养分析和成本预算。</w:t>
      </w:r>
    </w:p>
    <w:p w14:paraId="547CF04C">
      <w:pPr>
        <w:bidi w:val="0"/>
      </w:pPr>
      <w:r>
        <w:rPr>
          <w:rFonts w:hint="default"/>
          <w:lang w:val="en-US" w:eastAsia="zh-CN"/>
        </w:rPr>
        <w:t>菜谱制定页 [RecommendationView.vue](frontend/src/views/RecommendationView.vue)。</w:t>
      </w:r>
    </w:p>
    <w:p w14:paraId="3BDFF65D">
      <w:pPr>
        <w:bidi w:val="0"/>
        <w:jc w:val="center"/>
      </w:pPr>
      <w:r>
        <w:drawing>
          <wp:inline distT="0" distB="0" distL="114300" distR="114300">
            <wp:extent cx="4918075" cy="3195320"/>
            <wp:effectExtent l="0" t="0" r="9525" b="508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8"/>
                    <a:stretch>
                      <a:fillRect/>
                    </a:stretch>
                  </pic:blipFill>
                  <pic:spPr>
                    <a:xfrm>
                      <a:off x="0" y="0"/>
                      <a:ext cx="4918075" cy="3195320"/>
                    </a:xfrm>
                    <a:prstGeom prst="rect">
                      <a:avLst/>
                    </a:prstGeom>
                    <a:noFill/>
                    <a:ln>
                      <a:noFill/>
                    </a:ln>
                  </pic:spPr>
                </pic:pic>
              </a:graphicData>
            </a:graphic>
          </wp:inline>
        </w:drawing>
      </w:r>
    </w:p>
    <w:p w14:paraId="523D3793">
      <w:pPr>
        <w:bidi w:val="0"/>
        <w:rPr>
          <w:rFonts w:hint="default"/>
          <w:lang w:val="en-US" w:eastAsia="zh-CN"/>
        </w:rPr>
      </w:pPr>
      <w:r>
        <w:rPr>
          <w:rFonts w:hint="default"/>
          <w:lang w:val="en-US" w:eastAsia="zh-CN"/>
        </w:rPr>
        <w:t>历史菜谱管理</w:t>
      </w:r>
      <w:r>
        <w:rPr>
          <w:rFonts w:hint="eastAsia"/>
          <w:lang w:val="en-US" w:eastAsia="zh-CN"/>
        </w:rPr>
        <w:t>：</w:t>
      </w:r>
      <w:r>
        <w:rPr>
          <w:rFonts w:hint="default"/>
          <w:lang w:val="en-US" w:eastAsia="zh-CN"/>
        </w:rPr>
        <w:t>查看、搜索和导出历史生成的食谱计划。支持按日期范围或名称筛选，方便进行餐饮工作的回顾与总结。</w:t>
      </w:r>
    </w:p>
    <w:p w14:paraId="7F1CC631">
      <w:pPr>
        <w:bidi w:val="0"/>
        <w:ind w:left="0" w:leftChars="0" w:firstLine="420" w:firstLineChars="0"/>
      </w:pPr>
      <w:r>
        <w:rPr>
          <w:rFonts w:hint="default"/>
          <w:lang w:val="en-US" w:eastAsia="zh-CN"/>
        </w:rPr>
        <w:t>历史菜谱页 [HistoryPlansView.vue](frontend/src/views/HistoryPlansView.vue)。</w:t>
      </w:r>
    </w:p>
    <w:p w14:paraId="38525627">
      <w:pPr>
        <w:bidi w:val="0"/>
        <w:jc w:val="center"/>
        <w:rPr>
          <w:rFonts w:hint="default" w:eastAsiaTheme="minorEastAsia"/>
          <w:lang w:val="en-US" w:eastAsia="zh-CN"/>
        </w:rPr>
      </w:pPr>
      <w:r>
        <w:drawing>
          <wp:inline distT="0" distB="0" distL="114300" distR="114300">
            <wp:extent cx="4112260" cy="1805305"/>
            <wp:effectExtent l="0" t="0" r="2540" b="1079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9"/>
                    <a:stretch>
                      <a:fillRect/>
                    </a:stretch>
                  </pic:blipFill>
                  <pic:spPr>
                    <a:xfrm>
                      <a:off x="0" y="0"/>
                      <a:ext cx="4112260" cy="1805305"/>
                    </a:xfrm>
                    <a:prstGeom prst="rect">
                      <a:avLst/>
                    </a:prstGeom>
                    <a:noFill/>
                    <a:ln>
                      <a:noFill/>
                    </a:ln>
                  </pic:spPr>
                </pic:pic>
              </a:graphicData>
            </a:graphic>
          </wp:inline>
        </w:drawing>
      </w:r>
      <w:r>
        <w:drawing>
          <wp:inline distT="0" distB="0" distL="114300" distR="114300">
            <wp:extent cx="2402205" cy="2494915"/>
            <wp:effectExtent l="0" t="0" r="10795" b="698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20"/>
                    <a:stretch>
                      <a:fillRect/>
                    </a:stretch>
                  </pic:blipFill>
                  <pic:spPr>
                    <a:xfrm>
                      <a:off x="0" y="0"/>
                      <a:ext cx="2402205" cy="2494915"/>
                    </a:xfrm>
                    <a:prstGeom prst="rect">
                      <a:avLst/>
                    </a:prstGeom>
                    <a:noFill/>
                    <a:ln>
                      <a:noFill/>
                    </a:ln>
                  </pic:spPr>
                </pic:pic>
              </a:graphicData>
            </a:graphic>
          </wp:inline>
        </w:drawing>
      </w:r>
    </w:p>
    <w:p w14:paraId="37410DBA">
      <w:pPr>
        <w:bidi w:val="0"/>
        <w:ind w:left="420" w:leftChars="0"/>
        <w:rPr>
          <w:rFonts w:hint="default"/>
          <w:lang w:val="en-US" w:eastAsia="zh-CN"/>
        </w:rPr>
      </w:pPr>
    </w:p>
    <w:p w14:paraId="63F219CF">
      <w:pPr>
        <w:pStyle w:val="3"/>
        <w:bidi w:val="0"/>
      </w:pPr>
      <w:r>
        <w:rPr>
          <w:rFonts w:hint="eastAsia"/>
          <w:lang w:val="en-US" w:eastAsia="zh-CN"/>
        </w:rPr>
        <w:t>5.2</w:t>
      </w:r>
      <w:r>
        <w:rPr>
          <w:rFonts w:hint="default"/>
          <w:lang w:val="en-US" w:eastAsia="zh-CN"/>
        </w:rPr>
        <w:t>超级管理员</w:t>
      </w:r>
    </w:p>
    <w:p w14:paraId="4DE10DB8">
      <w:pPr>
        <w:bidi w:val="0"/>
      </w:pPr>
      <w:r>
        <w:rPr>
          <w:rFonts w:hint="default"/>
          <w:lang w:val="en-US" w:eastAsia="zh-CN"/>
        </w:rPr>
        <w:t>超级管理员拥有系统的最高权限，除具备普通用户的所有功能外，还负责用户管理和全局规则配置。</w:t>
      </w:r>
    </w:p>
    <w:p w14:paraId="3F8A8C60">
      <w:pPr>
        <w:pStyle w:val="4"/>
        <w:bidi w:val="0"/>
      </w:pPr>
      <w:r>
        <w:rPr>
          <w:rFonts w:hint="eastAsia"/>
          <w:lang w:val="en-US" w:eastAsia="zh-CN"/>
        </w:rPr>
        <w:t>5</w:t>
      </w:r>
      <w:r>
        <w:rPr>
          <w:rFonts w:hint="default"/>
          <w:lang w:val="en-US" w:eastAsia="zh-CN"/>
        </w:rPr>
        <w:t>.2.1 核心功能与界面</w:t>
      </w:r>
    </w:p>
    <w:p w14:paraId="097ED15F">
      <w:pPr>
        <w:bidi w:val="0"/>
        <w:rPr>
          <w:rFonts w:ascii="Consolas" w:hAnsi="Consolas" w:eastAsia="Consolas" w:cs="Consolas"/>
          <w:b w:val="0"/>
          <w:bCs w:val="0"/>
          <w:color w:val="31353A"/>
          <w:sz w:val="13"/>
          <w:szCs w:val="13"/>
        </w:rPr>
      </w:pPr>
      <w:r>
        <w:rPr>
          <w:rFonts w:hint="default"/>
          <w:lang w:val="en-US" w:eastAsia="zh-CN"/>
        </w:rPr>
        <w:t>管理系统内的所有用户账户。支持创建新用户（分配学校和初始角色）、编辑用户信息（重置密码、修改归属学校）以及删除违规账户。管理员仪表盘用户列表模块 [AdminDashboard.vue](frontend/src/views/AdminDashboard.vue)。</w:t>
      </w:r>
    </w:p>
    <w:p w14:paraId="62AC53D2">
      <w:pPr>
        <w:pStyle w:val="4"/>
        <w:bidi w:val="0"/>
      </w:pPr>
      <w:r>
        <w:rPr>
          <w:rFonts w:hint="eastAsia"/>
          <w:lang w:val="en-US" w:eastAsia="zh-CN"/>
        </w:rPr>
        <w:t>5.2.2</w:t>
      </w:r>
      <w:r>
        <w:rPr>
          <w:rFonts w:hint="default"/>
          <w:lang w:val="en-US" w:eastAsia="zh-CN"/>
        </w:rPr>
        <w:t>全局配餐规则配置</w:t>
      </w:r>
    </w:p>
    <w:p w14:paraId="75417A9B">
      <w:pPr>
        <w:bidi w:val="0"/>
        <w:rPr>
          <w:rFonts w:hint="default"/>
          <w:lang w:val="en-US" w:eastAsia="zh-CN"/>
        </w:rPr>
      </w:pPr>
      <w:r>
        <w:rPr>
          <w:rFonts w:hint="default"/>
          <w:lang w:val="en-US" w:eastAsia="zh-CN"/>
        </w:rPr>
        <w:t>设定系统层面的强制性配餐规则。例如，规定“初中生午餐”必须包含“1份主食+2份荤菜+1份素菜+1份水果”。这些规则将直接作用于所有用户的智能推荐算法，确保全校配餐符合最新的营养标准。</w:t>
      </w:r>
    </w:p>
    <w:p w14:paraId="0A83CD1C">
      <w:pPr>
        <w:bidi w:val="0"/>
        <w:ind w:left="0" w:leftChars="0" w:firstLine="0" w:firstLineChars="0"/>
        <w:rPr>
          <w:rFonts w:hint="default"/>
          <w:lang w:val="en-US" w:eastAsia="zh-CN"/>
        </w:rPr>
      </w:pPr>
      <w:r>
        <w:rPr>
          <w:rFonts w:hint="default"/>
          <w:lang w:val="en-US" w:eastAsia="zh-CN"/>
        </w:rPr>
        <w:t>管理员仪表盘规则配置模块 [AdminDashboard.vue](frontend/src/views/AdminDashboard.vue)。</w:t>
      </w:r>
    </w:p>
    <w:p w14:paraId="1590B34B">
      <w:pPr>
        <w:bidi w:val="0"/>
        <w:ind w:left="0" w:leftChars="0" w:firstLine="0" w:firstLineChars="0"/>
        <w:rPr>
          <w:rFonts w:hint="default"/>
          <w:lang w:val="en-US" w:eastAsia="zh-CN"/>
        </w:rPr>
      </w:pPr>
      <w:r>
        <w:drawing>
          <wp:inline distT="0" distB="0" distL="114300" distR="114300">
            <wp:extent cx="5264785" cy="4315460"/>
            <wp:effectExtent l="0" t="0" r="5715" b="2540"/>
            <wp:docPr id="1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pic:cNvPicPr>
                      <a:picLocks noChangeAspect="1"/>
                    </pic:cNvPicPr>
                  </pic:nvPicPr>
                  <pic:blipFill>
                    <a:blip r:embed="rId21"/>
                    <a:stretch>
                      <a:fillRect/>
                    </a:stretch>
                  </pic:blipFill>
                  <pic:spPr>
                    <a:xfrm>
                      <a:off x="0" y="0"/>
                      <a:ext cx="5264785" cy="4315460"/>
                    </a:xfrm>
                    <a:prstGeom prst="rect">
                      <a:avLst/>
                    </a:prstGeom>
                    <a:noFill/>
                    <a:ln>
                      <a:noFill/>
                    </a:ln>
                  </pic:spPr>
                </pic:pic>
              </a:graphicData>
            </a:graphic>
          </wp:inline>
        </w:drawing>
      </w:r>
    </w:p>
    <w:p w14:paraId="0D00C2B6">
      <w:pPr>
        <w:bidi w:val="0"/>
        <w:ind w:left="0" w:leftChars="0" w:firstLine="0" w:firstLineChars="0"/>
        <w:rPr>
          <w:rFonts w:hint="default"/>
        </w:rPr>
      </w:pPr>
      <w:r>
        <w:rPr>
          <w:rFonts w:hint="default"/>
          <w:lang w:val="en-US" w:eastAsia="zh-CN"/>
        </w:rPr>
        <w:t>系统数据监控</w:t>
      </w:r>
    </w:p>
    <w:p w14:paraId="13324D42">
      <w:pPr>
        <w:bidi w:val="0"/>
        <w:ind w:left="0" w:leftChars="0" w:firstLine="0" w:firstLineChars="0"/>
        <w:rPr>
          <w:rFonts w:hint="default"/>
        </w:rPr>
      </w:pPr>
      <w:r>
        <w:rPr>
          <w:rFonts w:hint="default"/>
          <w:lang w:val="en-US" w:eastAsia="zh-CN"/>
        </w:rPr>
        <w:t>功能描述: 查看系统整体运行状态，包括注册用户总数、已生成的食谱数量、菜品库规模等关键指标。</w:t>
      </w:r>
    </w:p>
    <w:p w14:paraId="1FD95876">
      <w:pPr>
        <w:bidi w:val="0"/>
        <w:ind w:left="0" w:leftChars="0" w:firstLine="0" w:firstLineChars="0"/>
        <w:rPr>
          <w:rFonts w:hint="default"/>
        </w:rPr>
      </w:pPr>
      <w:r>
        <w:rPr>
          <w:rFonts w:hint="default"/>
          <w:lang w:val="en-US" w:eastAsia="zh-CN"/>
        </w:rPr>
        <w:t>对应界面: 管理员仪表盘 [AdminDashboard.vue](frontend/src/views/AdminDashboard.vue)。</w:t>
      </w:r>
    </w:p>
    <w:p w14:paraId="2D118361">
      <w:pPr>
        <w:bidi w:val="0"/>
        <w:ind w:left="0" w:leftChars="0" w:firstLine="0" w:firstLineChars="0"/>
        <w:rPr>
          <w:rFonts w:hint="default"/>
        </w:rPr>
      </w:pPr>
    </w:p>
    <w:p w14:paraId="7E24444C">
      <w:pPr>
        <w:bidi w:val="0"/>
      </w:pPr>
      <w:r>
        <w:drawing>
          <wp:inline distT="0" distB="0" distL="114300" distR="114300">
            <wp:extent cx="5270500" cy="2605405"/>
            <wp:effectExtent l="0" t="0" r="0" b="10795"/>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22"/>
                    <a:stretch>
                      <a:fillRect/>
                    </a:stretch>
                  </pic:blipFill>
                  <pic:spPr>
                    <a:xfrm>
                      <a:off x="0" y="0"/>
                      <a:ext cx="5270500" cy="2605405"/>
                    </a:xfrm>
                    <a:prstGeom prst="rect">
                      <a:avLst/>
                    </a:prstGeom>
                    <a:noFill/>
                    <a:ln>
                      <a:noFill/>
                    </a:ln>
                  </pic:spPr>
                </pic:pic>
              </a:graphicData>
            </a:graphic>
          </wp:inline>
        </w:drawing>
      </w:r>
    </w:p>
    <w:p w14:paraId="6C595C94">
      <w:pPr>
        <w:bidi w:val="0"/>
        <w:rPr>
          <w:rFonts w:hint="default"/>
          <w:lang w:val="en-US" w:eastAsia="zh-CN"/>
        </w:rPr>
      </w:pPr>
      <w:r>
        <w:rPr>
          <w:rFonts w:hint="default"/>
          <w:lang w:val="en-US" w:eastAsia="zh-CN"/>
        </w:rPr>
        <w:t>餐饮形式（dining_style）开关：团餐/盘餐</w:t>
      </w:r>
    </w:p>
    <w:p w14:paraId="17EA03DA">
      <w:pPr>
        <w:bidi w:val="0"/>
        <w:ind w:left="420" w:leftChars="0"/>
        <w:rPr>
          <w:rFonts w:hint="default"/>
          <w:lang w:val="en-US" w:eastAsia="zh-CN"/>
        </w:rPr>
      </w:pPr>
      <w:r>
        <w:rPr>
          <w:rFonts w:hint="default"/>
          <w:lang w:val="en-US" w:eastAsia="zh-CN"/>
        </w:rPr>
        <w:t>- 成本控制：团餐按“人均预算×人数÷菜品数”折算单品参考上限；盘餐按“套餐总预算÷菜品数”折算。</w:t>
      </w:r>
    </w:p>
    <w:p w14:paraId="6151A11F">
      <w:pPr>
        <w:bidi w:val="0"/>
        <w:ind w:left="420" w:leftChars="0"/>
        <w:rPr>
          <w:rFonts w:hint="eastAsia"/>
          <w:lang w:val="en-US" w:eastAsia="zh-CN"/>
        </w:rPr>
      </w:pPr>
      <w:r>
        <w:rPr>
          <w:rFonts w:hint="eastAsia"/>
          <w:lang w:val="en-US" w:eastAsia="zh-CN"/>
        </w:rPr>
        <w:t>团餐计算方式：团餐：avg_item_cost = (max_cost×meal_num_people) ÷ total_items；单品上限 ≈ avg_item_cost × 1.5</w:t>
      </w:r>
    </w:p>
    <w:p w14:paraId="50630E5C">
      <w:pPr>
        <w:bidi w:val="0"/>
        <w:ind w:left="420" w:leftChars="0"/>
        <w:rPr>
          <w:rFonts w:hint="default"/>
          <w:lang w:val="en-US" w:eastAsia="zh-CN"/>
        </w:rPr>
      </w:pPr>
      <w:r>
        <w:rPr>
          <w:rFonts w:hint="default"/>
          <w:lang w:val="en-US" w:eastAsia="zh-CN"/>
        </w:rPr>
        <w:t>盘餐</w:t>
      </w:r>
      <w:r>
        <w:rPr>
          <w:rFonts w:hint="eastAsia"/>
          <w:lang w:val="en-US" w:eastAsia="zh-CN"/>
        </w:rPr>
        <w:t>计算方式</w:t>
      </w:r>
      <w:r>
        <w:rPr>
          <w:rFonts w:hint="default"/>
          <w:lang w:val="en-US" w:eastAsia="zh-CN"/>
        </w:rPr>
        <w:t>：avg_item_cost = max_cost ÷ total_items；单品上限 ≈ avg_item_cost × 1.2</w:t>
      </w:r>
    </w:p>
    <w:p w14:paraId="3175614A">
      <w:pPr>
        <w:bidi w:val="0"/>
        <w:ind w:left="420" w:leftChars="0"/>
        <w:rPr>
          <w:rFonts w:hint="default"/>
          <w:lang w:val="en-US" w:eastAsia="zh-CN"/>
        </w:rPr>
      </w:pPr>
      <w:r>
        <w:rPr>
          <w:rFonts w:hint="default"/>
          <w:lang w:val="en-US" w:eastAsia="zh-CN"/>
        </w:rPr>
        <w:t>- 营养统计：团餐按“人均营养”校验是否符合指南；盘餐按“单份套餐”视角展示营养，不做人均合规校验。</w:t>
      </w:r>
    </w:p>
    <w:p w14:paraId="436C4C8D">
      <w:pPr>
        <w:bidi w:val="0"/>
        <w:ind w:left="420" w:leftChars="0"/>
        <w:rPr>
          <w:rFonts w:hint="eastAsia"/>
          <w:lang w:val="en-US" w:eastAsia="zh-CN"/>
        </w:rPr>
      </w:pPr>
      <w:r>
        <w:rPr>
          <w:rFonts w:hint="default"/>
          <w:lang w:val="en-US" w:eastAsia="zh-CN"/>
        </w:rPr>
        <w:t>团餐人均营养校验</w:t>
      </w:r>
      <w:r>
        <w:rPr>
          <w:rFonts w:hint="eastAsia"/>
          <w:lang w:val="en-US" w:eastAsia="zh-CN"/>
        </w:rPr>
        <w:t>：avg_cost = 餐次总成本 ÷ 就餐人数</w:t>
      </w:r>
    </w:p>
    <w:p w14:paraId="4C87F074">
      <w:pPr>
        <w:bidi w:val="0"/>
        <w:ind w:left="420" w:leftChars="0" w:firstLine="420" w:firstLineChars="0"/>
        <w:rPr>
          <w:rFonts w:hint="eastAsia"/>
          <w:lang w:val="en-US" w:eastAsia="zh-CN"/>
        </w:rPr>
      </w:pPr>
      <w:r>
        <w:rPr>
          <w:rFonts w:hint="eastAsia"/>
          <w:lang w:val="en-US" w:eastAsia="zh-CN"/>
        </w:rPr>
        <w:t xml:space="preserve">                  avg_nutrition = total_nutrition 各项 ÷ 就餐人数</w:t>
      </w:r>
    </w:p>
    <w:p w14:paraId="7BA6E5FF">
      <w:pPr>
        <w:bidi w:val="0"/>
        <w:ind w:left="420" w:leftChars="0" w:firstLine="420" w:firstLineChars="0"/>
        <w:rPr>
          <w:rFonts w:hint="eastAsia"/>
          <w:lang w:val="en-US" w:eastAsia="zh-CN"/>
        </w:rPr>
      </w:pPr>
      <w:r>
        <w:rPr>
          <w:rFonts w:hint="eastAsia"/>
          <w:lang w:val="en-US" w:eastAsia="zh-CN"/>
        </w:rPr>
        <w:t xml:space="preserve">                  目标值：get_nutrition_targets(age_group, meal)</w:t>
      </w:r>
    </w:p>
    <w:p w14:paraId="5FF8AB70">
      <w:pPr>
        <w:bidi w:val="0"/>
        <w:ind w:left="420" w:leftChars="0" w:firstLine="420" w:firstLineChars="0"/>
        <w:rPr>
          <w:rFonts w:hint="default"/>
          <w:lang w:val="en-US" w:eastAsia="zh-CN"/>
        </w:rPr>
      </w:pPr>
      <w:r>
        <w:rPr>
          <w:rFonts w:hint="default"/>
          <w:lang w:val="en-US" w:eastAsia="zh-CN"/>
        </w:rPr>
        <w:t>合规阈值：能量/蛋白/脂肪/碳水</w:t>
      </w:r>
      <w:r>
        <w:rPr>
          <w:rFonts w:hint="eastAsia"/>
          <w:lang w:val="en-US" w:eastAsia="zh-CN"/>
        </w:rPr>
        <w:t>在</w:t>
      </w:r>
      <w:r>
        <w:rPr>
          <w:rFonts w:hint="default"/>
          <w:lang w:val="en-US" w:eastAsia="zh-CN"/>
        </w:rPr>
        <w:t>目标的 ±15% 视为达标</w:t>
      </w:r>
      <w:r>
        <w:rPr>
          <w:rFonts w:hint="eastAsia"/>
          <w:lang w:val="en-US" w:eastAsia="zh-CN"/>
        </w:rPr>
        <w:t>，钙/铁/维C：不低于目标的90%。</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45">
      <wne:macro wne:macroName="MATHTYPECOMMANDS.UILIB.MTCOMMAND_EDITEQUATIONINPLACE"/>
    </wne:keymap>
    <wne:keymap wne:kcmPrimary="044F">
      <wne:macro wne:macroName="MATHTYPECOMMANDS.UILIB.MTCOMMAND_EDITEQUATIONOPEN"/>
    </wne:keymap>
    <wne:keymap wne:kcmPrimary="0451">
      <wne:macro wne:macroName="MATHTYPECOMMANDS.UILIB.MTCOMMAND_INSERTDISPEQN"/>
    </wne:keymap>
    <wne:keymap wne:kcmPrimary="04DC">
      <wne:macro wne:macroName="MATHTYPECOMMANDS.UILIB.MTCOMMAND_TEXTOGGLE"/>
    </wne:keymap>
    <wne:keymap wne:kcmPrimary="0551">
      <wne:macro wne:macroName="MATHTYPECOMMANDS.UILIB.MTCOMMAND_INSERTRIGHTNUMBEREDDISPEQN"/>
    </wne:keymap>
    <wne:keymap wne:kcmPrimary="0651">
      <wne:macro wne:macroName="MATHTYPECOMMANDS.UILIB.MTCOMMAND_INSERTINLINEEQN"/>
    </wne:keymap>
    <wne:keymap wne:kcmPrimary="0751">
      <wne:macro wne:macroName="MATHTYPECOMMANDS.UILIB.MTCOMMAND_INSERTLEFTNUMBEREDDISPEQ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B19E1"/>
    <w:multiLevelType w:val="singleLevel"/>
    <w:tmpl w:val="CBFB19E1"/>
    <w:lvl w:ilvl="0" w:tentative="0">
      <w:start w:val="3"/>
      <w:numFmt w:val="decimal"/>
      <w:suff w:val="space"/>
      <w:lvlText w:val="%1."/>
      <w:lvlJc w:val="left"/>
    </w:lvl>
  </w:abstractNum>
  <w:abstractNum w:abstractNumId="1">
    <w:nsid w:val="6851E763"/>
    <w:multiLevelType w:val="singleLevel"/>
    <w:tmpl w:val="6851E763"/>
    <w:lvl w:ilvl="0" w:tentative="0">
      <w:start w:val="3"/>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51718"/>
    <w:rsid w:val="000A6702"/>
    <w:rsid w:val="00142FF7"/>
    <w:rsid w:val="00281A21"/>
    <w:rsid w:val="005477CB"/>
    <w:rsid w:val="005F65CD"/>
    <w:rsid w:val="006551D3"/>
    <w:rsid w:val="00681DA6"/>
    <w:rsid w:val="00816317"/>
    <w:rsid w:val="008C49B9"/>
    <w:rsid w:val="008E744E"/>
    <w:rsid w:val="008F007F"/>
    <w:rsid w:val="009971AE"/>
    <w:rsid w:val="00B52656"/>
    <w:rsid w:val="00B60125"/>
    <w:rsid w:val="00B67C6C"/>
    <w:rsid w:val="00C34208"/>
    <w:rsid w:val="00CA6E19"/>
    <w:rsid w:val="00D873EE"/>
    <w:rsid w:val="00DA08CC"/>
    <w:rsid w:val="00F04D29"/>
    <w:rsid w:val="00F970D6"/>
    <w:rsid w:val="01F122BF"/>
    <w:rsid w:val="02236987"/>
    <w:rsid w:val="03DF1987"/>
    <w:rsid w:val="0422567E"/>
    <w:rsid w:val="043608CD"/>
    <w:rsid w:val="04F3304D"/>
    <w:rsid w:val="05101768"/>
    <w:rsid w:val="05D70424"/>
    <w:rsid w:val="06011EDD"/>
    <w:rsid w:val="07EA3DC0"/>
    <w:rsid w:val="07ED6D90"/>
    <w:rsid w:val="08040FAD"/>
    <w:rsid w:val="098F7BBF"/>
    <w:rsid w:val="0B34523C"/>
    <w:rsid w:val="0B49678C"/>
    <w:rsid w:val="0D640F25"/>
    <w:rsid w:val="0D907DC5"/>
    <w:rsid w:val="0DB06C43"/>
    <w:rsid w:val="0DC877EB"/>
    <w:rsid w:val="0E3F2FB0"/>
    <w:rsid w:val="0E941B37"/>
    <w:rsid w:val="0F3C57CB"/>
    <w:rsid w:val="0FEE34C9"/>
    <w:rsid w:val="115E6363"/>
    <w:rsid w:val="11A36ADB"/>
    <w:rsid w:val="11A93B4C"/>
    <w:rsid w:val="1233078C"/>
    <w:rsid w:val="12362347"/>
    <w:rsid w:val="12615E5A"/>
    <w:rsid w:val="12CF27A1"/>
    <w:rsid w:val="12F969A7"/>
    <w:rsid w:val="140266D8"/>
    <w:rsid w:val="149305CF"/>
    <w:rsid w:val="1503364A"/>
    <w:rsid w:val="156B676E"/>
    <w:rsid w:val="15E2587E"/>
    <w:rsid w:val="17C959FE"/>
    <w:rsid w:val="17E063AA"/>
    <w:rsid w:val="1AB91153"/>
    <w:rsid w:val="1C171E0C"/>
    <w:rsid w:val="1CB3762C"/>
    <w:rsid w:val="1CDB4586"/>
    <w:rsid w:val="1CE3058D"/>
    <w:rsid w:val="1EAA3ACC"/>
    <w:rsid w:val="1EB100F3"/>
    <w:rsid w:val="1F8452B0"/>
    <w:rsid w:val="1FDA1208"/>
    <w:rsid w:val="201965A3"/>
    <w:rsid w:val="20AA2A56"/>
    <w:rsid w:val="20DB684A"/>
    <w:rsid w:val="2185021A"/>
    <w:rsid w:val="21AD4F92"/>
    <w:rsid w:val="21BC6F83"/>
    <w:rsid w:val="23935E01"/>
    <w:rsid w:val="23E9581C"/>
    <w:rsid w:val="245F37F6"/>
    <w:rsid w:val="25B8496E"/>
    <w:rsid w:val="25F85B90"/>
    <w:rsid w:val="26327C79"/>
    <w:rsid w:val="26695200"/>
    <w:rsid w:val="268979D3"/>
    <w:rsid w:val="270A7FA3"/>
    <w:rsid w:val="28397B44"/>
    <w:rsid w:val="28C26ED3"/>
    <w:rsid w:val="29DC7AB2"/>
    <w:rsid w:val="29FD5B1C"/>
    <w:rsid w:val="2A8B2D2D"/>
    <w:rsid w:val="2AE578A2"/>
    <w:rsid w:val="2B550C8E"/>
    <w:rsid w:val="2C0365D0"/>
    <w:rsid w:val="2C4464F3"/>
    <w:rsid w:val="2C9F3E9C"/>
    <w:rsid w:val="2CA90F4D"/>
    <w:rsid w:val="2D7B7CE9"/>
    <w:rsid w:val="2DEF3B06"/>
    <w:rsid w:val="2E490665"/>
    <w:rsid w:val="2F3A2C95"/>
    <w:rsid w:val="2F8B5BB8"/>
    <w:rsid w:val="2FF10740"/>
    <w:rsid w:val="30807A8F"/>
    <w:rsid w:val="344C4A3D"/>
    <w:rsid w:val="35BE10C4"/>
    <w:rsid w:val="36B97C31"/>
    <w:rsid w:val="36FE37F7"/>
    <w:rsid w:val="37155300"/>
    <w:rsid w:val="3769770F"/>
    <w:rsid w:val="37AD6536"/>
    <w:rsid w:val="37C07382"/>
    <w:rsid w:val="387C64B5"/>
    <w:rsid w:val="38F06EDE"/>
    <w:rsid w:val="393E67C1"/>
    <w:rsid w:val="399E4270"/>
    <w:rsid w:val="3A88630D"/>
    <w:rsid w:val="3AE50EA1"/>
    <w:rsid w:val="3D5D48FB"/>
    <w:rsid w:val="3D733273"/>
    <w:rsid w:val="3E381AA5"/>
    <w:rsid w:val="3E6855C0"/>
    <w:rsid w:val="3E957B05"/>
    <w:rsid w:val="3EF67D02"/>
    <w:rsid w:val="42B52E2E"/>
    <w:rsid w:val="42EB74CC"/>
    <w:rsid w:val="43C17008"/>
    <w:rsid w:val="44F21F74"/>
    <w:rsid w:val="450C2B18"/>
    <w:rsid w:val="454A2BCA"/>
    <w:rsid w:val="454A4722"/>
    <w:rsid w:val="45681741"/>
    <w:rsid w:val="48274CC0"/>
    <w:rsid w:val="48B0347B"/>
    <w:rsid w:val="48EE7ABB"/>
    <w:rsid w:val="48F40AE1"/>
    <w:rsid w:val="4A5666AD"/>
    <w:rsid w:val="4A9F30D6"/>
    <w:rsid w:val="4BC64FE8"/>
    <w:rsid w:val="4C390F62"/>
    <w:rsid w:val="4CD75802"/>
    <w:rsid w:val="4E3D18EA"/>
    <w:rsid w:val="4F171E77"/>
    <w:rsid w:val="4F302B48"/>
    <w:rsid w:val="4F5839F6"/>
    <w:rsid w:val="4FCA55FF"/>
    <w:rsid w:val="504C771C"/>
    <w:rsid w:val="507B5903"/>
    <w:rsid w:val="50874A7C"/>
    <w:rsid w:val="50AA5B88"/>
    <w:rsid w:val="50E82B7B"/>
    <w:rsid w:val="51173336"/>
    <w:rsid w:val="519805C3"/>
    <w:rsid w:val="521036D6"/>
    <w:rsid w:val="52D51F9B"/>
    <w:rsid w:val="534A1D91"/>
    <w:rsid w:val="53B01C15"/>
    <w:rsid w:val="546163DD"/>
    <w:rsid w:val="54BD4419"/>
    <w:rsid w:val="54EB1352"/>
    <w:rsid w:val="553369D9"/>
    <w:rsid w:val="55860089"/>
    <w:rsid w:val="55A777E9"/>
    <w:rsid w:val="55C01C5C"/>
    <w:rsid w:val="55F276F4"/>
    <w:rsid w:val="56327239"/>
    <w:rsid w:val="57435198"/>
    <w:rsid w:val="5A8F2D11"/>
    <w:rsid w:val="5ABE22BD"/>
    <w:rsid w:val="5AF074B2"/>
    <w:rsid w:val="5B984399"/>
    <w:rsid w:val="5D152FF9"/>
    <w:rsid w:val="5D201895"/>
    <w:rsid w:val="5D2228AB"/>
    <w:rsid w:val="5D8F6D1E"/>
    <w:rsid w:val="5DF62D93"/>
    <w:rsid w:val="5E9C3D71"/>
    <w:rsid w:val="5ED56715"/>
    <w:rsid w:val="5F024770"/>
    <w:rsid w:val="5FA56CCD"/>
    <w:rsid w:val="5FE2764C"/>
    <w:rsid w:val="604E28F8"/>
    <w:rsid w:val="60A02261"/>
    <w:rsid w:val="62D546A3"/>
    <w:rsid w:val="62E2422A"/>
    <w:rsid w:val="638C7AC3"/>
    <w:rsid w:val="64400B1A"/>
    <w:rsid w:val="644E65F7"/>
    <w:rsid w:val="651D560A"/>
    <w:rsid w:val="658F7575"/>
    <w:rsid w:val="666B1EE3"/>
    <w:rsid w:val="66B625AE"/>
    <w:rsid w:val="6722587D"/>
    <w:rsid w:val="67362901"/>
    <w:rsid w:val="67DC5685"/>
    <w:rsid w:val="68213B22"/>
    <w:rsid w:val="68986B98"/>
    <w:rsid w:val="68F37B39"/>
    <w:rsid w:val="69662FD9"/>
    <w:rsid w:val="69847953"/>
    <w:rsid w:val="69BF262E"/>
    <w:rsid w:val="6B0329B3"/>
    <w:rsid w:val="6C1A459F"/>
    <w:rsid w:val="6DA80C4F"/>
    <w:rsid w:val="6DD05AFB"/>
    <w:rsid w:val="6E4C10D4"/>
    <w:rsid w:val="6F6B5112"/>
    <w:rsid w:val="7108637B"/>
    <w:rsid w:val="718647CA"/>
    <w:rsid w:val="72FE65EF"/>
    <w:rsid w:val="738E2233"/>
    <w:rsid w:val="74343D24"/>
    <w:rsid w:val="744D4DE6"/>
    <w:rsid w:val="74A66261"/>
    <w:rsid w:val="750B6AAA"/>
    <w:rsid w:val="76360227"/>
    <w:rsid w:val="77186C39"/>
    <w:rsid w:val="7774664E"/>
    <w:rsid w:val="78126A72"/>
    <w:rsid w:val="78202F3D"/>
    <w:rsid w:val="78564912"/>
    <w:rsid w:val="79310227"/>
    <w:rsid w:val="796055BB"/>
    <w:rsid w:val="796C27E7"/>
    <w:rsid w:val="7A2414EF"/>
    <w:rsid w:val="7C661BC2"/>
    <w:rsid w:val="7C916338"/>
    <w:rsid w:val="7C9A6E0E"/>
    <w:rsid w:val="7DFF1847"/>
    <w:rsid w:val="7E6D5EE3"/>
    <w:rsid w:val="7F4B7062"/>
    <w:rsid w:val="7FAB7D7C"/>
    <w:rsid w:val="7FD204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320" w:firstLineChars="20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ind w:firstLine="0" w:firstLineChars="0"/>
      <w:outlineLvl w:val="0"/>
    </w:pPr>
    <w:rPr>
      <w:rFonts w:asciiTheme="minorAscii" w:hAnsiTheme="minorAscii"/>
      <w:b/>
      <w:kern w:val="44"/>
      <w:sz w:val="32"/>
    </w:rPr>
  </w:style>
  <w:style w:type="paragraph" w:styleId="3">
    <w:name w:val="heading 2"/>
    <w:basedOn w:val="1"/>
    <w:next w:val="1"/>
    <w:link w:val="12"/>
    <w:unhideWhenUsed/>
    <w:qFormat/>
    <w:uiPriority w:val="0"/>
    <w:pPr>
      <w:keepNext/>
      <w:keepLines/>
      <w:spacing w:before="260" w:after="260" w:line="413" w:lineRule="auto"/>
      <w:ind w:firstLine="0" w:firstLineChars="0"/>
      <w:outlineLvl w:val="1"/>
    </w:pPr>
    <w:rPr>
      <w:rFonts w:ascii="Arial" w:hAnsi="Arial" w:eastAsia="黑体"/>
      <w:sz w:val="24"/>
    </w:rPr>
  </w:style>
  <w:style w:type="paragraph" w:styleId="4">
    <w:name w:val="heading 3"/>
    <w:basedOn w:val="1"/>
    <w:next w:val="1"/>
    <w:link w:val="14"/>
    <w:unhideWhenUsed/>
    <w:qFormat/>
    <w:uiPriority w:val="0"/>
    <w:pPr>
      <w:keepNext/>
      <w:keepLines/>
      <w:spacing w:before="260" w:after="260"/>
      <w:ind w:firstLine="0" w:firstLineChars="0"/>
      <w:outlineLvl w:val="2"/>
    </w:pPr>
    <w:rPr>
      <w:rFonts w:asciiTheme="minorAscii" w:hAnsiTheme="minorAscii"/>
      <w:b/>
      <w:sz w:val="24"/>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6">
    <w:name w:val="Normal (Web)"/>
    <w:basedOn w:val="1"/>
    <w:qFormat/>
    <w:uiPriority w:val="0"/>
    <w:pPr>
      <w:spacing w:beforeAutospacing="1" w:afterAutospacing="1"/>
      <w:jc w:val="left"/>
    </w:pPr>
    <w:rPr>
      <w:rFonts w:cs="Times New Roman"/>
      <w:kern w:val="0"/>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 w:type="character" w:customStyle="1" w:styleId="12">
    <w:name w:val="标题 2 字符"/>
    <w:basedOn w:val="9"/>
    <w:link w:val="3"/>
    <w:qFormat/>
    <w:uiPriority w:val="0"/>
    <w:rPr>
      <w:rFonts w:ascii="Arial" w:hAnsi="Arial" w:eastAsia="黑体" w:cstheme="minorBidi"/>
      <w:kern w:val="2"/>
      <w:sz w:val="24"/>
      <w:szCs w:val="24"/>
    </w:rPr>
  </w:style>
  <w:style w:type="paragraph" w:styleId="13">
    <w:name w:val="List Paragraph"/>
    <w:basedOn w:val="1"/>
    <w:unhideWhenUsed/>
    <w:qFormat/>
    <w:uiPriority w:val="99"/>
    <w:pPr>
      <w:ind w:firstLine="420"/>
    </w:pPr>
  </w:style>
  <w:style w:type="character" w:customStyle="1" w:styleId="14">
    <w:name w:val="标题 3 Char"/>
    <w:link w:val="4"/>
    <w:qFormat/>
    <w:uiPriority w:val="0"/>
    <w:rPr>
      <w:rFonts w:asciiTheme="minorAscii" w:hAnsiTheme="minorAscii" w:eastAsiaTheme="minorEastAsia"/>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microsoft.com/office/2006/relationships/keyMapCustomizations" Target="customizations.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6243</Words>
  <Characters>11501</Characters>
  <Lines>77</Lines>
  <Paragraphs>21</Paragraphs>
  <TotalTime>3819</TotalTime>
  <ScaleCrop>false</ScaleCrop>
  <LinksUpToDate>false</LinksUpToDate>
  <CharactersWithSpaces>12119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2025-10-08T12:46:00Z</dcterms:created>
  <dc:creator>樊士豪</dc:creator>
  <cp:lastModifiedBy>shay</cp:lastModifiedBy>
  <dcterms:modified xsi:type="dcterms:W3CDTF">2026-03-07T02:14:16Z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37850C1F9A8F4002AF107B8603E36A29_12</vt:lpwstr>
  </property>
  <property fmtid="{D5CDD505-2E9C-101B-9397-08002B2CF9AE}" pid="4" name="KSOTemplateDocerSaveRecord">
    <vt:lpwstr>eyJoZGlkIjoiMDc3MDNjY2FlNmNjZmNlMzZhMmJlYjUxZTc4MTgzOTQiLCJ1c2VySWQiOiI3NzcwMjAyMDUifQ==</vt:lpwstr>
  </property>
  <property fmtid="{D5CDD505-2E9C-101B-9397-08002B2CF9AE}" pid="5" name="MTWinEqns">
    <vt:bool>true</vt:bool>
  </property>
</Properties>
</file>