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第三册《岗位页面交互规范》V1.0</w:t>
      </w:r>
    </w:p>
    <w:p>
      <w:r>
        <w:t>适用于AI影视企业经营管理系统</w:t>
        <w:br/>
        <w:t>目的：统一所有岗位页面布局、交互规范、组件规范，供产品、UI、研发共同使用。</w:t>
      </w:r>
    </w:p>
    <w:p>
      <w:pPr>
        <w:pStyle w:val="Heading2"/>
      </w:pPr>
      <w:r>
        <w:t>一、设计原则</w:t>
      </w:r>
    </w:p>
    <w:p>
      <w:pPr>
        <w:pStyle w:val="ListBullet"/>
      </w:pPr>
      <w:r>
        <w:t>所有岗位采用统一工作台框架，降低学习成本。</w:t>
      </w:r>
    </w:p>
    <w:p>
      <w:pPr>
        <w:pStyle w:val="ListBullet"/>
      </w:pPr>
      <w:r>
        <w:t>绩效来源于项目和任务，不依赖人工录入。</w:t>
      </w:r>
    </w:p>
    <w:p>
      <w:pPr>
        <w:pStyle w:val="ListBullet"/>
      </w:pPr>
      <w:r>
        <w:t>不同岗位展示不同业务数据，但交互保持一致。</w:t>
      </w:r>
    </w:p>
    <w:p>
      <w:pPr>
        <w:pStyle w:val="ListBullet"/>
      </w:pPr>
      <w:r>
        <w:t>所有页面支持PC优先，兼容移动端。</w:t>
      </w:r>
    </w:p>
    <w:p>
      <w:pPr>
        <w:pStyle w:val="Heading2"/>
      </w:pPr>
      <w:r>
        <w:t>二、统一页面结构</w:t>
      </w:r>
    </w:p>
    <w:p>
      <w:r>
        <w:br/>
        <w:t>顶部：岗位信息 + 本月绩效 + 排名 + 快捷操作</w:t>
        <w:br/>
        <w:t>↓</w:t>
        <w:br/>
        <w:t>工作任务（今日/本周）</w:t>
        <w:br/>
        <w:t>↓</w:t>
        <w:br/>
        <w:t>业务数据（岗位专属）</w:t>
        <w:br/>
        <w:t>↓</w:t>
        <w:br/>
        <w:t>绩效中心（KPI/OKR）</w:t>
        <w:br/>
        <w:t>↓</w:t>
        <w:br/>
        <w:t>周报（月报自动汇总）</w:t>
        <w:br/>
        <w:t>↓</w:t>
        <w:br/>
        <w:t>Leader评价</w:t>
        <w:br/>
        <w:t>↓</w:t>
        <w:br/>
        <w:t>AI分析</w:t>
        <w:br/>
        <w:t>↓</w:t>
        <w:br/>
        <w:t>成长中心</w:t>
        <w:br/>
      </w:r>
    </w:p>
    <w:p>
      <w:pPr>
        <w:pStyle w:val="Heading2"/>
      </w:pPr>
      <w:r>
        <w:t>剪辑师 页面规范</w:t>
      </w:r>
    </w:p>
    <w:p>
      <w:pPr>
        <w:pStyle w:val="ListBullet"/>
      </w:pPr>
      <w:r>
        <w:t>顶部概览：绩效、今日任务、待审核、返工、排名</w:t>
      </w:r>
    </w:p>
    <w:p>
      <w:pPr>
        <w:pStyle w:val="ListBullet"/>
      </w:pPr>
      <w:r>
        <w:t>任务区：待剪辑、待修改、待导出</w:t>
      </w:r>
    </w:p>
    <w:p>
      <w:pPr>
        <w:pStyle w:val="ListBullet"/>
      </w:pPr>
      <w:r>
        <w:t>业务数据：完成剧集、完成分钟、审核通过率</w:t>
      </w:r>
    </w:p>
    <w:p>
      <w:pPr>
        <w:pStyle w:val="ListBullet"/>
      </w:pPr>
      <w:r>
        <w:t>绩效区：KPI、OKR、Leader评分</w:t>
      </w:r>
    </w:p>
    <w:p>
      <w:pPr>
        <w:pStyle w:val="ListBullet"/>
      </w:pPr>
      <w:r>
        <w:t>周报：自动汇总+补充</w:t>
      </w:r>
    </w:p>
    <w:p>
      <w:pPr>
        <w:pStyle w:val="ListBullet"/>
      </w:pPr>
      <w:r>
        <w:t>AI分析：效率、返工建议</w:t>
      </w:r>
    </w:p>
    <w:p>
      <w:pPr>
        <w:pStyle w:val="ListBullet"/>
      </w:pPr>
      <w:r>
        <w:t>成长中心：历史绩效、徽章</w:t>
      </w:r>
    </w:p>
    <w:p>
      <w:pPr>
        <w:pStyle w:val="Heading2"/>
      </w:pPr>
      <w:r>
        <w:t>AI导演 页面规范</w:t>
      </w:r>
    </w:p>
    <w:p>
      <w:pPr>
        <w:pStyle w:val="ListBullet"/>
      </w:pPr>
      <w:r>
        <w:t>顶部：绩效、镜头数、项目数</w:t>
      </w:r>
    </w:p>
    <w:p>
      <w:pPr>
        <w:pStyle w:val="ListBullet"/>
      </w:pPr>
      <w:r>
        <w:t>任务：镜头制作、角色一致性</w:t>
      </w:r>
    </w:p>
    <w:p>
      <w:pPr>
        <w:pStyle w:val="ListBullet"/>
      </w:pPr>
      <w:r>
        <w:t>业务数据：Prompt、GPU时长、生成次数</w:t>
      </w:r>
    </w:p>
    <w:p>
      <w:pPr>
        <w:pStyle w:val="ListBullet"/>
      </w:pPr>
      <w:r>
        <w:t>绩效：镜头完成率、一致性</w:t>
      </w:r>
    </w:p>
    <w:p>
      <w:pPr>
        <w:pStyle w:val="ListBullet"/>
      </w:pPr>
      <w:r>
        <w:t>AI建议</w:t>
      </w:r>
    </w:p>
    <w:p>
      <w:pPr>
        <w:pStyle w:val="Heading2"/>
      </w:pPr>
      <w:r>
        <w:t>编剧 页面规范</w:t>
      </w:r>
    </w:p>
    <w:p>
      <w:pPr>
        <w:pStyle w:val="ListBullet"/>
      </w:pPr>
      <w:r>
        <w:t>顶部：绩效、剧本数量</w:t>
      </w:r>
    </w:p>
    <w:p>
      <w:pPr>
        <w:pStyle w:val="ListBullet"/>
      </w:pPr>
      <w:r>
        <w:t>任务：待创作、待修改</w:t>
      </w:r>
    </w:p>
    <w:p>
      <w:pPr>
        <w:pStyle w:val="ListBullet"/>
      </w:pPr>
      <w:r>
        <w:t>业务数据：采纳率、改稿率</w:t>
      </w:r>
    </w:p>
    <w:p>
      <w:pPr>
        <w:pStyle w:val="ListBullet"/>
      </w:pPr>
      <w:r>
        <w:t>周报、成长中心</w:t>
      </w:r>
    </w:p>
    <w:p>
      <w:pPr>
        <w:pStyle w:val="Heading2"/>
      </w:pPr>
      <w:r>
        <w:t>制片 页面规范</w:t>
      </w:r>
    </w:p>
    <w:p>
      <w:pPr>
        <w:pStyle w:val="ListBullet"/>
      </w:pPr>
      <w:r>
        <w:t>项目看板</w:t>
      </w:r>
    </w:p>
    <w:p>
      <w:pPr>
        <w:pStyle w:val="ListBullet"/>
      </w:pPr>
      <w:r>
        <w:t>项目风险</w:t>
      </w:r>
    </w:p>
    <w:p>
      <w:pPr>
        <w:pStyle w:val="ListBullet"/>
      </w:pPr>
      <w:r>
        <w:t>预算控制</w:t>
      </w:r>
    </w:p>
    <w:p>
      <w:pPr>
        <w:pStyle w:val="ListBullet"/>
      </w:pPr>
      <w:r>
        <w:t>资源协调</w:t>
      </w:r>
    </w:p>
    <w:p>
      <w:pPr>
        <w:pStyle w:val="ListBullet"/>
      </w:pPr>
      <w:r>
        <w:t>绩效评分</w:t>
      </w:r>
    </w:p>
    <w:p>
      <w:pPr>
        <w:pStyle w:val="Heading2"/>
      </w:pPr>
      <w:r>
        <w:t>运营 页面规范</w:t>
      </w:r>
    </w:p>
    <w:p>
      <w:pPr>
        <w:pStyle w:val="ListBullet"/>
      </w:pPr>
      <w:r>
        <w:t>账号概览</w:t>
      </w:r>
    </w:p>
    <w:p>
      <w:pPr>
        <w:pStyle w:val="ListBullet"/>
      </w:pPr>
      <w:r>
        <w:t>发布计划</w:t>
      </w:r>
    </w:p>
    <w:p>
      <w:pPr>
        <w:pStyle w:val="ListBullet"/>
      </w:pPr>
      <w:r>
        <w:t>播放、涨粉、互动</w:t>
      </w:r>
    </w:p>
    <w:p>
      <w:pPr>
        <w:pStyle w:val="ListBullet"/>
      </w:pPr>
      <w:r>
        <w:t>爆款统计</w:t>
      </w:r>
    </w:p>
    <w:p>
      <w:pPr>
        <w:pStyle w:val="ListBullet"/>
      </w:pPr>
      <w:r>
        <w:t>绩效</w:t>
      </w:r>
    </w:p>
    <w:p>
      <w:pPr>
        <w:pStyle w:val="Heading2"/>
      </w:pPr>
      <w:r>
        <w:t>投流 页面规范</w:t>
      </w:r>
    </w:p>
    <w:p>
      <w:pPr>
        <w:pStyle w:val="ListBullet"/>
      </w:pPr>
      <w:r>
        <w:t>投放计划</w:t>
      </w:r>
    </w:p>
    <w:p>
      <w:pPr>
        <w:pStyle w:val="ListBullet"/>
      </w:pPr>
      <w:r>
        <w:t>ROI、CPA</w:t>
      </w:r>
    </w:p>
    <w:p>
      <w:pPr>
        <w:pStyle w:val="ListBullet"/>
      </w:pPr>
      <w:r>
        <w:t>素材测试</w:t>
      </w:r>
    </w:p>
    <w:p>
      <w:pPr>
        <w:pStyle w:val="ListBullet"/>
      </w:pPr>
      <w:r>
        <w:t>预算使用</w:t>
      </w:r>
    </w:p>
    <w:p>
      <w:pPr>
        <w:pStyle w:val="ListBullet"/>
      </w:pPr>
      <w:r>
        <w:t>绩效</w:t>
      </w:r>
    </w:p>
    <w:p>
      <w:pPr>
        <w:pStyle w:val="Heading2"/>
      </w:pPr>
      <w:r>
        <w:t>商务 页面规范</w:t>
      </w:r>
    </w:p>
    <w:p>
      <w:pPr>
        <w:pStyle w:val="ListBullet"/>
      </w:pPr>
      <w:r>
        <w:t>合作项目</w:t>
      </w:r>
    </w:p>
    <w:p>
      <w:pPr>
        <w:pStyle w:val="ListBullet"/>
      </w:pPr>
      <w:r>
        <w:t>签约额</w:t>
      </w:r>
    </w:p>
    <w:p>
      <w:pPr>
        <w:pStyle w:val="ListBullet"/>
      </w:pPr>
      <w:r>
        <w:t>采购、销售</w:t>
      </w:r>
    </w:p>
    <w:p>
      <w:pPr>
        <w:pStyle w:val="ListBullet"/>
      </w:pPr>
      <w:r>
        <w:t>回款</w:t>
      </w:r>
    </w:p>
    <w:p>
      <w:pPr>
        <w:pStyle w:val="ListBullet"/>
      </w:pPr>
      <w:r>
        <w:t>绩效</w:t>
      </w:r>
    </w:p>
    <w:p>
      <w:pPr>
        <w:pStyle w:val="Heading2"/>
      </w:pPr>
      <w:r>
        <w:t>HR 页面规范</w:t>
      </w:r>
    </w:p>
    <w:p>
      <w:pPr>
        <w:pStyle w:val="ListBullet"/>
      </w:pPr>
      <w:r>
        <w:t>招聘漏斗</w:t>
      </w:r>
    </w:p>
    <w:p>
      <w:pPr>
        <w:pStyle w:val="ListBullet"/>
      </w:pPr>
      <w:r>
        <w:t>组织数据</w:t>
      </w:r>
    </w:p>
    <w:p>
      <w:pPr>
        <w:pStyle w:val="ListBullet"/>
      </w:pPr>
      <w:r>
        <w:t>培训</w:t>
      </w:r>
    </w:p>
    <w:p>
      <w:pPr>
        <w:pStyle w:val="ListBullet"/>
      </w:pPr>
      <w:r>
        <w:t>绩效统计</w:t>
      </w:r>
    </w:p>
    <w:p>
      <w:pPr>
        <w:pStyle w:val="ListBullet"/>
      </w:pPr>
      <w:r>
        <w:t>离职风险</w:t>
      </w:r>
    </w:p>
    <w:p>
      <w:pPr>
        <w:pStyle w:val="Heading2"/>
      </w:pPr>
      <w:r>
        <w:t>财务BP 页面规范</w:t>
      </w:r>
    </w:p>
    <w:p>
      <w:pPr>
        <w:pStyle w:val="ListBullet"/>
      </w:pPr>
      <w:r>
        <w:t>预算</w:t>
      </w:r>
    </w:p>
    <w:p>
      <w:pPr>
        <w:pStyle w:val="ListBullet"/>
      </w:pPr>
      <w:r>
        <w:t>利润</w:t>
      </w:r>
    </w:p>
    <w:p>
      <w:pPr>
        <w:pStyle w:val="ListBullet"/>
      </w:pPr>
      <w:r>
        <w:t>成本</w:t>
      </w:r>
    </w:p>
    <w:p>
      <w:pPr>
        <w:pStyle w:val="ListBullet"/>
      </w:pPr>
      <w:r>
        <w:t>经营分析</w:t>
      </w:r>
    </w:p>
    <w:p>
      <w:pPr>
        <w:pStyle w:val="ListBullet"/>
      </w:pPr>
      <w:r>
        <w:t>CEO共享数据</w:t>
      </w:r>
    </w:p>
    <w:p>
      <w:pPr>
        <w:pStyle w:val="Heading2"/>
      </w:pPr>
      <w:r>
        <w:t>CEO 页面规范</w:t>
      </w:r>
    </w:p>
    <w:p>
      <w:pPr>
        <w:pStyle w:val="ListBullet"/>
      </w:pPr>
      <w:r>
        <w:t>经营驾驶舱</w:t>
      </w:r>
    </w:p>
    <w:p>
      <w:pPr>
        <w:pStyle w:val="ListBullet"/>
      </w:pPr>
      <w:r>
        <w:t>收入利润</w:t>
      </w:r>
    </w:p>
    <w:p>
      <w:pPr>
        <w:pStyle w:val="ListBullet"/>
      </w:pPr>
      <w:r>
        <w:t>部门排行</w:t>
      </w:r>
    </w:p>
    <w:p>
      <w:pPr>
        <w:pStyle w:val="ListBullet"/>
      </w:pPr>
      <w:r>
        <w:t>项目预警</w:t>
      </w:r>
    </w:p>
    <w:p>
      <w:pPr>
        <w:pStyle w:val="ListBullet"/>
      </w:pPr>
      <w:r>
        <w:t>组织健康度</w:t>
      </w:r>
    </w:p>
    <w:p>
      <w:pPr>
        <w:pStyle w:val="ListBullet"/>
      </w:pPr>
      <w:r>
        <w:t>优秀员工/风险员工</w:t>
      </w:r>
    </w:p>
    <w:p>
      <w:pPr>
        <w:pStyle w:val="Heading2"/>
      </w:pPr>
      <w:r>
        <w:t>三、统一交互规范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交互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顶部卡片</w:t>
            </w:r>
          </w:p>
        </w:tc>
        <w:tc>
          <w:tcPr>
            <w:tcW w:type="dxa" w:w="2880"/>
          </w:tcPr>
          <w:p>
            <w:r>
              <w:t>点击进入详情</w:t>
            </w:r>
          </w:p>
        </w:tc>
        <w:tc>
          <w:tcPr>
            <w:tcW w:type="dxa" w:w="2880"/>
          </w:tcPr>
          <w:p>
            <w:r>
              <w:t>展示实时数据</w:t>
            </w:r>
          </w:p>
        </w:tc>
      </w:tr>
      <w:tr>
        <w:tc>
          <w:tcPr>
            <w:tcW w:type="dxa" w:w="2880"/>
          </w:tcPr>
          <w:p>
            <w:r>
              <w:t>任务列表</w:t>
            </w:r>
          </w:p>
        </w:tc>
        <w:tc>
          <w:tcPr>
            <w:tcW w:type="dxa" w:w="2880"/>
          </w:tcPr>
          <w:p>
            <w:r>
              <w:t>支持筛选/拖拽</w:t>
            </w:r>
          </w:p>
        </w:tc>
        <w:tc>
          <w:tcPr>
            <w:tcW w:type="dxa" w:w="2880"/>
          </w:tcPr>
          <w:p>
            <w:r>
              <w:t>来源项目中心</w:t>
            </w:r>
          </w:p>
        </w:tc>
      </w:tr>
      <w:tr>
        <w:tc>
          <w:tcPr>
            <w:tcW w:type="dxa" w:w="2880"/>
          </w:tcPr>
          <w:p>
            <w:r>
              <w:t>绩效卡</w:t>
            </w:r>
          </w:p>
        </w:tc>
        <w:tc>
          <w:tcPr>
            <w:tcW w:type="dxa" w:w="2880"/>
          </w:tcPr>
          <w:p>
            <w:r>
              <w:t>查看历史趋势</w:t>
            </w:r>
          </w:p>
        </w:tc>
        <w:tc>
          <w:tcPr>
            <w:tcW w:type="dxa" w:w="2880"/>
          </w:tcPr>
          <w:p>
            <w:r>
              <w:t>仅展示已计算结果</w:t>
            </w:r>
          </w:p>
        </w:tc>
      </w:tr>
      <w:tr>
        <w:tc>
          <w:tcPr>
            <w:tcW w:type="dxa" w:w="2880"/>
          </w:tcPr>
          <w:p>
            <w:r>
              <w:t>周报</w:t>
            </w:r>
          </w:p>
        </w:tc>
        <w:tc>
          <w:tcPr>
            <w:tcW w:type="dxa" w:w="2880"/>
          </w:tcPr>
          <w:p>
            <w:r>
              <w:t>一键AI生成</w:t>
            </w:r>
          </w:p>
        </w:tc>
        <w:tc>
          <w:tcPr>
            <w:tcW w:type="dxa" w:w="2880"/>
          </w:tcPr>
          <w:p>
            <w:r>
              <w:t>员工补充即可</w:t>
            </w:r>
          </w:p>
        </w:tc>
      </w:tr>
      <w:tr>
        <w:tc>
          <w:tcPr>
            <w:tcW w:type="dxa" w:w="2880"/>
          </w:tcPr>
          <w:p>
            <w:r>
              <w:t>Leader评价</w:t>
            </w:r>
          </w:p>
        </w:tc>
        <w:tc>
          <w:tcPr>
            <w:tcW w:type="dxa" w:w="2880"/>
          </w:tcPr>
          <w:p>
            <w:r>
              <w:t>评分+评语</w:t>
            </w:r>
          </w:p>
        </w:tc>
        <w:tc>
          <w:tcPr>
            <w:tcW w:type="dxa" w:w="2880"/>
          </w:tcPr>
          <w:p>
            <w:r>
              <w:t>仅直属Leader可编辑</w:t>
            </w:r>
          </w:p>
        </w:tc>
      </w:tr>
      <w:tr>
        <w:tc>
          <w:tcPr>
            <w:tcW w:type="dxa" w:w="2880"/>
          </w:tcPr>
          <w:p>
            <w:r>
              <w:t>AI分析</w:t>
            </w:r>
          </w:p>
        </w:tc>
        <w:tc>
          <w:tcPr>
            <w:tcW w:type="dxa" w:w="2880"/>
          </w:tcPr>
          <w:p>
            <w:r>
              <w:t>点击查看建议</w:t>
            </w:r>
          </w:p>
        </w:tc>
        <w:tc>
          <w:tcPr>
            <w:tcW w:type="dxa" w:w="2880"/>
          </w:tcPr>
          <w:p>
            <w:r>
              <w:t>不直接参与计分</w:t>
            </w:r>
          </w:p>
        </w:tc>
      </w:tr>
      <w:tr>
        <w:tc>
          <w:tcPr>
            <w:tcW w:type="dxa" w:w="2880"/>
          </w:tcPr>
          <w:p>
            <w:r>
              <w:t>成长中心</w:t>
            </w:r>
          </w:p>
        </w:tc>
        <w:tc>
          <w:tcPr>
            <w:tcW w:type="dxa" w:w="2880"/>
          </w:tcPr>
          <w:p>
            <w:r>
              <w:t>时间轴</w:t>
            </w:r>
          </w:p>
        </w:tc>
        <w:tc>
          <w:tcPr>
            <w:tcW w:type="dxa" w:w="2880"/>
          </w:tcPr>
          <w:p>
            <w:r>
              <w:t>展示成长记录</w:t>
            </w:r>
          </w:p>
        </w:tc>
      </w:tr>
    </w:tbl>
    <w:p>
      <w:pPr>
        <w:pStyle w:val="Heading2"/>
      </w:pPr>
      <w:r>
        <w:t>四、页面设计规范</w:t>
      </w:r>
    </w:p>
    <w:p>
      <w:pPr>
        <w:pStyle w:val="ListBullet"/>
      </w:pPr>
      <w:r>
        <w:t>左侧固定导航。</w:t>
      </w:r>
    </w:p>
    <w:p>
      <w:pPr>
        <w:pStyle w:val="ListBullet"/>
      </w:pPr>
      <w:r>
        <w:t>顶部固定统计卡。</w:t>
      </w:r>
    </w:p>
    <w:p>
      <w:pPr>
        <w:pStyle w:val="ListBullet"/>
      </w:pPr>
      <w:r>
        <w:t>颜色：蓝色信息、绿色完成、黄色预警、红色风险。</w:t>
      </w:r>
    </w:p>
    <w:p>
      <w:pPr>
        <w:pStyle w:val="ListBullet"/>
      </w:pPr>
      <w:r>
        <w:t>所有图表支持按月/季度/年度切换。</w:t>
      </w:r>
    </w:p>
    <w:p>
      <w:pPr>
        <w:pStyle w:val="ListBullet"/>
      </w:pPr>
      <w:r>
        <w:t>所有数据支持点击钻取到项目或员工详情。</w:t>
      </w:r>
    </w:p>
    <w:p>
      <w:pPr>
        <w:pStyle w:val="Heading2"/>
      </w:pPr>
      <w:r>
        <w:t>五、后续Figma设计建议</w:t>
      </w:r>
    </w:p>
    <w:p>
      <w:r>
        <w:t>建议为每个岗位设计桌面端1440px版本，并同步设计移动端工作台，统一组件库（卡片、图表、表格、任务卡、评分卡、AI建议卡），形成完整Design System。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