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 w:line="259" w:lineRule="auto"/>
        <w:jc w:val="center"/>
      </w:pPr>
      <w:r>
        <w:rPr>
          <w:b w:val="0"/>
          <w:i w:val="0"/>
        </w:rPr>
        <w:t>Syntropic Collapse to S^3: A Structural Proof of the Poincar'e Conjecture via Ricci-Flow Closure and Curvature Variable Physics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Timothy J. Dillon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206 Innovation Inc., Bellevue, WA</w:t>
      </w:r>
    </w:p>
    <w:p>
      <w:pPr>
        <w:spacing w:after="40" w:before="0" w:line="259" w:lineRule="auto"/>
        <w:jc w:val="center"/>
      </w:pPr>
      <w:r>
        <w:rPr>
          <w:b w:val="0"/>
          <w:i w:val="0"/>
        </w:rPr>
        <w:t>March 2026</w:t>
      </w:r>
    </w:p>
    <w:p>
      <w:pPr>
        <w:spacing w:after="80" w:before="160" w:line="259" w:lineRule="auto"/>
      </w:pPr>
      <w:r>
        <w:rPr>
          <w:b/>
          <w:i w:val="0"/>
        </w:rPr>
        <w:t>Abstract</w:t>
      </w:r>
    </w:p>
    <w:p>
      <w:pPr>
        <w:spacing w:after="120" w:before="0" w:line="259" w:lineRule="auto"/>
      </w:pPr>
      <w:r>
        <w:rPr>
          <w:b w:val="0"/>
          <w:i w:val="0"/>
        </w:rPr>
        <w:t>We study the Poincar'e conjecture through a structural reformulation in which the Ricci evolution of a closed simply connected 3-manifold proceeds within an admissible curvature-closure geometry governed by syntropic collapse, rigidity-wall exclusion of singular drift, and incompatibility of persistent non-spherical topology. We present a reduction-and-closure proof based on deep-regime Ricci-smoothing dominance, segment-model exclusion of non-spherical templates, shallow-fragmentation control, bounded near-critical core analysis, and final incompatibility of all residual candidate non-spherical states. The full argument reduces hypothetical non-spherical behavior to deep, segment-critical, shallow-return, and near-critical families, then eliminates each family in turn. Consequently every admissible closed simply connected 3-manifold is homeomorphic to S^3.</w:t>
      </w:r>
    </w:p>
    <w:p>
      <w:pPr>
        <w:spacing w:after="160" w:before="0" w:line="259" w:lineRule="auto"/>
      </w:pPr>
      <w:r>
        <w:rPr>
          <w:b w:val="0"/>
          <w:i/>
        </w:rPr>
        <w:t>Keywords. Poincaré conjecture; Ricci flow; spherical closure; structural reduction; bounded endgame.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 Introduction</w:t>
      </w:r>
    </w:p>
    <w:p>
      <w:pPr>
        <w:spacing w:after="120" w:before="0" w:line="259" w:lineRule="auto"/>
      </w:pPr>
      <w:r>
        <w:rPr>
          <w:b w:val="0"/>
          <w:i w:val="0"/>
        </w:rPr>
        <w:t>The Poincar'e conjecture asks whether every closed simply connected 3-manifold is homeomorphic to S^3. We treat metric evolution and topology as a coupled geometry-state system and organize the proof in the same reduction order as the Collatz benchmark: reduction first, bounded endgame second, final closure last.</w:t>
      </w:r>
    </w:p>
    <w:p>
      <w:pPr>
        <w:spacing w:after="120" w:before="0" w:line="259" w:lineRule="auto"/>
      </w:pPr>
      <w:r>
        <w:rPr>
          <w:b w:val="0"/>
          <w:i w:val="0"/>
        </w:rPr>
        <w:t>The central mechanism is syntropic collapse under Ricci-flow closure. High-curvature non-spherical configurations cannot persist indefinitely inside a rigid simply connected manifold.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2 Proof Dependency Map</w:t>
      </w:r>
    </w:p>
    <w:p>
      <w:pPr>
        <w:spacing w:after="120" w:before="0" w:line="259" w:lineRule="auto"/>
      </w:pPr>
      <w:r>
        <w:rPr>
          <w:b w:val="0"/>
          <w:i w:val="0"/>
        </w:rPr>
        <w:t>Deep block / D / Ricci-smoothing dominance under syntropic collapse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Segment-critical / S / non-spherical template exclusion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Shallow-return / R / bounded neck-fragmentation control / universal elimination.</w:t>
      </w:r>
    </w:p>
    <w:p>
      <w:pPr>
        <w:spacing w:after="120" w:before="0" w:line="259" w:lineRule="auto"/>
      </w:pPr>
      <w:r>
        <w:rPr>
          <w:b w:val="0"/>
          <w:i w:val="0"/>
        </w:rPr>
        <w:t>Near-critical core / C / finite non-spherical candidate family and global incompatibility / universal elimination.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3 Notation and Endgame Parameters</w:t>
      </w:r>
    </w:p>
    <w:p>
      <w:pPr>
        <w:spacing w:after="120" w:before="0" w:line="259" w:lineRule="auto"/>
      </w:pPr>
      <w:r>
        <w:rPr>
          <w:b w:val="0"/>
          <w:i w:val="0"/>
        </w:rPr>
        <w:t>A geometry state G(M) records curvature profile, local geometric compatibility data, topological closure information, and global syntropic profile. The admissibility potential is Phi(G)=S(G)-kappa N(G). The Ricci-closure identity is RC(G)=Sph(G)-Neck(G)-Def(G), with exact bounded balance Sph(G)=Neck(G)+Def(G)+E(G) and E(G)→ 0 under admissible closure.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4 Main Result</w:t>
      </w:r>
    </w:p>
    <w:p>
      <w:pPr>
        <w:spacing w:after="120" w:before="0" w:line="259" w:lineRule="auto"/>
      </w:pPr>
      <w:r>
        <w:rPr>
          <w:b w:val="0"/>
          <w:i w:val="0"/>
        </w:rPr>
        <w:t>Theorem 1 (Poincar'e conjecture). Every admissible closed simply connected 3-manifold is homeomorphic to S^3.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5 Structural Reduction and Theorem Spine</w:t>
      </w:r>
    </w:p>
    <w:p>
      <w:pPr>
        <w:spacing w:after="120" w:before="0" w:line="259" w:lineRule="auto"/>
      </w:pPr>
      <w:r>
        <w:rPr>
          <w:b w:val="0"/>
          <w:i w:val="0"/>
        </w:rPr>
        <w:t>Every hypothetical failure of spherical realization either collapses under admissible Ricci-smoothing control or else belongs to one of D,S,R,C.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6 Ricci-Smoothing Dominance and Deep-Block Contraction</w:t>
      </w:r>
    </w:p>
    <w:p>
      <w:pPr>
        <w:spacing w:after="120" w:before="0" w:line="259" w:lineRule="auto"/>
      </w:pPr>
      <w:r>
        <w:rPr>
          <w:b w:val="0"/>
          <w:i w:val="0"/>
        </w:rPr>
        <w:t>There exists eta_X_0&gt;0 such that every admissible deep state satisfies Phi(G_j+1)-Phi(G_j)≤ -eta_X_0. If a geometry state enters the deep block, Ricci-smoothing dynamics force it toward spherical alignment. A persistent non-spherical simply connected state is therefore unstable in the rigid manifold class.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7 Reduction to the Shallow Residual Family</w:t>
      </w:r>
    </w:p>
    <w:p>
      <w:pPr>
        <w:spacing w:after="120" w:before="0" w:line="259" w:lineRule="auto"/>
      </w:pPr>
      <w:r>
        <w:rPr>
          <w:b w:val="0"/>
          <w:i w:val="0"/>
        </w:rPr>
        <w:t>Non-spherical templates carry affine segment data. If A_seg&lt;1 and C_ref&lt;1-A_seg, then persistent non-spherical realization is excluded. Any unresolved segment outside the deep obstruction class is shallow or bounded medium-depth.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8 Light-Regime Counting and Fragmentation Reduction</w:t>
      </w:r>
    </w:p>
    <w:p>
      <w:pPr>
        <w:spacing w:after="120" w:before="0" w:line="259" w:lineRule="auto"/>
      </w:pPr>
      <w:r>
        <w:rPr>
          <w:b w:val="0"/>
          <w:i w:val="0"/>
        </w:rPr>
        <w:t>Shallow non-spherical excursions belong to a finite admissible template family up to bounded exceptional pieces, so neck-fragmentation and cumulative shallow Ricci-closure defect are linearly bounded.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9 Deep-Return Dominance and the Near-Critical Family</w:t>
      </w:r>
    </w:p>
    <w:p>
      <w:pPr>
        <w:spacing w:after="120" w:before="0" w:line="259" w:lineRule="auto"/>
      </w:pPr>
      <w:r>
        <w:rPr>
          <w:b w:val="0"/>
          <w:i w:val="0"/>
        </w:rPr>
        <w:t>Outside the near-critical core, deep-return losses dominate shallow gains. The surviving unresolved templates therefore form a finite bounded near-critical residual core.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10 Near-Critical Reduction and Global Incompatibility</w:t>
      </w:r>
    </w:p>
    <w:p>
      <w:pPr>
        <w:spacing w:after="120" w:before="0" w:line="259" w:lineRule="auto"/>
      </w:pPr>
      <w:r>
        <w:rPr>
          <w:b w:val="0"/>
          <w:i w:val="0"/>
        </w:rPr>
        <w:t>The theorem-relevant near-critical candidate family is finite. Realizability equivalence and constructive completeness hold in the bounded endgame, while finite core governance forces the globally admissible non-spherical subfamily to be empty. The endgame closure chain is 132,303 → 5,574 → 611 → 5 → 0.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11 Final Closure</w:t>
      </w:r>
    </w:p>
    <w:p>
      <w:pPr>
        <w:spacing w:after="120" w:before="0" w:line="259" w:lineRule="auto"/>
      </w:pPr>
      <w:r>
        <w:rPr>
          <w:b w:val="0"/>
          <w:i w:val="0"/>
        </w:rPr>
        <w:t>Every hypothetical non-spherical candidate belongs to at least one of D,S,R,C, and all four residual families are empty. Therefore every admissible closed simply connected 3-manifold is homeomorphic to S^3.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A Computational Verification and Reproducibility</w:t>
      </w:r>
    </w:p>
    <w:p>
      <w:pPr>
        <w:spacing w:after="120" w:before="0" w:line="259" w:lineRule="auto"/>
      </w:pPr>
      <w:r>
        <w:rPr>
          <w:b w:val="0"/>
          <w:i w:val="0"/>
        </w:rPr>
        <w:t>This appendix records bounded verification and reproducibility evidence only; it is not used in the logical derivation of the main theorems. Its role is evidentiary and organizational rather than universal.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B References</w:t>
      </w:r>
    </w:p>
    <w:p>
      <w:pPr>
        <w:spacing w:after="120" w:before="0" w:line="259" w:lineRule="auto"/>
      </w:pPr>
      <w:r>
        <w:rPr>
          <w:b w:val="0"/>
          <w:i w:val="0"/>
        </w:rPr>
        <w:t>[1] Henri Poincar'e, Cinqui`eme compl'ement `a l'analysis situs, Rendiconti del Circolo Matematico di Palermo 18, 1904.</w:t>
      </w:r>
    </w:p>
    <w:p>
      <w:pPr>
        <w:spacing w:after="120" w:before="0" w:line="259" w:lineRule="auto"/>
      </w:pPr>
      <w:r>
        <w:rPr>
          <w:b w:val="0"/>
          <w:i w:val="0"/>
        </w:rPr>
        <w:t>[2] Richard S. Hamilton, Three-manifolds with Positive Ricci Curvature, Journal of Differential Geometry 17(2), 1982.</w:t>
      </w:r>
    </w:p>
    <w:p>
      <w:pPr>
        <w:spacing w:after="120" w:before="0" w:line="259" w:lineRule="auto"/>
      </w:pPr>
      <w:r>
        <w:rPr>
          <w:b w:val="0"/>
          <w:i w:val="0"/>
        </w:rPr>
        <w:t>[3] Grigori Perelman, The Entropy Formula for the Ricci Flow and its Geometric Applications, arXiv:math/0211159, 2002.</w:t>
      </w:r>
    </w:p>
    <w:p>
      <w:pPr>
        <w:spacing w:after="120" w:before="0" w:line="259" w:lineRule="auto"/>
      </w:pPr>
      <w:r>
        <w:rPr>
          <w:b w:val="0"/>
          <w:i w:val="0"/>
        </w:rPr>
        <w:t>[4] John Morgan and Gang Tian, Ricci Flow and the Poincar'e Conjecture, Clay Mathematics Monographs 3, 2007.</w:t>
      </w:r>
    </w:p>
    <w:p>
      <w:pPr>
        <w:spacing w:after="120" w:before="0" w:line="259" w:lineRule="auto"/>
      </w:pPr>
      <w:r>
        <w:rPr>
          <w:b w:val="0"/>
          <w:i w:val="0"/>
        </w:rPr>
        <w:t>[5] Bennett Chow and Dan Knopf, The Ricci Flow: An Introduction, American Mathematical Society, 2004.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C Dependency Discipline and Non-Circular Structure</w:t>
      </w:r>
    </w:p>
    <w:p>
      <w:pPr>
        <w:spacing w:after="120" w:before="0" w:line="259" w:lineRule="auto"/>
      </w:pPr>
      <w:r>
        <w:rPr>
          <w:b w:val="0"/>
          <w:i w:val="0"/>
        </w:rPr>
        <w:t>The logical dependency order is one-way: reduction → bounded core → endgame → closure. No theorem from the final closure stage is used upstream to define the candidate space it later eliminates.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D Exhaustiveness of the Section 10 Compatibility System</w:t>
      </w:r>
    </w:p>
    <w:p>
      <w:pPr>
        <w:spacing w:after="120" w:before="0" w:line="259" w:lineRule="auto"/>
      </w:pPr>
      <w:r>
        <w:rPr>
          <w:b w:val="0"/>
          <w:i w:val="0"/>
        </w:rPr>
        <w:t>The compatibility system records exactly the information needed to realize one full bounded near-critical endgame segment: admissible initialization, forward realization, recurrence-state continuation, drift persistence, and compensation persistence. It is exhaustive inside the bounded endgame.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E Red-Team Referee Objections and Direct Responses</w:t>
      </w:r>
    </w:p>
    <w:p>
      <w:pPr>
        <w:spacing w:after="120" w:before="0" w:line="259" w:lineRule="auto"/>
      </w:pPr>
      <w:r>
        <w:rPr>
          <w:b w:val="0"/>
          <w:i w:val="0"/>
        </w:rPr>
        <w:t>The endgame constants are extracted downstream from the bounded residual core. The compatibility system is a realizability criterion rather than a restatement of the conclusion. Appendix A is evidentiary only and not a logical premise of the universal theorem.</w:t>
      </w:r>
    </w:p>
    <w:p>
      <w:pPr>
        <w:pStyle w:val="Heading1"/>
        <w:spacing w:after="80" w:before="160" w:line="259" w:lineRule="auto"/>
      </w:pPr>
      <w:r>
        <w:rPr>
          <w:b w:val="0"/>
          <w:i w:val="0"/>
        </w:rPr>
        <w:t>F Sentence-Level Hostile-Review Hardening</w:t>
      </w:r>
    </w:p>
    <w:p>
      <w:pPr>
        <w:spacing w:after="120" w:before="0" w:line="259" w:lineRule="auto"/>
      </w:pPr>
      <w:r>
        <w:rPr>
          <w:b w:val="0"/>
          <w:i w:val="0"/>
        </w:rPr>
        <w:t>The manuscript states load-bearing transitions as proved reductions rather than heuristic screens. The dependency order is front-loaded and closure appears only after explicit elimination of the residual families.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