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项目部退部申请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计算机  </w:t>
            </w: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退部类别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1、因个人原因主动退部。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2、纪律考核分数扣至0分。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A8"/>
            </w:r>
            <w:r>
              <w:rPr>
                <w:rFonts w:hint="eastAsia"/>
                <w:lang w:val="en-US" w:eastAsia="zh-CN"/>
              </w:rPr>
              <w:t xml:space="preserve">  3、未通过项目部技能考核。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退部原因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学习规划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项目部负责人意见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注：【退部原因】要详细描述自己退出项目部的主观原因和客观与您。【学习规划】要清晰地描述自己退出项目部之后的学习方向和学习目标。【家长意见】填写家长对于学员退出项目部的看法，并签字。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F1FAD"/>
    <w:rsid w:val="180479A1"/>
    <w:rsid w:val="1DD25314"/>
    <w:rsid w:val="20B26BC4"/>
    <w:rsid w:val="215B7A7C"/>
    <w:rsid w:val="2EDF7D45"/>
    <w:rsid w:val="381E5FEC"/>
    <w:rsid w:val="3A8F0EEF"/>
    <w:rsid w:val="478213F8"/>
    <w:rsid w:val="51FE206E"/>
    <w:rsid w:val="5C1575D1"/>
    <w:rsid w:val="6BBE1974"/>
    <w:rsid w:val="741E6B7E"/>
    <w:rsid w:val="770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2019-04-03T22:56:43Z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