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4"/>
        <w:gridCol w:w="6276"/>
      </w:tblGrid>
      <w:tr w:rsidR="00EF2CF9" w14:paraId="539260DB" w14:textId="77777777">
        <w:tblPrEx>
          <w:tblCellMar>
            <w:top w:w="0" w:type="dxa"/>
            <w:bottom w:w="0" w:type="dxa"/>
          </w:tblCellMar>
        </w:tblPrEx>
        <w:trPr>
          <w:trHeight w:hRule="exact" w:val="3744"/>
        </w:trPr>
        <w:tc>
          <w:tcPr>
            <w:tcW w:w="38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260D8" w14:textId="77777777" w:rsidR="00EF2CF9" w:rsidRDefault="0042115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Image 1</w:t>
            </w:r>
          </w:p>
          <w:p w14:paraId="539260D9" w14:textId="77777777" w:rsidR="00EF2CF9" w:rsidRDefault="00421151">
            <w:pPr>
              <w:pStyle w:val="NoSpacing"/>
            </w:pPr>
            <w:r>
              <w:t xml:space="preserve">Tank Overview </w:t>
            </w:r>
          </w:p>
        </w:tc>
        <w:tc>
          <w:tcPr>
            <w:tcW w:w="6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260DA" w14:textId="77777777" w:rsidR="00EF2CF9" w:rsidRDefault="00421151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539260D8" wp14:editId="539260D9">
                  <wp:extent cx="3800475" cy="2140582"/>
                  <wp:effectExtent l="19050" t="19050" r="28575" b="12068"/>
                  <wp:docPr id="2091325614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2140582"/>
                          </a:xfrm>
                          <a:prstGeom prst="rect">
                            <a:avLst/>
                          </a:prstGeom>
                          <a:noFill/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2CF9" w14:paraId="539260DF" w14:textId="77777777">
        <w:tblPrEx>
          <w:tblCellMar>
            <w:top w:w="0" w:type="dxa"/>
            <w:bottom w:w="0" w:type="dxa"/>
          </w:tblCellMar>
        </w:tblPrEx>
        <w:trPr>
          <w:trHeight w:hRule="exact" w:val="3744"/>
        </w:trPr>
        <w:tc>
          <w:tcPr>
            <w:tcW w:w="38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260DC" w14:textId="77777777" w:rsidR="00EF2CF9" w:rsidRDefault="0042115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Image 2</w:t>
            </w:r>
          </w:p>
          <w:p w14:paraId="539260DD" w14:textId="77777777" w:rsidR="00EF2CF9" w:rsidRDefault="00421151">
            <w:pPr>
              <w:pStyle w:val="NoSpacing"/>
            </w:pPr>
            <w:r>
              <w:t>Tank Overview</w:t>
            </w:r>
          </w:p>
        </w:tc>
        <w:tc>
          <w:tcPr>
            <w:tcW w:w="6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260DE" w14:textId="77777777" w:rsidR="00EF2CF9" w:rsidRDefault="00421151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539260DA" wp14:editId="539260DB">
                  <wp:extent cx="3807461" cy="2142494"/>
                  <wp:effectExtent l="19050" t="19050" r="21589" b="10156"/>
                  <wp:docPr id="1215398954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461" cy="2142494"/>
                          </a:xfrm>
                          <a:prstGeom prst="rect">
                            <a:avLst/>
                          </a:prstGeom>
                          <a:noFill/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2CF9" w14:paraId="539260E3" w14:textId="77777777">
        <w:tblPrEx>
          <w:tblCellMar>
            <w:top w:w="0" w:type="dxa"/>
            <w:bottom w:w="0" w:type="dxa"/>
          </w:tblCellMar>
        </w:tblPrEx>
        <w:trPr>
          <w:trHeight w:hRule="exact" w:val="3744"/>
        </w:trPr>
        <w:tc>
          <w:tcPr>
            <w:tcW w:w="38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260E0" w14:textId="77777777" w:rsidR="00EF2CF9" w:rsidRDefault="0042115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Image 3</w:t>
            </w:r>
          </w:p>
          <w:p w14:paraId="539260E1" w14:textId="77777777" w:rsidR="00EF2CF9" w:rsidRDefault="00421151">
            <w:r>
              <w:t xml:space="preserve">Tank Overview </w:t>
            </w:r>
          </w:p>
        </w:tc>
        <w:tc>
          <w:tcPr>
            <w:tcW w:w="6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260E2" w14:textId="77777777" w:rsidR="00EF2CF9" w:rsidRDefault="00421151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539260DC" wp14:editId="539260DD">
                  <wp:extent cx="3807461" cy="2142494"/>
                  <wp:effectExtent l="19050" t="19050" r="21589" b="10156"/>
                  <wp:docPr id="745466853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461" cy="2142494"/>
                          </a:xfrm>
                          <a:prstGeom prst="rect">
                            <a:avLst/>
                          </a:prstGeom>
                          <a:noFill/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260E4" w14:textId="77777777" w:rsidR="00EF2CF9" w:rsidRDefault="00EF2CF9">
      <w:pPr>
        <w:pStyle w:val="NoSpacing"/>
      </w:pPr>
    </w:p>
    <w:sectPr w:rsidR="00EF2CF9">
      <w:headerReference w:type="default" r:id="rId8"/>
      <w:footerReference w:type="default" r:id="rId9"/>
      <w:pgSz w:w="12240" w:h="15840"/>
      <w:pgMar w:top="2160" w:right="1080" w:bottom="1152" w:left="108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51FC1" w14:textId="77777777" w:rsidR="00421151" w:rsidRDefault="00421151">
      <w:pPr>
        <w:spacing w:after="0" w:line="240" w:lineRule="auto"/>
      </w:pPr>
      <w:r>
        <w:separator/>
      </w:r>
    </w:p>
  </w:endnote>
  <w:endnote w:type="continuationSeparator" w:id="0">
    <w:p w14:paraId="1AB72A30" w14:textId="77777777" w:rsidR="00421151" w:rsidRDefault="00421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60EF" w14:textId="77777777" w:rsidR="00421151" w:rsidRDefault="00421151">
    <w:pPr>
      <w:pStyle w:val="Footer"/>
      <w:tabs>
        <w:tab w:val="clear" w:pos="4680"/>
        <w:tab w:val="clear" w:pos="9360"/>
        <w:tab w:val="right" w:pos="10080"/>
      </w:tabs>
    </w:pPr>
    <w:r>
      <w:rPr>
        <w:rStyle w:val="Tagline"/>
        <w:rFonts w:ascii="Tahoma" w:hAnsi="Tahoma" w:cs="Tahoma"/>
      </w:rPr>
      <w:t>A Higher Level of Reliability</w:t>
    </w:r>
    <w:r>
      <w:rPr>
        <w:rFonts w:ascii="Tahoma" w:hAnsi="Tahoma" w:cs="Tahoma"/>
        <w:sz w:val="12"/>
        <w:szCs w:val="12"/>
      </w:rPr>
      <w:tab/>
      <w:t>208-J300295-61 CFFC C/O FSM Tank Management Group Inc Tank T-4 Out-of-Service (Generated using CAN-QUA-02F010 R07 05/10/2018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5A62E" w14:textId="77777777" w:rsidR="00421151" w:rsidRDefault="0042115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1110C65" w14:textId="77777777" w:rsidR="00421151" w:rsidRDefault="00421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60E6" w14:textId="77777777" w:rsidR="00421151" w:rsidRDefault="00421151">
    <w:pPr>
      <w:spacing w:after="0"/>
    </w:pPr>
    <w:r>
      <w:rPr>
        <w:noProof/>
      </w:rPr>
      <w:drawing>
        <wp:inline distT="0" distB="0" distL="0" distR="0" wp14:anchorId="539260DE" wp14:editId="539260DF">
          <wp:extent cx="1504946" cy="949961"/>
          <wp:effectExtent l="0" t="0" r="0" b="2539"/>
          <wp:docPr id="1122293801" name="Acuren_Ima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r="71248"/>
                  <a:stretch>
                    <a:fillRect/>
                  </a:stretch>
                </pic:blipFill>
                <pic:spPr>
                  <a:xfrm>
                    <a:off x="0" y="0"/>
                    <a:ext cx="1504946" cy="94996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tbl>
    <w:tblPr>
      <w:tblW w:w="5000" w:type="pct"/>
      <w:jc w:val="center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70"/>
      <w:gridCol w:w="1710"/>
    </w:tblGrid>
    <w:tr w:rsidR="003E657A" w14:paraId="539260E9" w14:textId="77777777">
      <w:tblPrEx>
        <w:tblCellMar>
          <w:top w:w="0" w:type="dxa"/>
          <w:bottom w:w="0" w:type="dxa"/>
        </w:tblCellMar>
      </w:tblPrEx>
      <w:trPr>
        <w:trHeight w:val="504"/>
        <w:jc w:val="center"/>
      </w:trPr>
      <w:tc>
        <w:tcPr>
          <w:tcW w:w="8370" w:type="dxa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539260E7" w14:textId="77777777" w:rsidR="00421151" w:rsidRDefault="00421151">
          <w:pPr>
            <w:pStyle w:val="TankHeaderClient"/>
            <w:rPr>
              <w:rFonts w:cs="Tahoma"/>
            </w:rPr>
          </w:pPr>
          <w:r>
            <w:rPr>
              <w:rFonts w:cs="Tahoma"/>
            </w:rPr>
            <w:t>Calgary Fuel Facilities Corporation (CFFC) c/o FSM Management Group Inc.</w:t>
          </w:r>
        </w:p>
      </w:tc>
      <w:tc>
        <w:tcPr>
          <w:tcW w:w="1710" w:type="dxa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539260E8" w14:textId="77777777" w:rsidR="00421151" w:rsidRDefault="00421151">
          <w:pPr>
            <w:pStyle w:val="TankHeaderAppendix"/>
            <w:ind w:right="43"/>
          </w:pPr>
          <w:r>
            <w:rPr>
              <w:spacing w:val="-2"/>
              <w:lang w:val="en-GB"/>
            </w:rPr>
            <w:t>Appendix D</w:t>
          </w:r>
        </w:p>
      </w:tc>
    </w:tr>
    <w:tr w:rsidR="003E657A" w14:paraId="539260EC" w14:textId="77777777">
      <w:tblPrEx>
        <w:tblCellMar>
          <w:top w:w="0" w:type="dxa"/>
          <w:bottom w:w="0" w:type="dxa"/>
        </w:tblCellMar>
      </w:tblPrEx>
      <w:trPr>
        <w:trHeight w:val="245"/>
        <w:jc w:val="center"/>
      </w:trPr>
      <w:tc>
        <w:tcPr>
          <w:tcW w:w="8370" w:type="dxa"/>
          <w:tcBorders>
            <w:bottom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39260EA" w14:textId="77777777" w:rsidR="00421151" w:rsidRDefault="00421151">
          <w:pPr>
            <w:spacing w:after="0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>Tank 4 – Out-of-Service Inspection</w:t>
          </w:r>
        </w:p>
      </w:tc>
      <w:tc>
        <w:tcPr>
          <w:tcW w:w="1710" w:type="dxa"/>
          <w:tcBorders>
            <w:bottom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39260EB" w14:textId="77777777" w:rsidR="00421151" w:rsidRDefault="00421151">
          <w:pPr>
            <w:spacing w:after="0"/>
            <w:jc w:val="right"/>
          </w:pPr>
          <w:r>
            <w:rPr>
              <w:rFonts w:ascii="Tahoma" w:hAnsi="Tahoma" w:cs="Tahoma"/>
              <w:sz w:val="20"/>
              <w:szCs w:val="20"/>
            </w:rPr>
            <w:t xml:space="preserve">Page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 xml:space="preserve"> PAGE \* ARABIC 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>
            <w:rPr>
              <w:rFonts w:ascii="Tahoma" w:hAnsi="Tahoma" w:cs="Tahoma"/>
              <w:sz w:val="20"/>
              <w:szCs w:val="20"/>
            </w:rPr>
            <w:t>68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of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 xml:space="preserve"> NUMPAGES \* ARABIC 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>
            <w:rPr>
              <w:rFonts w:ascii="Tahoma" w:hAnsi="Tahoma" w:cs="Tahoma"/>
              <w:sz w:val="20"/>
              <w:szCs w:val="20"/>
            </w:rPr>
            <w:t>94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14:paraId="539260ED" w14:textId="77777777" w:rsidR="00421151" w:rsidRDefault="004211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F2CF9"/>
    <w:rsid w:val="00421151"/>
    <w:rsid w:val="004A0782"/>
    <w:rsid w:val="005E48D1"/>
    <w:rsid w:val="00E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60D8"/>
  <w15:docId w15:val="{1EADFA35-008F-4156-B7B7-9A7C357A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defaultaddress">
    <w:name w:val="defaultaddress"/>
    <w:pPr>
      <w:suppressAutoHyphens/>
      <w:spacing w:after="0" w:line="180" w:lineRule="exact"/>
      <w:ind w:left="29"/>
    </w:pPr>
    <w:rPr>
      <w:rFonts w:ascii="Segoe UI" w:eastAsia="Times New Roman" w:hAnsi="Segoe UI"/>
      <w:kern w:val="0"/>
      <w:sz w:val="15"/>
      <w:szCs w:val="15"/>
      <w:lang w:val="en-CA" w:eastAsia="en-CA"/>
    </w:rPr>
  </w:style>
  <w:style w:type="paragraph" w:customStyle="1" w:styleId="defaultcontact">
    <w:name w:val="defaultcontact"/>
    <w:pPr>
      <w:suppressAutoHyphens/>
      <w:spacing w:after="0" w:line="180" w:lineRule="exact"/>
      <w:ind w:left="720" w:hanging="720"/>
    </w:pPr>
    <w:rPr>
      <w:rFonts w:ascii="Segoe UI" w:eastAsia="Times New Roman" w:hAnsi="Segoe UI"/>
      <w:kern w:val="0"/>
      <w:sz w:val="15"/>
      <w:szCs w:val="15"/>
      <w:lang w:val="en-CA" w:eastAsia="en-CA"/>
    </w:rPr>
  </w:style>
  <w:style w:type="paragraph" w:styleId="NoSpacing">
    <w:name w:val="No Spacing"/>
    <w:pPr>
      <w:suppressAutoHyphens/>
      <w:spacing w:after="0" w:line="240" w:lineRule="auto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paragraph" w:customStyle="1" w:styleId="TankHeaderClient">
    <w:name w:val="Tank Header Client"/>
    <w:pPr>
      <w:spacing w:after="0" w:line="240" w:lineRule="auto"/>
    </w:pPr>
    <w:rPr>
      <w:rFonts w:ascii="Tahoma" w:eastAsia="Times New Roman" w:hAnsi="Tahoma"/>
      <w:b/>
      <w:caps/>
      <w:color w:val="000000"/>
      <w:kern w:val="0"/>
    </w:rPr>
  </w:style>
  <w:style w:type="paragraph" w:customStyle="1" w:styleId="TankHeaderAppendix">
    <w:name w:val="Tank Header Appendix"/>
    <w:pPr>
      <w:spacing w:after="0" w:line="240" w:lineRule="auto"/>
      <w:jc w:val="right"/>
    </w:pPr>
    <w:rPr>
      <w:rFonts w:ascii="Tahoma" w:eastAsia="Times New Roman" w:hAnsi="Tahoma"/>
      <w:b/>
      <w:i/>
      <w:caps/>
      <w:kern w:val="0"/>
      <w:sz w:val="20"/>
      <w:szCs w:val="20"/>
    </w:rPr>
  </w:style>
  <w:style w:type="character" w:customStyle="1" w:styleId="Tagline">
    <w:name w:val="Tagline"/>
    <w:basedOn w:val="DefaultParagraphFont"/>
    <w:rPr>
      <w:rFonts w:ascii="Aptos" w:hAnsi="Aptos"/>
      <w:b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Harley Thorp</dc:creator>
  <dc:description/>
  <cp:lastModifiedBy>Harley Thorp</cp:lastModifiedBy>
  <cp:revision>2</cp:revision>
  <dcterms:created xsi:type="dcterms:W3CDTF">2026-10-24T19:41:00Z</dcterms:created>
  <dcterms:modified xsi:type="dcterms:W3CDTF">2026-10-24T19:41:00Z</dcterms:modified>
</cp:coreProperties>
</file>