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85849" w14:textId="0814DB95" w:rsidR="0090188A" w:rsidRDefault="0090188A"/>
    <w:p w14:paraId="1E8FC249" w14:textId="77777777" w:rsidR="0090188A" w:rsidRPr="00836D55" w:rsidRDefault="005F7AD6">
      <w:pPr>
        <w:pStyle w:val="Heading1"/>
        <w:rPr>
          <w:color w:val="000000" w:themeColor="text1"/>
        </w:rPr>
      </w:pPr>
      <w:bookmarkStart w:id="0" w:name="_Toc240100336"/>
      <w:proofErr w:type="gramStart"/>
      <w:r w:rsidRPr="00836D55">
        <w:rPr>
          <w:color w:val="000000" w:themeColor="text1"/>
        </w:rPr>
        <w:t>2  Phase</w:t>
      </w:r>
      <w:proofErr w:type="gramEnd"/>
      <w:r w:rsidRPr="00836D55">
        <w:rPr>
          <w:color w:val="000000" w:themeColor="text1"/>
        </w:rPr>
        <w:t xml:space="preserve"> 7 — Barrier Options via Finite-Difference PDE</w:t>
      </w:r>
      <w:bookmarkEnd w:id="0"/>
    </w:p>
    <w:p w14:paraId="0C1D353A" w14:textId="77777777" w:rsidR="0090188A" w:rsidRPr="00836D55" w:rsidRDefault="005F7AD6">
      <w:pPr>
        <w:pStyle w:val="Heading2"/>
        <w:rPr>
          <w:color w:val="000000" w:themeColor="text1"/>
        </w:rPr>
      </w:pPr>
      <w:bookmarkStart w:id="1" w:name="_Toc240100337"/>
      <w:r w:rsidRPr="00836D55">
        <w:rPr>
          <w:color w:val="000000" w:themeColor="text1"/>
        </w:rPr>
        <w:t>2.1 Objective</w:t>
      </w:r>
      <w:bookmarkEnd w:id="1"/>
    </w:p>
    <w:p w14:paraId="578FA937" w14:textId="77777777" w:rsidR="0090188A" w:rsidRPr="00836D55" w:rsidRDefault="005F7AD6">
      <w:pPr>
        <w:pStyle w:val="ListBullet"/>
        <w:spacing w:after="60"/>
        <w:rPr>
          <w:color w:val="000000" w:themeColor="text1"/>
        </w:rPr>
      </w:pPr>
      <w:r w:rsidRPr="00836D55">
        <w:rPr>
          <w:color w:val="000000" w:themeColor="text1"/>
        </w:rPr>
        <w:t xml:space="preserve">Price </w:t>
      </w:r>
      <w:r w:rsidRPr="00836D55">
        <w:rPr>
          <w:b/>
          <w:color w:val="000000" w:themeColor="text1"/>
        </w:rPr>
        <w:t>barrier options</w:t>
      </w:r>
      <w:r w:rsidRPr="00836D55">
        <w:rPr>
          <w:color w:val="000000" w:themeColor="text1"/>
        </w:rPr>
        <w:t xml:space="preserve"> on futures: up-and-out, down-and-out, up-and-in, down-and-in, for both calls and puts.</w:t>
      </w:r>
    </w:p>
    <w:p w14:paraId="3D5B9732" w14:textId="77777777" w:rsidR="0090188A" w:rsidRPr="00836D55" w:rsidRDefault="005F7AD6">
      <w:pPr>
        <w:pStyle w:val="ListBullet"/>
        <w:spacing w:after="60"/>
        <w:rPr>
          <w:color w:val="000000" w:themeColor="text1"/>
        </w:rPr>
      </w:pPr>
      <w:r w:rsidRPr="00836D55">
        <w:rPr>
          <w:color w:val="000000" w:themeColor="text1"/>
        </w:rPr>
        <w:t>Solve the Black-76 pricing PDE numerically on a grid, since a barrier's knock-out condition ("worthless the instant a level is touched") has no simple closed form.</w:t>
      </w:r>
    </w:p>
    <w:p w14:paraId="7DC4286F" w14:textId="77777777" w:rsidR="0090188A" w:rsidRPr="00836D55" w:rsidRDefault="005F7AD6">
      <w:pPr>
        <w:pStyle w:val="ListBullet"/>
        <w:spacing w:after="60"/>
        <w:rPr>
          <w:color w:val="000000" w:themeColor="text1"/>
        </w:rPr>
      </w:pPr>
      <w:r w:rsidRPr="00836D55">
        <w:rPr>
          <w:color w:val="000000" w:themeColor="text1"/>
        </w:rPr>
        <w:t>Reuse the existing `</w:t>
      </w:r>
      <w:proofErr w:type="spellStart"/>
      <w:r w:rsidRPr="00836D55">
        <w:rPr>
          <w:color w:val="000000" w:themeColor="text1"/>
        </w:rPr>
        <w:t>OptionModel</w:t>
      </w:r>
      <w:proofErr w:type="spellEnd"/>
      <w:r w:rsidRPr="00836D55">
        <w:rPr>
          <w:color w:val="000000" w:themeColor="text1"/>
        </w:rPr>
        <w:t>` interface so barrier options automatically get Greeks, scenario shocks, and dashboard support for free.</w:t>
      </w:r>
    </w:p>
    <w:p w14:paraId="69503145" w14:textId="77777777" w:rsidR="0090188A" w:rsidRPr="00836D55" w:rsidRDefault="005F7AD6">
      <w:pPr>
        <w:pStyle w:val="Heading2"/>
        <w:rPr>
          <w:color w:val="000000" w:themeColor="text1"/>
        </w:rPr>
      </w:pPr>
      <w:bookmarkStart w:id="2" w:name="_Toc240100338"/>
      <w:r w:rsidRPr="00836D55">
        <w:rPr>
          <w:color w:val="000000" w:themeColor="text1"/>
        </w:rPr>
        <w:t>2.2 Technical Approach</w:t>
      </w:r>
      <w:bookmarkEnd w:id="2"/>
    </w:p>
    <w:p w14:paraId="447F0327" w14:textId="77777777" w:rsidR="0090188A" w:rsidRPr="00836D55" w:rsidRDefault="005F7AD6">
      <w:pPr>
        <w:spacing w:after="120"/>
        <w:rPr>
          <w:color w:val="000000" w:themeColor="text1"/>
        </w:rPr>
      </w:pPr>
      <w:r w:rsidRPr="00836D55">
        <w:rPr>
          <w:color w:val="000000" w:themeColor="text1"/>
        </w:rPr>
        <w:t>The Black-76 PDE for a driftless futures price is:</w:t>
      </w:r>
    </w:p>
    <w:p w14:paraId="57A8B5E6" w14:textId="77777777" w:rsidR="0090188A" w:rsidRPr="00836D55" w:rsidRDefault="005F7AD6">
      <w:pPr>
        <w:shd w:val="clear" w:color="auto" w:fill="E9F1FB"/>
        <w:spacing w:before="120" w:after="120" w:line="240" w:lineRule="auto"/>
        <w:jc w:val="center"/>
        <w:rPr>
          <w:color w:val="000000" w:themeColor="text1"/>
        </w:rPr>
      </w:pPr>
      <w:r w:rsidRPr="00836D55">
        <w:rPr>
          <w:rFonts w:ascii="Cambria Math" w:hAnsi="Cambria Math"/>
          <w:i/>
          <w:color w:val="000000" w:themeColor="text1"/>
          <w:sz w:val="24"/>
        </w:rPr>
        <w:t xml:space="preserve">∂V/∂t + ½σ²F²·∂²V/∂F² − </w:t>
      </w:r>
      <w:proofErr w:type="spellStart"/>
      <w:r w:rsidRPr="00836D55">
        <w:rPr>
          <w:rFonts w:ascii="Cambria Math" w:hAnsi="Cambria Math"/>
          <w:i/>
          <w:color w:val="000000" w:themeColor="text1"/>
          <w:sz w:val="24"/>
        </w:rPr>
        <w:t>rV</w:t>
      </w:r>
      <w:proofErr w:type="spellEnd"/>
      <w:r w:rsidRPr="00836D55">
        <w:rPr>
          <w:rFonts w:ascii="Cambria Math" w:hAnsi="Cambria Math"/>
          <w:i/>
          <w:color w:val="000000" w:themeColor="text1"/>
          <w:sz w:val="24"/>
        </w:rPr>
        <w:t xml:space="preserve"> = 0</w:t>
      </w:r>
    </w:p>
    <w:p w14:paraId="7E57245F" w14:textId="77777777" w:rsidR="0090188A" w:rsidRPr="00836D55" w:rsidRDefault="005F7AD6">
      <w:pPr>
        <w:spacing w:after="120"/>
        <w:rPr>
          <w:color w:val="000000" w:themeColor="text1"/>
        </w:rPr>
      </w:pPr>
      <w:r w:rsidRPr="00836D55">
        <w:rPr>
          <w:color w:val="000000" w:themeColor="text1"/>
        </w:rPr>
        <w:t xml:space="preserve">Substituting τ = T − t turns this into a forward-in-time diffusion, which is solved with the </w:t>
      </w:r>
      <w:r w:rsidRPr="00836D55">
        <w:rPr>
          <w:b/>
          <w:color w:val="000000" w:themeColor="text1"/>
        </w:rPr>
        <w:t>Crank-Nicolson</w:t>
      </w:r>
      <w:r w:rsidRPr="00836D55">
        <w:rPr>
          <w:color w:val="000000" w:themeColor="text1"/>
        </w:rPr>
        <w:t xml:space="preserve"> finite-difference scheme (50/50 average of the explicit and implicit methods — second-order accurate and unconditionally stable). Each time step reduces to a tridiagonal linear system, solved with a hand-written </w:t>
      </w:r>
      <w:r w:rsidRPr="00836D55">
        <w:rPr>
          <w:b/>
          <w:color w:val="000000" w:themeColor="text1"/>
        </w:rPr>
        <w:t>Thomas algorithm</w:t>
      </w:r>
      <w:r w:rsidRPr="00836D55">
        <w:rPr>
          <w:color w:val="000000" w:themeColor="text1"/>
        </w:rPr>
        <w:t xml:space="preserve"> (no external solver dependency).</w:t>
      </w:r>
    </w:p>
    <w:p w14:paraId="701B5F53" w14:textId="77777777" w:rsidR="0090188A" w:rsidRPr="00836D55" w:rsidRDefault="005F7AD6">
      <w:pPr>
        <w:spacing w:after="120"/>
        <w:rPr>
          <w:color w:val="000000" w:themeColor="text1"/>
        </w:rPr>
      </w:pPr>
      <w:r w:rsidRPr="00836D55">
        <w:rPr>
          <w:b/>
          <w:color w:val="000000" w:themeColor="text1"/>
        </w:rPr>
        <w:t>The barrier is a boundary condition</w:t>
      </w:r>
      <w:r w:rsidRPr="00836D55">
        <w:rPr>
          <w:color w:val="000000" w:themeColor="text1"/>
        </w:rPr>
        <w:t>: the grid is truncated exactly at the barrier level, and that edge is held at `V = 0` for every time step after expiry, representing permanent knock-out. The opposite edge uses an exact analytic boundary value (F=0 is an absorbing state for a driftless process; deep in-the-money uses the known asymptotic value).</w:t>
      </w:r>
    </w:p>
    <w:p w14:paraId="6524D515" w14:textId="77777777" w:rsidR="0090188A" w:rsidRPr="00836D55" w:rsidRDefault="005F7AD6">
      <w:pPr>
        <w:spacing w:after="120"/>
        <w:rPr>
          <w:color w:val="000000" w:themeColor="text1"/>
        </w:rPr>
      </w:pPr>
      <w:r w:rsidRPr="00836D55">
        <w:rPr>
          <w:b/>
          <w:color w:val="000000" w:themeColor="text1"/>
        </w:rPr>
        <w:t>Knock-in options are not solved separately.</w:t>
      </w:r>
      <w:r w:rsidRPr="00836D55">
        <w:rPr>
          <w:color w:val="000000" w:themeColor="text1"/>
        </w:rPr>
        <w:t xml:space="preserve"> Instead, the project uses in-out parity, which halves the implementation and testing effort:</w:t>
      </w:r>
    </w:p>
    <w:p w14:paraId="510F700D" w14:textId="77777777" w:rsidR="0090188A" w:rsidRPr="00836D55" w:rsidRDefault="005F7AD6">
      <w:pPr>
        <w:shd w:val="clear" w:color="auto" w:fill="E9F1FB"/>
        <w:spacing w:before="120" w:after="120" w:line="240" w:lineRule="auto"/>
        <w:jc w:val="center"/>
        <w:rPr>
          <w:color w:val="000000" w:themeColor="text1"/>
        </w:rPr>
      </w:pPr>
      <w:r w:rsidRPr="00836D55">
        <w:rPr>
          <w:rFonts w:ascii="Cambria Math" w:hAnsi="Cambria Math"/>
          <w:i/>
          <w:color w:val="000000" w:themeColor="text1"/>
          <w:sz w:val="24"/>
        </w:rPr>
        <w:t>knock-in = vanilla (Black-76) − knock-out (PDE)</w:t>
      </w:r>
    </w:p>
    <w:p w14:paraId="584A925D" w14:textId="77777777" w:rsidR="0090188A" w:rsidRPr="00836D55" w:rsidRDefault="005F7AD6">
      <w:pPr>
        <w:pStyle w:val="Heading2"/>
        <w:rPr>
          <w:color w:val="000000" w:themeColor="text1"/>
        </w:rPr>
      </w:pPr>
      <w:bookmarkStart w:id="3" w:name="_Toc240100339"/>
      <w:r w:rsidRPr="00836D55">
        <w:rPr>
          <w:color w:val="000000" w:themeColor="text1"/>
        </w:rPr>
        <w:t>2.3 Implementation Summary</w:t>
      </w:r>
      <w:bookmarkEnd w:id="3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0188A" w:rsidRPr="00836D55" w14:paraId="6B61556A" w14:textId="77777777" w:rsidTr="009018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3FDDEC5A" w14:textId="77777777" w:rsidR="0090188A" w:rsidRPr="00836D55" w:rsidRDefault="005F7AD6">
            <w:pPr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Item</w:t>
            </w:r>
          </w:p>
        </w:tc>
        <w:tc>
          <w:tcPr>
            <w:tcW w:w="4320" w:type="dxa"/>
            <w:shd w:val="clear" w:color="auto" w:fill="3A5FA5"/>
          </w:tcPr>
          <w:p w14:paraId="3FC1081F" w14:textId="77777777" w:rsidR="0090188A" w:rsidRPr="00836D55" w:rsidRDefault="005F7A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Detail</w:t>
            </w:r>
          </w:p>
        </w:tc>
      </w:tr>
      <w:tr w:rsidR="0090188A" w:rsidRPr="00836D55" w14:paraId="2FBA5EFF" w14:textId="77777777" w:rsidTr="009018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16C0A4" w14:textId="77777777" w:rsidR="0090188A" w:rsidRPr="00836D55" w:rsidRDefault="005F7AD6">
            <w:pPr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New file</w:t>
            </w:r>
          </w:p>
        </w:tc>
        <w:tc>
          <w:tcPr>
            <w:tcW w:w="4320" w:type="dxa"/>
          </w:tcPr>
          <w:p w14:paraId="53E9143E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models/barrier_pde.py</w:t>
            </w:r>
          </w:p>
        </w:tc>
      </w:tr>
      <w:tr w:rsidR="0090188A" w:rsidRPr="00836D55" w14:paraId="2ABDC413" w14:textId="77777777" w:rsidTr="009018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DB39A0" w14:textId="77777777" w:rsidR="0090188A" w:rsidRPr="00836D55" w:rsidRDefault="005F7AD6">
            <w:pPr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New class</w:t>
            </w:r>
          </w:p>
        </w:tc>
        <w:tc>
          <w:tcPr>
            <w:tcW w:w="4320" w:type="dxa"/>
          </w:tcPr>
          <w:p w14:paraId="443E728F" w14:textId="77777777" w:rsidR="0090188A" w:rsidRPr="00836D55" w:rsidRDefault="005F7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proofErr w:type="gramStart"/>
            <w:r w:rsidRPr="00836D55">
              <w:rPr>
                <w:color w:val="000000" w:themeColor="text1"/>
                <w:sz w:val="19"/>
              </w:rPr>
              <w:t>BarrierOption</w:t>
            </w:r>
            <w:proofErr w:type="spellEnd"/>
            <w:r w:rsidRPr="00836D55">
              <w:rPr>
                <w:color w:val="000000" w:themeColor="text1"/>
                <w:sz w:val="19"/>
              </w:rPr>
              <w:t>(</w:t>
            </w:r>
            <w:proofErr w:type="spellStart"/>
            <w:proofErr w:type="gramEnd"/>
            <w:r w:rsidRPr="00836D55">
              <w:rPr>
                <w:color w:val="000000" w:themeColor="text1"/>
                <w:sz w:val="19"/>
              </w:rPr>
              <w:t>OptionModel</w:t>
            </w:r>
            <w:proofErr w:type="spellEnd"/>
            <w:r w:rsidRPr="00836D55">
              <w:rPr>
                <w:color w:val="000000" w:themeColor="text1"/>
                <w:sz w:val="19"/>
              </w:rPr>
              <w:t>)</w:t>
            </w:r>
          </w:p>
        </w:tc>
      </w:tr>
      <w:tr w:rsidR="0090188A" w:rsidRPr="00836D55" w14:paraId="0501F606" w14:textId="77777777" w:rsidTr="009018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17C480" w14:textId="77777777" w:rsidR="0090188A" w:rsidRPr="00836D55" w:rsidRDefault="005F7AD6">
            <w:pPr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Fields</w:t>
            </w:r>
          </w:p>
        </w:tc>
        <w:tc>
          <w:tcPr>
            <w:tcW w:w="4320" w:type="dxa"/>
          </w:tcPr>
          <w:p w14:paraId="23DA33CD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 xml:space="preserve">F, K, T, r, sigma, </w:t>
            </w:r>
            <w:proofErr w:type="spellStart"/>
            <w:r w:rsidRPr="00836D55">
              <w:rPr>
                <w:color w:val="000000" w:themeColor="text1"/>
                <w:sz w:val="19"/>
              </w:rPr>
              <w:t>option_type</w:t>
            </w:r>
            <w:proofErr w:type="spellEnd"/>
            <w:r w:rsidRPr="00836D55">
              <w:rPr>
                <w:color w:val="000000" w:themeColor="text1"/>
                <w:sz w:val="19"/>
              </w:rPr>
              <w:t xml:space="preserve">, barrier, </w:t>
            </w:r>
            <w:proofErr w:type="spellStart"/>
            <w:r w:rsidRPr="00836D55">
              <w:rPr>
                <w:color w:val="000000" w:themeColor="text1"/>
                <w:sz w:val="19"/>
              </w:rPr>
              <w:t>barrier_type</w:t>
            </w:r>
            <w:proofErr w:type="spellEnd"/>
            <w:r w:rsidRPr="00836D55">
              <w:rPr>
                <w:color w:val="000000" w:themeColor="text1"/>
                <w:sz w:val="19"/>
              </w:rPr>
              <w:t xml:space="preserve">, </w:t>
            </w:r>
            <w:proofErr w:type="spellStart"/>
            <w:r w:rsidRPr="00836D55">
              <w:rPr>
                <w:color w:val="000000" w:themeColor="text1"/>
                <w:sz w:val="19"/>
              </w:rPr>
              <w:t>f_steps</w:t>
            </w:r>
            <w:proofErr w:type="spellEnd"/>
            <w:r w:rsidRPr="00836D55">
              <w:rPr>
                <w:color w:val="000000" w:themeColor="text1"/>
                <w:sz w:val="19"/>
              </w:rPr>
              <w:t xml:space="preserve"> (default 200), </w:t>
            </w:r>
            <w:proofErr w:type="spellStart"/>
            <w:r w:rsidRPr="00836D55">
              <w:rPr>
                <w:color w:val="000000" w:themeColor="text1"/>
                <w:sz w:val="19"/>
              </w:rPr>
              <w:t>t_steps</w:t>
            </w:r>
            <w:proofErr w:type="spellEnd"/>
            <w:r w:rsidRPr="00836D55">
              <w:rPr>
                <w:color w:val="000000" w:themeColor="text1"/>
                <w:sz w:val="19"/>
              </w:rPr>
              <w:t xml:space="preserve"> (default 200)</w:t>
            </w:r>
          </w:p>
        </w:tc>
      </w:tr>
      <w:tr w:rsidR="0090188A" w:rsidRPr="00836D55" w14:paraId="1E86AAA9" w14:textId="77777777" w:rsidTr="009018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74800A6" w14:textId="77777777" w:rsidR="0090188A" w:rsidRPr="00836D55" w:rsidRDefault="005F7AD6">
            <w:pPr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Core methods</w:t>
            </w:r>
          </w:p>
        </w:tc>
        <w:tc>
          <w:tcPr>
            <w:tcW w:w="4320" w:type="dxa"/>
          </w:tcPr>
          <w:p w14:paraId="604DAA2F" w14:textId="77777777" w:rsidR="0090188A" w:rsidRPr="00836D55" w:rsidRDefault="005F7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_</w:t>
            </w:r>
            <w:proofErr w:type="spellStart"/>
            <w:r w:rsidRPr="00836D55">
              <w:rPr>
                <w:color w:val="000000" w:themeColor="text1"/>
                <w:sz w:val="19"/>
              </w:rPr>
              <w:t>knock_out_</w:t>
            </w:r>
            <w:proofErr w:type="gramStart"/>
            <w:r w:rsidRPr="00836D55">
              <w:rPr>
                <w:color w:val="000000" w:themeColor="text1"/>
                <w:sz w:val="19"/>
              </w:rPr>
              <w:t>price</w:t>
            </w:r>
            <w:proofErr w:type="spellEnd"/>
            <w:r w:rsidRPr="00836D55">
              <w:rPr>
                <w:color w:val="000000" w:themeColor="text1"/>
                <w:sz w:val="19"/>
              </w:rPr>
              <w:t>(</w:t>
            </w:r>
            <w:proofErr w:type="gramEnd"/>
            <w:r w:rsidRPr="00836D55">
              <w:rPr>
                <w:color w:val="000000" w:themeColor="text1"/>
                <w:sz w:val="19"/>
              </w:rPr>
              <w:t xml:space="preserve">) — the Crank-Nicolson solve; </w:t>
            </w:r>
            <w:proofErr w:type="gramStart"/>
            <w:r w:rsidRPr="00836D55">
              <w:rPr>
                <w:color w:val="000000" w:themeColor="text1"/>
                <w:sz w:val="19"/>
              </w:rPr>
              <w:t>price(</w:t>
            </w:r>
            <w:proofErr w:type="gramEnd"/>
            <w:r w:rsidRPr="00836D55">
              <w:rPr>
                <w:color w:val="000000" w:themeColor="text1"/>
                <w:sz w:val="19"/>
              </w:rPr>
              <w:t>) — dispatches to knock-out directly or applies in-out parity for knock-in</w:t>
            </w:r>
          </w:p>
        </w:tc>
      </w:tr>
      <w:tr w:rsidR="0090188A" w:rsidRPr="00836D55" w14:paraId="50FAF84F" w14:textId="77777777" w:rsidTr="009018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F4DEA37" w14:textId="77777777" w:rsidR="0090188A" w:rsidRPr="00836D55" w:rsidRDefault="005F7AD6">
            <w:pPr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Greeks</w:t>
            </w:r>
          </w:p>
        </w:tc>
        <w:tc>
          <w:tcPr>
            <w:tcW w:w="4320" w:type="dxa"/>
          </w:tcPr>
          <w:p w14:paraId="5B1F0B22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 xml:space="preserve">Inherited unmodified from </w:t>
            </w:r>
            <w:proofErr w:type="spellStart"/>
            <w:r w:rsidRPr="00836D55">
              <w:rPr>
                <w:color w:val="000000" w:themeColor="text1"/>
                <w:sz w:val="19"/>
              </w:rPr>
              <w:t>OptionModel</w:t>
            </w:r>
            <w:proofErr w:type="spellEnd"/>
            <w:r w:rsidRPr="00836D55">
              <w:rPr>
                <w:color w:val="000000" w:themeColor="text1"/>
                <w:sz w:val="19"/>
              </w:rPr>
              <w:t xml:space="preserve"> — no extra code needed</w:t>
            </w:r>
          </w:p>
        </w:tc>
      </w:tr>
    </w:tbl>
    <w:p w14:paraId="4714CA30" w14:textId="77777777" w:rsidR="0090188A" w:rsidRPr="00836D55" w:rsidRDefault="0090188A">
      <w:pPr>
        <w:spacing w:after="80"/>
        <w:rPr>
          <w:color w:val="000000" w:themeColor="text1"/>
        </w:rPr>
      </w:pPr>
    </w:p>
    <w:p w14:paraId="039D64F7" w14:textId="77777777" w:rsidR="0090188A" w:rsidRPr="00836D55" w:rsidRDefault="005F7AD6">
      <w:pPr>
        <w:pStyle w:val="Heading2"/>
        <w:rPr>
          <w:color w:val="000000" w:themeColor="text1"/>
        </w:rPr>
      </w:pPr>
      <w:bookmarkStart w:id="4" w:name="_Toc240100340"/>
      <w:r w:rsidRPr="00836D55">
        <w:rPr>
          <w:color w:val="000000" w:themeColor="text1"/>
        </w:rPr>
        <w:lastRenderedPageBreak/>
        <w:t>2.4 Validation and Test Results</w:t>
      </w:r>
      <w:bookmarkEnd w:id="4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241"/>
        <w:gridCol w:w="2815"/>
        <w:gridCol w:w="2800"/>
      </w:tblGrid>
      <w:tr w:rsidR="0090188A" w:rsidRPr="00836D55" w14:paraId="7F74B4B4" w14:textId="77777777" w:rsidTr="009018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3A5FA5"/>
          </w:tcPr>
          <w:p w14:paraId="4836FCD2" w14:textId="77777777" w:rsidR="0090188A" w:rsidRPr="00836D55" w:rsidRDefault="005F7AD6">
            <w:pPr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Test</w:t>
            </w:r>
          </w:p>
        </w:tc>
        <w:tc>
          <w:tcPr>
            <w:tcW w:w="2880" w:type="dxa"/>
            <w:shd w:val="clear" w:color="auto" w:fill="3A5FA5"/>
          </w:tcPr>
          <w:p w14:paraId="008DDAC3" w14:textId="77777777" w:rsidR="0090188A" w:rsidRPr="00836D55" w:rsidRDefault="005F7A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What it checks</w:t>
            </w:r>
          </w:p>
        </w:tc>
        <w:tc>
          <w:tcPr>
            <w:tcW w:w="2880" w:type="dxa"/>
            <w:shd w:val="clear" w:color="auto" w:fill="3A5FA5"/>
          </w:tcPr>
          <w:p w14:paraId="5D0E0F7A" w14:textId="77777777" w:rsidR="0090188A" w:rsidRPr="00836D55" w:rsidRDefault="005F7A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Result</w:t>
            </w:r>
          </w:p>
        </w:tc>
      </w:tr>
      <w:tr w:rsidR="0090188A" w:rsidRPr="00836D55" w14:paraId="0743B1B2" w14:textId="77777777" w:rsidTr="009018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B454C96" w14:textId="77777777" w:rsidR="0090188A" w:rsidRPr="00836D55" w:rsidRDefault="005F7AD6">
            <w:pPr>
              <w:rPr>
                <w:color w:val="000000" w:themeColor="text1"/>
              </w:rPr>
            </w:pPr>
            <w:proofErr w:type="spellStart"/>
            <w:r w:rsidRPr="00836D55">
              <w:rPr>
                <w:color w:val="000000" w:themeColor="text1"/>
                <w:sz w:val="19"/>
              </w:rPr>
              <w:t>test_in_out_parity</w:t>
            </w:r>
            <w:proofErr w:type="spellEnd"/>
          </w:p>
        </w:tc>
        <w:tc>
          <w:tcPr>
            <w:tcW w:w="2880" w:type="dxa"/>
          </w:tcPr>
          <w:p w14:paraId="6C97DF3F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knock-in + knock-out reproduces the exact Black-76 vanilla price, for both up/down and call/put</w:t>
            </w:r>
          </w:p>
        </w:tc>
        <w:tc>
          <w:tcPr>
            <w:tcW w:w="2880" w:type="dxa"/>
          </w:tcPr>
          <w:p w14:paraId="195C5C0A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PASS</w:t>
            </w:r>
          </w:p>
        </w:tc>
      </w:tr>
      <w:tr w:rsidR="0090188A" w:rsidRPr="00836D55" w14:paraId="40DE1C12" w14:textId="77777777" w:rsidTr="009018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04A6C5" w14:textId="77777777" w:rsidR="0090188A" w:rsidRPr="00836D55" w:rsidRDefault="005F7AD6">
            <w:pPr>
              <w:rPr>
                <w:color w:val="000000" w:themeColor="text1"/>
              </w:rPr>
            </w:pPr>
            <w:proofErr w:type="spellStart"/>
            <w:r w:rsidRPr="00836D55">
              <w:rPr>
                <w:color w:val="000000" w:themeColor="text1"/>
                <w:sz w:val="19"/>
              </w:rPr>
              <w:t>test_far_barrier_converges_to_vanilla</w:t>
            </w:r>
            <w:proofErr w:type="spellEnd"/>
          </w:p>
        </w:tc>
        <w:tc>
          <w:tcPr>
            <w:tcW w:w="2880" w:type="dxa"/>
          </w:tcPr>
          <w:p w14:paraId="0C7EBABF" w14:textId="77777777" w:rsidR="0090188A" w:rsidRPr="00836D55" w:rsidRDefault="005F7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A barrier set several standard deviations away is priced almost identically to the vanilla option</w:t>
            </w:r>
          </w:p>
        </w:tc>
        <w:tc>
          <w:tcPr>
            <w:tcW w:w="2880" w:type="dxa"/>
          </w:tcPr>
          <w:p w14:paraId="74CEE96E" w14:textId="77777777" w:rsidR="0090188A" w:rsidRPr="00836D55" w:rsidRDefault="005F7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PASS</w:t>
            </w:r>
          </w:p>
        </w:tc>
      </w:tr>
    </w:tbl>
    <w:p w14:paraId="23E7A2CD" w14:textId="77777777" w:rsidR="0090188A" w:rsidRPr="00836D55" w:rsidRDefault="0090188A">
      <w:pPr>
        <w:spacing w:after="80"/>
        <w:rPr>
          <w:color w:val="000000" w:themeColor="text1"/>
        </w:rPr>
      </w:pPr>
    </w:p>
    <w:p w14:paraId="085D5829" w14:textId="77777777" w:rsidR="0090188A" w:rsidRPr="00836D55" w:rsidRDefault="005F7AD6">
      <w:pPr>
        <w:spacing w:after="120"/>
        <w:rPr>
          <w:color w:val="000000" w:themeColor="text1"/>
        </w:rPr>
      </w:pPr>
      <w:r w:rsidRPr="00836D55">
        <w:rPr>
          <w:b/>
          <w:color w:val="000000" w:themeColor="text1"/>
        </w:rPr>
        <w:t>Sample computed prices</w:t>
      </w:r>
      <w:r w:rsidRPr="00836D55">
        <w:rPr>
          <w:color w:val="000000" w:themeColor="text1"/>
        </w:rPr>
        <w:t xml:space="preserve"> (F=100, K=100, T=1yr, r=5%, σ=25%; vanilla call = put = 9.4625 at this ATM strike):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0188A" w:rsidRPr="00836D55" w14:paraId="145AD5B3" w14:textId="77777777" w:rsidTr="009018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  <w:shd w:val="clear" w:color="auto" w:fill="3A5FA5"/>
          </w:tcPr>
          <w:p w14:paraId="000BCD87" w14:textId="77777777" w:rsidR="0090188A" w:rsidRPr="00836D55" w:rsidRDefault="005F7AD6">
            <w:pPr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Barrier type</w:t>
            </w:r>
          </w:p>
        </w:tc>
        <w:tc>
          <w:tcPr>
            <w:tcW w:w="2160" w:type="dxa"/>
            <w:shd w:val="clear" w:color="auto" w:fill="3A5FA5"/>
          </w:tcPr>
          <w:p w14:paraId="5FD86319" w14:textId="77777777" w:rsidR="0090188A" w:rsidRPr="00836D55" w:rsidRDefault="005F7A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Level</w:t>
            </w:r>
          </w:p>
        </w:tc>
        <w:tc>
          <w:tcPr>
            <w:tcW w:w="2160" w:type="dxa"/>
            <w:shd w:val="clear" w:color="auto" w:fill="3A5FA5"/>
          </w:tcPr>
          <w:p w14:paraId="0B5E92A0" w14:textId="77777777" w:rsidR="0090188A" w:rsidRPr="00836D55" w:rsidRDefault="005F7A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Call price</w:t>
            </w:r>
          </w:p>
        </w:tc>
        <w:tc>
          <w:tcPr>
            <w:tcW w:w="2160" w:type="dxa"/>
            <w:shd w:val="clear" w:color="auto" w:fill="3A5FA5"/>
          </w:tcPr>
          <w:p w14:paraId="462BAB63" w14:textId="77777777" w:rsidR="0090188A" w:rsidRPr="00836D55" w:rsidRDefault="005F7A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Put price</w:t>
            </w:r>
          </w:p>
        </w:tc>
      </w:tr>
      <w:tr w:rsidR="0090188A" w:rsidRPr="00836D55" w14:paraId="36572700" w14:textId="77777777" w:rsidTr="009018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C4FA9B" w14:textId="77777777" w:rsidR="0090188A" w:rsidRPr="00836D55" w:rsidRDefault="005F7AD6">
            <w:pPr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Up-and-out</w:t>
            </w:r>
          </w:p>
        </w:tc>
        <w:tc>
          <w:tcPr>
            <w:tcW w:w="2160" w:type="dxa"/>
          </w:tcPr>
          <w:p w14:paraId="4ECF108E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120</w:t>
            </w:r>
          </w:p>
        </w:tc>
        <w:tc>
          <w:tcPr>
            <w:tcW w:w="2160" w:type="dxa"/>
          </w:tcPr>
          <w:p w14:paraId="78BB085A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0.6380</w:t>
            </w:r>
          </w:p>
        </w:tc>
        <w:tc>
          <w:tcPr>
            <w:tcW w:w="2160" w:type="dxa"/>
          </w:tcPr>
          <w:p w14:paraId="3A3C4CB2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8.7015</w:t>
            </w:r>
          </w:p>
        </w:tc>
      </w:tr>
      <w:tr w:rsidR="0090188A" w:rsidRPr="00836D55" w14:paraId="560350D1" w14:textId="77777777" w:rsidTr="009018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7FF8C6" w14:textId="77777777" w:rsidR="0090188A" w:rsidRPr="00836D55" w:rsidRDefault="005F7AD6">
            <w:pPr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Down-and-out</w:t>
            </w:r>
          </w:p>
        </w:tc>
        <w:tc>
          <w:tcPr>
            <w:tcW w:w="2160" w:type="dxa"/>
          </w:tcPr>
          <w:p w14:paraId="7077B299" w14:textId="77777777" w:rsidR="0090188A" w:rsidRPr="00836D55" w:rsidRDefault="005F7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80</w:t>
            </w:r>
          </w:p>
        </w:tc>
        <w:tc>
          <w:tcPr>
            <w:tcW w:w="2160" w:type="dxa"/>
          </w:tcPr>
          <w:p w14:paraId="3B0B7C49" w14:textId="77777777" w:rsidR="0090188A" w:rsidRPr="00836D55" w:rsidRDefault="005F7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9.1148</w:t>
            </w:r>
          </w:p>
        </w:tc>
        <w:tc>
          <w:tcPr>
            <w:tcW w:w="2160" w:type="dxa"/>
          </w:tcPr>
          <w:p w14:paraId="42ABDB27" w14:textId="77777777" w:rsidR="0090188A" w:rsidRPr="00836D55" w:rsidRDefault="005F7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1.2243</w:t>
            </w:r>
          </w:p>
        </w:tc>
      </w:tr>
      <w:tr w:rsidR="0090188A" w:rsidRPr="00836D55" w14:paraId="3FC1C144" w14:textId="77777777" w:rsidTr="009018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840401C" w14:textId="77777777" w:rsidR="0090188A" w:rsidRPr="00836D55" w:rsidRDefault="005F7AD6">
            <w:pPr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Up-and-in</w:t>
            </w:r>
          </w:p>
        </w:tc>
        <w:tc>
          <w:tcPr>
            <w:tcW w:w="2160" w:type="dxa"/>
          </w:tcPr>
          <w:p w14:paraId="33E85860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120</w:t>
            </w:r>
          </w:p>
        </w:tc>
        <w:tc>
          <w:tcPr>
            <w:tcW w:w="2160" w:type="dxa"/>
          </w:tcPr>
          <w:p w14:paraId="73932B6C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8.8245</w:t>
            </w:r>
          </w:p>
        </w:tc>
        <w:tc>
          <w:tcPr>
            <w:tcW w:w="2160" w:type="dxa"/>
          </w:tcPr>
          <w:p w14:paraId="6FF5B230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0.7609</w:t>
            </w:r>
          </w:p>
        </w:tc>
      </w:tr>
      <w:tr w:rsidR="0090188A" w:rsidRPr="00836D55" w14:paraId="28A07402" w14:textId="77777777" w:rsidTr="009018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72021DA" w14:textId="77777777" w:rsidR="0090188A" w:rsidRPr="00836D55" w:rsidRDefault="005F7AD6">
            <w:pPr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Down-and-in</w:t>
            </w:r>
          </w:p>
        </w:tc>
        <w:tc>
          <w:tcPr>
            <w:tcW w:w="2160" w:type="dxa"/>
          </w:tcPr>
          <w:p w14:paraId="76BF5AFE" w14:textId="77777777" w:rsidR="0090188A" w:rsidRPr="00836D55" w:rsidRDefault="005F7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80</w:t>
            </w:r>
          </w:p>
        </w:tc>
        <w:tc>
          <w:tcPr>
            <w:tcW w:w="2160" w:type="dxa"/>
          </w:tcPr>
          <w:p w14:paraId="2612C852" w14:textId="77777777" w:rsidR="0090188A" w:rsidRPr="00836D55" w:rsidRDefault="005F7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0.3477</w:t>
            </w:r>
          </w:p>
        </w:tc>
        <w:tc>
          <w:tcPr>
            <w:tcW w:w="2160" w:type="dxa"/>
          </w:tcPr>
          <w:p w14:paraId="399BC9FB" w14:textId="77777777" w:rsidR="0090188A" w:rsidRPr="00836D55" w:rsidRDefault="005F7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8.2382</w:t>
            </w:r>
          </w:p>
        </w:tc>
      </w:tr>
    </w:tbl>
    <w:p w14:paraId="2E8F31B1" w14:textId="77777777" w:rsidR="0090188A" w:rsidRPr="00836D55" w:rsidRDefault="0090188A">
      <w:pPr>
        <w:spacing w:after="80"/>
        <w:rPr>
          <w:color w:val="000000" w:themeColor="text1"/>
        </w:rPr>
      </w:pPr>
    </w:p>
    <w:p w14:paraId="46721949" w14:textId="77777777" w:rsidR="0090188A" w:rsidRPr="00836D55" w:rsidRDefault="005F7AD6">
      <w:pPr>
        <w:spacing w:after="120"/>
        <w:rPr>
          <w:color w:val="000000" w:themeColor="text1"/>
        </w:rPr>
      </w:pPr>
      <w:r w:rsidRPr="00836D55">
        <w:rPr>
          <w:b/>
          <w:color w:val="000000" w:themeColor="text1"/>
        </w:rPr>
        <w:t>Parity check</w:t>
      </w:r>
      <w:r w:rsidRPr="00836D55">
        <w:rPr>
          <w:color w:val="000000" w:themeColor="text1"/>
        </w:rPr>
        <w:t xml:space="preserve"> (up-and-in call 8.8245 + up-and-out call 0.6380 = 9.4625) matches the vanilla Black-76 price to 6 decimal places, as expected since the relationship is exact by construction, not an approximation.</w:t>
      </w:r>
    </w:p>
    <w:p w14:paraId="2240D206" w14:textId="77777777" w:rsidR="0090188A" w:rsidRPr="00836D55" w:rsidRDefault="005F7AD6">
      <w:pPr>
        <w:spacing w:after="120"/>
        <w:rPr>
          <w:color w:val="000000" w:themeColor="text1"/>
        </w:rPr>
      </w:pPr>
      <w:r w:rsidRPr="00836D55">
        <w:rPr>
          <w:b/>
          <w:color w:val="000000" w:themeColor="text1"/>
        </w:rPr>
        <w:t>Far-barrier check</w:t>
      </w:r>
      <w:r w:rsidRPr="00836D55">
        <w:rPr>
          <w:color w:val="000000" w:themeColor="text1"/>
        </w:rPr>
        <w:t>: an up-and-out call with the barrier moved to 500 (roughly 6.4 standard deviations away) prices at 9.4509 versus the vanilla's 9.4625 — a 0.12% difference, confirming the PDE correctly reduces to the vanilla price once the barrier is effectively unreachable.</w:t>
      </w:r>
    </w:p>
    <w:p w14:paraId="2BC5F51E" w14:textId="77777777" w:rsidR="0090188A" w:rsidRPr="00836D55" w:rsidRDefault="005F7AD6">
      <w:pPr>
        <w:pStyle w:val="Heading2"/>
        <w:rPr>
          <w:color w:val="000000" w:themeColor="text1"/>
        </w:rPr>
      </w:pPr>
      <w:bookmarkStart w:id="5" w:name="_Toc240100341"/>
      <w:r w:rsidRPr="00836D55">
        <w:rPr>
          <w:color w:val="000000" w:themeColor="text1"/>
        </w:rPr>
        <w:t>2.5 Known Limitation</w:t>
      </w:r>
      <w:bookmarkEnd w:id="5"/>
    </w:p>
    <w:p w14:paraId="64593791" w14:textId="77777777" w:rsidR="0090188A" w:rsidRPr="00836D55" w:rsidRDefault="005F7AD6">
      <w:pPr>
        <w:spacing w:after="120"/>
        <w:rPr>
          <w:color w:val="000000" w:themeColor="text1"/>
        </w:rPr>
      </w:pPr>
      <w:r w:rsidRPr="00836D55">
        <w:rPr>
          <w:color w:val="000000" w:themeColor="text1"/>
        </w:rPr>
        <w:t xml:space="preserve">During testing, an </w:t>
      </w:r>
      <w:r w:rsidRPr="00836D55">
        <w:rPr>
          <w:b/>
          <w:color w:val="000000" w:themeColor="text1"/>
        </w:rPr>
        <w:t>unrealistically distant barrier</w:t>
      </w:r>
      <w:r w:rsidRPr="00836D55">
        <w:rPr>
          <w:color w:val="000000" w:themeColor="text1"/>
        </w:rPr>
        <w:t xml:space="preserve"> (e.g. 1,000,000 vs. a spot of 100) was found to under-resolve the grid near the strike at the default step count, producing a materially wrong price. This is an inherent property of a fixed, uniform grid, not a bug: the fix in practice is to size the barrier realistically (a few standard deviations, as in any real trading scenario) and/or increase `</w:t>
      </w:r>
      <w:proofErr w:type="spellStart"/>
      <w:r w:rsidRPr="00836D55">
        <w:rPr>
          <w:color w:val="000000" w:themeColor="text1"/>
        </w:rPr>
        <w:t>f_steps</w:t>
      </w:r>
      <w:proofErr w:type="spellEnd"/>
      <w:r w:rsidRPr="00836D55">
        <w:rPr>
          <w:color w:val="000000" w:themeColor="text1"/>
        </w:rPr>
        <w:t>`/`</w:t>
      </w:r>
      <w:proofErr w:type="spellStart"/>
      <w:r w:rsidRPr="00836D55">
        <w:rPr>
          <w:color w:val="000000" w:themeColor="text1"/>
        </w:rPr>
        <w:t>t_steps</w:t>
      </w:r>
      <w:proofErr w:type="spellEnd"/>
      <w:r w:rsidRPr="00836D55">
        <w:rPr>
          <w:color w:val="000000" w:themeColor="text1"/>
        </w:rPr>
        <w:t>` for an intentionally distant barrier. This is documented for the team so it isn't rediscovered as a surprise later.</w:t>
      </w:r>
    </w:p>
    <w:p w14:paraId="4DB5B44E" w14:textId="77777777" w:rsidR="0090188A" w:rsidRPr="00836D55" w:rsidRDefault="005F7AD6">
      <w:pPr>
        <w:pStyle w:val="Heading2"/>
        <w:rPr>
          <w:color w:val="000000" w:themeColor="text1"/>
        </w:rPr>
      </w:pPr>
      <w:bookmarkStart w:id="6" w:name="_Toc240100342"/>
      <w:r w:rsidRPr="00836D55">
        <w:rPr>
          <w:color w:val="000000" w:themeColor="text1"/>
        </w:rPr>
        <w:t>2.6 Files Added</w:t>
      </w:r>
      <w:bookmarkEnd w:id="6"/>
    </w:p>
    <w:p w14:paraId="4ED2ED20" w14:textId="77777777" w:rsidR="0090188A" w:rsidRPr="00836D55" w:rsidRDefault="005F7AD6">
      <w:pPr>
        <w:pStyle w:val="ListBullet"/>
        <w:spacing w:after="60"/>
        <w:rPr>
          <w:color w:val="000000" w:themeColor="text1"/>
        </w:rPr>
      </w:pPr>
      <w:r w:rsidRPr="00836D55">
        <w:rPr>
          <w:b/>
          <w:color w:val="000000" w:themeColor="text1"/>
        </w:rPr>
        <w:t>models/barrier_pde.py</w:t>
      </w:r>
      <w:r w:rsidRPr="00836D55">
        <w:rPr>
          <w:color w:val="000000" w:themeColor="text1"/>
        </w:rPr>
        <w:t xml:space="preserve"> — the </w:t>
      </w:r>
      <w:proofErr w:type="spellStart"/>
      <w:r w:rsidRPr="00836D55">
        <w:rPr>
          <w:color w:val="000000" w:themeColor="text1"/>
        </w:rPr>
        <w:t>BarrierOption</w:t>
      </w:r>
      <w:proofErr w:type="spellEnd"/>
      <w:r w:rsidRPr="00836D55">
        <w:rPr>
          <w:color w:val="000000" w:themeColor="text1"/>
        </w:rPr>
        <w:t xml:space="preserve"> class</w:t>
      </w:r>
    </w:p>
    <w:p w14:paraId="0CDFC7D5" w14:textId="77777777" w:rsidR="0090188A" w:rsidRPr="00836D55" w:rsidRDefault="005F7AD6">
      <w:pPr>
        <w:pStyle w:val="ListBullet"/>
        <w:spacing w:after="60"/>
        <w:rPr>
          <w:color w:val="000000" w:themeColor="text1"/>
        </w:rPr>
      </w:pPr>
      <w:r w:rsidRPr="00836D55">
        <w:rPr>
          <w:b/>
          <w:color w:val="000000" w:themeColor="text1"/>
        </w:rPr>
        <w:t>tests/test_barrier_pde.py</w:t>
      </w:r>
      <w:r w:rsidRPr="00836D55">
        <w:rPr>
          <w:color w:val="000000" w:themeColor="text1"/>
        </w:rPr>
        <w:t xml:space="preserve"> — the two tests above</w:t>
      </w:r>
    </w:p>
    <w:p w14:paraId="0001FCBE" w14:textId="77777777" w:rsidR="0090188A" w:rsidRPr="00836D55" w:rsidRDefault="005F7AD6">
      <w:pPr>
        <w:rPr>
          <w:color w:val="000000" w:themeColor="text1"/>
        </w:rPr>
      </w:pPr>
      <w:r w:rsidRPr="00836D55">
        <w:rPr>
          <w:color w:val="000000" w:themeColor="text1"/>
        </w:rPr>
        <w:br w:type="page"/>
      </w:r>
    </w:p>
    <w:p w14:paraId="6749A7A3" w14:textId="77777777" w:rsidR="0090188A" w:rsidRPr="00836D55" w:rsidRDefault="005F7AD6">
      <w:pPr>
        <w:pStyle w:val="Heading1"/>
        <w:rPr>
          <w:color w:val="000000" w:themeColor="text1"/>
        </w:rPr>
      </w:pPr>
      <w:bookmarkStart w:id="7" w:name="_Toc240100343"/>
      <w:proofErr w:type="gramStart"/>
      <w:r w:rsidRPr="00836D55">
        <w:rPr>
          <w:color w:val="000000" w:themeColor="text1"/>
        </w:rPr>
        <w:lastRenderedPageBreak/>
        <w:t>3  Phase</w:t>
      </w:r>
      <w:proofErr w:type="gramEnd"/>
      <w:r w:rsidRPr="00836D55">
        <w:rPr>
          <w:color w:val="000000" w:themeColor="text1"/>
        </w:rPr>
        <w:t xml:space="preserve"> 8 — Greeks Aggregation Engine</w:t>
      </w:r>
      <w:bookmarkEnd w:id="7"/>
    </w:p>
    <w:p w14:paraId="0FB11546" w14:textId="77777777" w:rsidR="0090188A" w:rsidRPr="00836D55" w:rsidRDefault="005F7AD6">
      <w:pPr>
        <w:pStyle w:val="Heading2"/>
        <w:rPr>
          <w:color w:val="000000" w:themeColor="text1"/>
        </w:rPr>
      </w:pPr>
      <w:bookmarkStart w:id="8" w:name="_Toc240100344"/>
      <w:r w:rsidRPr="00836D55">
        <w:rPr>
          <w:color w:val="000000" w:themeColor="text1"/>
        </w:rPr>
        <w:t>3.1 Objective</w:t>
      </w:r>
      <w:bookmarkEnd w:id="8"/>
    </w:p>
    <w:p w14:paraId="1789E5D7" w14:textId="77777777" w:rsidR="0090188A" w:rsidRPr="00836D55" w:rsidRDefault="005F7AD6">
      <w:pPr>
        <w:pStyle w:val="ListBullet"/>
        <w:spacing w:after="60"/>
        <w:rPr>
          <w:color w:val="000000" w:themeColor="text1"/>
        </w:rPr>
      </w:pPr>
      <w:r w:rsidRPr="00836D55">
        <w:rPr>
          <w:color w:val="000000" w:themeColor="text1"/>
        </w:rPr>
        <w:t xml:space="preserve">Given </w:t>
      </w:r>
      <w:r w:rsidRPr="00836D55">
        <w:rPr>
          <w:b/>
          <w:color w:val="000000" w:themeColor="text1"/>
        </w:rPr>
        <w:t>any list of pricing-engine instruments</w:t>
      </w:r>
      <w:r w:rsidRPr="00836D55">
        <w:rPr>
          <w:color w:val="000000" w:themeColor="text1"/>
        </w:rPr>
        <w:t xml:space="preserve"> (mixing Black-76, trees, Monte Carlo, or barrier PDE freely), produce one combined risk table: price, delta, gamma, </w:t>
      </w:r>
      <w:proofErr w:type="spellStart"/>
      <w:r w:rsidRPr="00836D55">
        <w:rPr>
          <w:color w:val="000000" w:themeColor="text1"/>
        </w:rPr>
        <w:t>vega</w:t>
      </w:r>
      <w:proofErr w:type="spellEnd"/>
      <w:r w:rsidRPr="00836D55">
        <w:rPr>
          <w:color w:val="000000" w:themeColor="text1"/>
        </w:rPr>
        <w:t>, theta, rho per instrument.</w:t>
      </w:r>
    </w:p>
    <w:p w14:paraId="2043208E" w14:textId="77777777" w:rsidR="0090188A" w:rsidRPr="00836D55" w:rsidRDefault="005F7AD6">
      <w:pPr>
        <w:pStyle w:val="ListBullet"/>
        <w:spacing w:after="60"/>
        <w:rPr>
          <w:color w:val="000000" w:themeColor="text1"/>
        </w:rPr>
      </w:pPr>
      <w:r w:rsidRPr="00836D55">
        <w:rPr>
          <w:color w:val="000000" w:themeColor="text1"/>
        </w:rPr>
        <w:t xml:space="preserve">Add a </w:t>
      </w:r>
      <w:r w:rsidRPr="00836D55">
        <w:rPr>
          <w:b/>
          <w:color w:val="000000" w:themeColor="text1"/>
        </w:rPr>
        <w:t>Greeks heatmap</w:t>
      </w:r>
      <w:r w:rsidRPr="00836D55">
        <w:rPr>
          <w:color w:val="000000" w:themeColor="text1"/>
        </w:rPr>
        <w:t xml:space="preserve"> across a range of strikes for a single instrument.</w:t>
      </w:r>
    </w:p>
    <w:p w14:paraId="4A44AAF2" w14:textId="77777777" w:rsidR="0090188A" w:rsidRPr="00836D55" w:rsidRDefault="005F7AD6">
      <w:pPr>
        <w:pStyle w:val="ListBullet"/>
        <w:spacing w:after="60"/>
        <w:rPr>
          <w:color w:val="000000" w:themeColor="text1"/>
        </w:rPr>
      </w:pPr>
      <w:r w:rsidRPr="00836D55">
        <w:rPr>
          <w:color w:val="000000" w:themeColor="text1"/>
        </w:rPr>
        <w:t xml:space="preserve">Add a </w:t>
      </w:r>
      <w:r w:rsidRPr="00836D55">
        <w:rPr>
          <w:b/>
          <w:color w:val="000000" w:themeColor="text1"/>
        </w:rPr>
        <w:t>portfolio sensitivity report</w:t>
      </w:r>
      <w:r w:rsidRPr="00836D55">
        <w:rPr>
          <w:color w:val="000000" w:themeColor="text1"/>
        </w:rPr>
        <w:t xml:space="preserve"> — position-weighted, in trading conventions (</w:t>
      </w:r>
      <w:proofErr w:type="spellStart"/>
      <w:r w:rsidRPr="00836D55">
        <w:rPr>
          <w:color w:val="000000" w:themeColor="text1"/>
        </w:rPr>
        <w:t>vega</w:t>
      </w:r>
      <w:proofErr w:type="spellEnd"/>
      <w:r w:rsidRPr="00836D55">
        <w:rPr>
          <w:color w:val="000000" w:themeColor="text1"/>
        </w:rPr>
        <w:t xml:space="preserve"> per vol point, theta per day, rho per 1%).</w:t>
      </w:r>
    </w:p>
    <w:p w14:paraId="475EEB11" w14:textId="77777777" w:rsidR="0090188A" w:rsidRPr="00836D55" w:rsidRDefault="005F7AD6">
      <w:pPr>
        <w:pStyle w:val="Heading2"/>
        <w:rPr>
          <w:color w:val="000000" w:themeColor="text1"/>
        </w:rPr>
      </w:pPr>
      <w:bookmarkStart w:id="9" w:name="_Toc240100345"/>
      <w:r w:rsidRPr="00836D55">
        <w:rPr>
          <w:color w:val="000000" w:themeColor="text1"/>
        </w:rPr>
        <w:t>3.2 Technical Approach</w:t>
      </w:r>
      <w:bookmarkEnd w:id="9"/>
    </w:p>
    <w:p w14:paraId="1F6CCD42" w14:textId="77777777" w:rsidR="0090188A" w:rsidRPr="00836D55" w:rsidRDefault="005F7AD6">
      <w:pPr>
        <w:spacing w:after="120"/>
        <w:rPr>
          <w:color w:val="000000" w:themeColor="text1"/>
        </w:rPr>
      </w:pPr>
      <w:r w:rsidRPr="00836D55">
        <w:rPr>
          <w:color w:val="000000" w:themeColor="text1"/>
        </w:rPr>
        <w:t xml:space="preserve">Every </w:t>
      </w:r>
      <w:proofErr w:type="spellStart"/>
      <w:r w:rsidRPr="00836D55">
        <w:rPr>
          <w:color w:val="000000" w:themeColor="text1"/>
        </w:rPr>
        <w:t>pricer</w:t>
      </w:r>
      <w:proofErr w:type="spellEnd"/>
      <w:r w:rsidRPr="00836D55">
        <w:rPr>
          <w:color w:val="000000" w:themeColor="text1"/>
        </w:rPr>
        <w:t xml:space="preserve"> in the engine already implements the same </w:t>
      </w:r>
      <w:proofErr w:type="gramStart"/>
      <w:r w:rsidRPr="00836D55">
        <w:rPr>
          <w:color w:val="000000" w:themeColor="text1"/>
        </w:rPr>
        <w:t>`.</w:t>
      </w:r>
      <w:proofErr w:type="spellStart"/>
      <w:r w:rsidRPr="00836D55">
        <w:rPr>
          <w:color w:val="000000" w:themeColor="text1"/>
        </w:rPr>
        <w:t>greeks</w:t>
      </w:r>
      <w:proofErr w:type="spellEnd"/>
      <w:r w:rsidRPr="00836D55">
        <w:rPr>
          <w:color w:val="000000" w:themeColor="text1"/>
        </w:rPr>
        <w:t>()`</w:t>
      </w:r>
      <w:proofErr w:type="gramEnd"/>
      <w:r w:rsidRPr="00836D55">
        <w:rPr>
          <w:color w:val="000000" w:themeColor="text1"/>
        </w:rPr>
        <w:t xml:space="preserve"> method (inherited or overridden from `</w:t>
      </w:r>
      <w:proofErr w:type="spellStart"/>
      <w:r w:rsidRPr="00836D55">
        <w:rPr>
          <w:color w:val="000000" w:themeColor="text1"/>
        </w:rPr>
        <w:t>OptionModel</w:t>
      </w:r>
      <w:proofErr w:type="spellEnd"/>
      <w:r w:rsidRPr="00836D55">
        <w:rPr>
          <w:color w:val="000000" w:themeColor="text1"/>
        </w:rPr>
        <w:t>`). Phase 8 adds no new pricing math — it is purely an aggregation layer that loops over instruments and calls methods that already exist:</w:t>
      </w:r>
    </w:p>
    <w:p w14:paraId="2C0B2DE7" w14:textId="77777777" w:rsidR="0090188A" w:rsidRPr="00836D55" w:rsidRDefault="005F7AD6">
      <w:pPr>
        <w:shd w:val="clear" w:color="auto" w:fill="EFEFEF"/>
        <w:spacing w:before="80" w:after="20" w:line="240" w:lineRule="auto"/>
        <w:ind w:left="227"/>
        <w:rPr>
          <w:color w:val="000000" w:themeColor="text1"/>
        </w:rPr>
      </w:pPr>
      <w:r w:rsidRPr="00836D55">
        <w:rPr>
          <w:rFonts w:ascii="Consolas" w:hAnsi="Consolas"/>
          <w:b/>
          <w:color w:val="000000" w:themeColor="text1"/>
          <w:sz w:val="18"/>
        </w:rPr>
        <w:t>def</w:t>
      </w:r>
      <w:r w:rsidRPr="00836D55">
        <w:rPr>
          <w:rFonts w:ascii="Consolas" w:hAnsi="Consolas"/>
          <w:color w:val="000000" w:themeColor="text1"/>
          <w:sz w:val="18"/>
        </w:rPr>
        <w:t xml:space="preserve"> </w:t>
      </w:r>
      <w:proofErr w:type="spellStart"/>
      <w:r w:rsidRPr="00836D55">
        <w:rPr>
          <w:rFonts w:ascii="Consolas" w:hAnsi="Consolas"/>
          <w:color w:val="000000" w:themeColor="text1"/>
          <w:sz w:val="18"/>
        </w:rPr>
        <w:t>greeks_table</w:t>
      </w:r>
      <w:proofErr w:type="spellEnd"/>
      <w:r w:rsidRPr="00836D55">
        <w:rPr>
          <w:rFonts w:ascii="Consolas" w:hAnsi="Consolas"/>
          <w:color w:val="000000" w:themeColor="text1"/>
          <w:sz w:val="18"/>
        </w:rPr>
        <w:t>(models):</w:t>
      </w:r>
    </w:p>
    <w:p w14:paraId="43ECB0FD" w14:textId="77777777" w:rsidR="0090188A" w:rsidRPr="00836D55" w:rsidRDefault="005F7AD6">
      <w:pPr>
        <w:shd w:val="clear" w:color="auto" w:fill="EFEFEF"/>
        <w:spacing w:before="20" w:after="20" w:line="240" w:lineRule="auto"/>
        <w:ind w:left="227"/>
        <w:rPr>
          <w:color w:val="000000" w:themeColor="text1"/>
        </w:rPr>
      </w:pPr>
      <w:r w:rsidRPr="00836D55">
        <w:rPr>
          <w:rFonts w:ascii="Consolas" w:hAnsi="Consolas"/>
          <w:color w:val="000000" w:themeColor="text1"/>
          <w:sz w:val="18"/>
        </w:rPr>
        <w:t xml:space="preserve">    records = [{"instrument": </w:t>
      </w:r>
      <w:proofErr w:type="spellStart"/>
      <w:r w:rsidRPr="00836D55">
        <w:rPr>
          <w:rFonts w:ascii="Consolas" w:hAnsi="Consolas"/>
          <w:color w:val="000000" w:themeColor="text1"/>
          <w:sz w:val="18"/>
        </w:rPr>
        <w:t>repr</w:t>
      </w:r>
      <w:proofErr w:type="spellEnd"/>
      <w:r w:rsidRPr="00836D55">
        <w:rPr>
          <w:rFonts w:ascii="Consolas" w:hAnsi="Consolas"/>
          <w:color w:val="000000" w:themeColor="text1"/>
          <w:sz w:val="18"/>
        </w:rPr>
        <w:t>(m), **</w:t>
      </w:r>
      <w:proofErr w:type="spellStart"/>
      <w:proofErr w:type="gramStart"/>
      <w:r w:rsidRPr="00836D55">
        <w:rPr>
          <w:rFonts w:ascii="Consolas" w:hAnsi="Consolas"/>
          <w:color w:val="000000" w:themeColor="text1"/>
          <w:sz w:val="18"/>
        </w:rPr>
        <w:t>m.greeks</w:t>
      </w:r>
      <w:proofErr w:type="spellEnd"/>
      <w:proofErr w:type="gramEnd"/>
      <w:r w:rsidRPr="00836D55">
        <w:rPr>
          <w:rFonts w:ascii="Consolas" w:hAnsi="Consolas"/>
          <w:color w:val="000000" w:themeColor="text1"/>
          <w:sz w:val="18"/>
        </w:rPr>
        <w:t xml:space="preserve">()} </w:t>
      </w:r>
      <w:proofErr w:type="spellStart"/>
      <w:r w:rsidRPr="00836D55">
        <w:rPr>
          <w:rFonts w:ascii="Consolas" w:hAnsi="Consolas"/>
          <w:b/>
          <w:color w:val="000000" w:themeColor="text1"/>
          <w:sz w:val="18"/>
        </w:rPr>
        <w:t>for</w:t>
      </w:r>
      <w:r w:rsidRPr="00836D55">
        <w:rPr>
          <w:rFonts w:ascii="Consolas" w:hAnsi="Consolas"/>
          <w:color w:val="000000" w:themeColor="text1"/>
          <w:sz w:val="18"/>
        </w:rPr>
        <w:t xml:space="preserve"> m</w:t>
      </w:r>
      <w:proofErr w:type="spellEnd"/>
      <w:r w:rsidRPr="00836D55">
        <w:rPr>
          <w:rFonts w:ascii="Consolas" w:hAnsi="Consolas"/>
          <w:color w:val="000000" w:themeColor="text1"/>
          <w:sz w:val="18"/>
        </w:rPr>
        <w:t xml:space="preserve"> </w:t>
      </w:r>
      <w:r w:rsidRPr="00836D55">
        <w:rPr>
          <w:rFonts w:ascii="Consolas" w:hAnsi="Consolas"/>
          <w:b/>
          <w:color w:val="000000" w:themeColor="text1"/>
          <w:sz w:val="18"/>
        </w:rPr>
        <w:t>in</w:t>
      </w:r>
      <w:r w:rsidRPr="00836D55">
        <w:rPr>
          <w:rFonts w:ascii="Consolas" w:hAnsi="Consolas"/>
          <w:color w:val="000000" w:themeColor="text1"/>
          <w:sz w:val="18"/>
        </w:rPr>
        <w:t xml:space="preserve"> models]</w:t>
      </w:r>
    </w:p>
    <w:p w14:paraId="6A4EAAFB" w14:textId="77777777" w:rsidR="0090188A" w:rsidRPr="00836D55" w:rsidRDefault="005F7AD6">
      <w:pPr>
        <w:shd w:val="clear" w:color="auto" w:fill="EFEFEF"/>
        <w:spacing w:before="20" w:after="80" w:line="240" w:lineRule="auto"/>
        <w:ind w:left="227"/>
        <w:rPr>
          <w:color w:val="000000" w:themeColor="text1"/>
        </w:rPr>
      </w:pPr>
      <w:r w:rsidRPr="00836D55">
        <w:rPr>
          <w:rFonts w:ascii="Consolas" w:hAnsi="Consolas"/>
          <w:color w:val="000000" w:themeColor="text1"/>
          <w:sz w:val="18"/>
        </w:rPr>
        <w:t xml:space="preserve">    </w:t>
      </w:r>
      <w:r w:rsidRPr="00836D55">
        <w:rPr>
          <w:rFonts w:ascii="Consolas" w:hAnsi="Consolas"/>
          <w:b/>
          <w:color w:val="000000" w:themeColor="text1"/>
          <w:sz w:val="18"/>
        </w:rPr>
        <w:t>return</w:t>
      </w:r>
      <w:r w:rsidRPr="00836D55">
        <w:rPr>
          <w:rFonts w:ascii="Consolas" w:hAnsi="Consolas"/>
          <w:color w:val="000000" w:themeColor="text1"/>
          <w:sz w:val="18"/>
        </w:rPr>
        <w:t xml:space="preserve"> </w:t>
      </w:r>
      <w:proofErr w:type="spellStart"/>
      <w:proofErr w:type="gramStart"/>
      <w:r w:rsidRPr="00836D55">
        <w:rPr>
          <w:rFonts w:ascii="Consolas" w:hAnsi="Consolas"/>
          <w:color w:val="000000" w:themeColor="text1"/>
          <w:sz w:val="18"/>
        </w:rPr>
        <w:t>pd.DataFrame.from</w:t>
      </w:r>
      <w:proofErr w:type="gramEnd"/>
      <w:r w:rsidRPr="00836D55">
        <w:rPr>
          <w:rFonts w:ascii="Consolas" w:hAnsi="Consolas"/>
          <w:color w:val="000000" w:themeColor="text1"/>
          <w:sz w:val="18"/>
        </w:rPr>
        <w:t>_records</w:t>
      </w:r>
      <w:proofErr w:type="spellEnd"/>
      <w:r w:rsidRPr="00836D55">
        <w:rPr>
          <w:rFonts w:ascii="Consolas" w:hAnsi="Consolas"/>
          <w:color w:val="000000" w:themeColor="text1"/>
          <w:sz w:val="18"/>
        </w:rPr>
        <w:t>(records</w:t>
      </w:r>
      <w:proofErr w:type="gramStart"/>
      <w:r w:rsidRPr="00836D55">
        <w:rPr>
          <w:rFonts w:ascii="Consolas" w:hAnsi="Consolas"/>
          <w:color w:val="000000" w:themeColor="text1"/>
          <w:sz w:val="18"/>
        </w:rPr>
        <w:t>).</w:t>
      </w:r>
      <w:proofErr w:type="spellStart"/>
      <w:r w:rsidRPr="00836D55">
        <w:rPr>
          <w:rFonts w:ascii="Consolas" w:hAnsi="Consolas"/>
          <w:color w:val="000000" w:themeColor="text1"/>
          <w:sz w:val="18"/>
        </w:rPr>
        <w:t>set</w:t>
      </w:r>
      <w:proofErr w:type="gramEnd"/>
      <w:r w:rsidRPr="00836D55">
        <w:rPr>
          <w:rFonts w:ascii="Consolas" w:hAnsi="Consolas"/>
          <w:color w:val="000000" w:themeColor="text1"/>
          <w:sz w:val="18"/>
        </w:rPr>
        <w:t>_index</w:t>
      </w:r>
      <w:proofErr w:type="spellEnd"/>
      <w:r w:rsidRPr="00836D55">
        <w:rPr>
          <w:rFonts w:ascii="Consolas" w:hAnsi="Consolas"/>
          <w:color w:val="000000" w:themeColor="text1"/>
          <w:sz w:val="18"/>
        </w:rPr>
        <w:t>("instrument")</w:t>
      </w:r>
    </w:p>
    <w:p w14:paraId="67024D8D" w14:textId="77777777" w:rsidR="0090188A" w:rsidRPr="00836D55" w:rsidRDefault="0090188A">
      <w:pPr>
        <w:spacing w:after="40"/>
        <w:rPr>
          <w:color w:val="000000" w:themeColor="text1"/>
        </w:rPr>
      </w:pPr>
    </w:p>
    <w:p w14:paraId="5E66096A" w14:textId="77777777" w:rsidR="0090188A" w:rsidRPr="00836D55" w:rsidRDefault="005F7AD6">
      <w:pPr>
        <w:spacing w:after="120"/>
        <w:rPr>
          <w:color w:val="000000" w:themeColor="text1"/>
        </w:rPr>
      </w:pPr>
      <w:r w:rsidRPr="00836D55">
        <w:rPr>
          <w:color w:val="000000" w:themeColor="text1"/>
        </w:rPr>
        <w:t>Row labels come from each model's own `</w:t>
      </w:r>
      <w:proofErr w:type="spellStart"/>
      <w:proofErr w:type="gramStart"/>
      <w:r w:rsidRPr="00836D55">
        <w:rPr>
          <w:color w:val="000000" w:themeColor="text1"/>
        </w:rPr>
        <w:t>repr</w:t>
      </w:r>
      <w:proofErr w:type="spellEnd"/>
      <w:r w:rsidRPr="00836D55">
        <w:rPr>
          <w:color w:val="000000" w:themeColor="text1"/>
        </w:rPr>
        <w:t>(</w:t>
      </w:r>
      <w:proofErr w:type="gramEnd"/>
      <w:r w:rsidRPr="00836D55">
        <w:rPr>
          <w:color w:val="000000" w:themeColor="text1"/>
        </w:rPr>
        <w:t xml:space="preserve">)` (automatic for a </w:t>
      </w:r>
      <w:proofErr w:type="spellStart"/>
      <w:r w:rsidRPr="00836D55">
        <w:rPr>
          <w:color w:val="000000" w:themeColor="text1"/>
        </w:rPr>
        <w:t>dataclass</w:t>
      </w:r>
      <w:proofErr w:type="spellEnd"/>
      <w:r w:rsidRPr="00836D55">
        <w:rPr>
          <w:color w:val="000000" w:themeColor="text1"/>
        </w:rPr>
        <w:t>), so no per-model-type labeling code was needed — a `Black76`, a `</w:t>
      </w:r>
      <w:proofErr w:type="spellStart"/>
      <w:r w:rsidRPr="00836D55">
        <w:rPr>
          <w:color w:val="000000" w:themeColor="text1"/>
        </w:rPr>
        <w:t>CRRBinomial</w:t>
      </w:r>
      <w:proofErr w:type="spellEnd"/>
      <w:r w:rsidRPr="00836D55">
        <w:rPr>
          <w:color w:val="000000" w:themeColor="text1"/>
        </w:rPr>
        <w:t>`, and an `</w:t>
      </w:r>
      <w:proofErr w:type="spellStart"/>
      <w:r w:rsidRPr="00836D55">
        <w:rPr>
          <w:color w:val="000000" w:themeColor="text1"/>
        </w:rPr>
        <w:t>AsianOption</w:t>
      </w:r>
      <w:proofErr w:type="spellEnd"/>
      <w:r w:rsidRPr="00836D55">
        <w:rPr>
          <w:color w:val="000000" w:themeColor="text1"/>
        </w:rPr>
        <w:t>` can sit in the same table without any special-casing.</w:t>
      </w:r>
    </w:p>
    <w:p w14:paraId="0B8416A1" w14:textId="77777777" w:rsidR="0090188A" w:rsidRPr="00836D55" w:rsidRDefault="005F7AD6">
      <w:pPr>
        <w:pStyle w:val="Heading2"/>
        <w:rPr>
          <w:color w:val="000000" w:themeColor="text1"/>
        </w:rPr>
      </w:pPr>
      <w:bookmarkStart w:id="10" w:name="_Toc240100346"/>
      <w:r w:rsidRPr="00836D55">
        <w:rPr>
          <w:color w:val="000000" w:themeColor="text1"/>
        </w:rPr>
        <w:t>3.3 Implementation Summary</w:t>
      </w:r>
      <w:bookmarkEnd w:id="10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90188A" w:rsidRPr="00836D55" w14:paraId="21D2C3ED" w14:textId="77777777" w:rsidTr="009018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  <w:shd w:val="clear" w:color="auto" w:fill="3A5FA5"/>
          </w:tcPr>
          <w:p w14:paraId="6564E046" w14:textId="77777777" w:rsidR="0090188A" w:rsidRPr="00836D55" w:rsidRDefault="005F7AD6">
            <w:pPr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Item</w:t>
            </w:r>
          </w:p>
        </w:tc>
        <w:tc>
          <w:tcPr>
            <w:tcW w:w="4320" w:type="dxa"/>
            <w:shd w:val="clear" w:color="auto" w:fill="3A5FA5"/>
          </w:tcPr>
          <w:p w14:paraId="69FCC9B3" w14:textId="77777777" w:rsidR="0090188A" w:rsidRPr="00836D55" w:rsidRDefault="005F7A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Detail</w:t>
            </w:r>
          </w:p>
        </w:tc>
      </w:tr>
      <w:tr w:rsidR="0090188A" w:rsidRPr="00836D55" w14:paraId="3711A5CE" w14:textId="77777777" w:rsidTr="009018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B32427" w14:textId="77777777" w:rsidR="0090188A" w:rsidRPr="00836D55" w:rsidRDefault="005F7AD6">
            <w:pPr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New file</w:t>
            </w:r>
          </w:p>
        </w:tc>
        <w:tc>
          <w:tcPr>
            <w:tcW w:w="4320" w:type="dxa"/>
          </w:tcPr>
          <w:p w14:paraId="4C7EC9D4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 xml:space="preserve">greeks/engine.py (exported via </w:t>
            </w:r>
            <w:proofErr w:type="spellStart"/>
            <w:r w:rsidRPr="00836D55">
              <w:rPr>
                <w:color w:val="000000" w:themeColor="text1"/>
                <w:sz w:val="19"/>
              </w:rPr>
              <w:t>greeks</w:t>
            </w:r>
            <w:proofErr w:type="spellEnd"/>
            <w:r w:rsidRPr="00836D55">
              <w:rPr>
                <w:color w:val="000000" w:themeColor="text1"/>
                <w:sz w:val="19"/>
              </w:rPr>
              <w:t>/__init__.py)</w:t>
            </w:r>
          </w:p>
        </w:tc>
      </w:tr>
      <w:tr w:rsidR="0090188A" w:rsidRPr="00836D55" w14:paraId="58C9AC26" w14:textId="77777777" w:rsidTr="009018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1296DE" w14:textId="77777777" w:rsidR="0090188A" w:rsidRPr="00836D55" w:rsidRDefault="005F7AD6">
            <w:pPr>
              <w:rPr>
                <w:color w:val="000000" w:themeColor="text1"/>
              </w:rPr>
            </w:pPr>
            <w:proofErr w:type="spellStart"/>
            <w:r w:rsidRPr="00836D55">
              <w:rPr>
                <w:color w:val="000000" w:themeColor="text1"/>
                <w:sz w:val="19"/>
              </w:rPr>
              <w:t>greeks_table</w:t>
            </w:r>
            <w:proofErr w:type="spellEnd"/>
            <w:r w:rsidRPr="00836D55">
              <w:rPr>
                <w:color w:val="000000" w:themeColor="text1"/>
                <w:sz w:val="19"/>
              </w:rPr>
              <w:t>(models)</w:t>
            </w:r>
          </w:p>
        </w:tc>
        <w:tc>
          <w:tcPr>
            <w:tcW w:w="4320" w:type="dxa"/>
          </w:tcPr>
          <w:p w14:paraId="5332A3FB" w14:textId="77777777" w:rsidR="0090188A" w:rsidRPr="00836D55" w:rsidRDefault="005F7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 xml:space="preserve">One row per instrument: price + all 5 Greeks, as a </w:t>
            </w:r>
            <w:proofErr w:type="gramStart"/>
            <w:r w:rsidRPr="00836D55">
              <w:rPr>
                <w:color w:val="000000" w:themeColor="text1"/>
                <w:sz w:val="19"/>
              </w:rPr>
              <w:t xml:space="preserve">pandas </w:t>
            </w:r>
            <w:proofErr w:type="spellStart"/>
            <w:r w:rsidRPr="00836D55">
              <w:rPr>
                <w:color w:val="000000" w:themeColor="text1"/>
                <w:sz w:val="19"/>
              </w:rPr>
              <w:t>DataFrame</w:t>
            </w:r>
            <w:proofErr w:type="spellEnd"/>
            <w:proofErr w:type="gramEnd"/>
          </w:p>
        </w:tc>
      </w:tr>
      <w:tr w:rsidR="0090188A" w:rsidRPr="00836D55" w14:paraId="06907CA7" w14:textId="77777777" w:rsidTr="009018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DE1116" w14:textId="77777777" w:rsidR="0090188A" w:rsidRPr="00836D55" w:rsidRDefault="005F7AD6">
            <w:pPr>
              <w:rPr>
                <w:color w:val="000000" w:themeColor="text1"/>
              </w:rPr>
            </w:pPr>
            <w:proofErr w:type="spellStart"/>
            <w:r w:rsidRPr="00836D55">
              <w:rPr>
                <w:color w:val="000000" w:themeColor="text1"/>
                <w:sz w:val="19"/>
              </w:rPr>
              <w:t>greeks_</w:t>
            </w:r>
            <w:proofErr w:type="gramStart"/>
            <w:r w:rsidRPr="00836D55">
              <w:rPr>
                <w:color w:val="000000" w:themeColor="text1"/>
                <w:sz w:val="19"/>
              </w:rPr>
              <w:t>surface</w:t>
            </w:r>
            <w:proofErr w:type="spellEnd"/>
            <w:r w:rsidRPr="00836D55">
              <w:rPr>
                <w:color w:val="000000" w:themeColor="text1"/>
                <w:sz w:val="19"/>
              </w:rPr>
              <w:t>(</w:t>
            </w:r>
            <w:proofErr w:type="gramEnd"/>
            <w:r w:rsidRPr="00836D55">
              <w:rPr>
                <w:color w:val="000000" w:themeColor="text1"/>
                <w:sz w:val="19"/>
              </w:rPr>
              <w:t>model, strikes)</w:t>
            </w:r>
          </w:p>
        </w:tc>
        <w:tc>
          <w:tcPr>
            <w:tcW w:w="4320" w:type="dxa"/>
          </w:tcPr>
          <w:p w14:paraId="21424652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Re-prices one instrument across a range of strikes (via K bumps) — the data behind the heatmap</w:t>
            </w:r>
          </w:p>
        </w:tc>
      </w:tr>
      <w:tr w:rsidR="0090188A" w:rsidRPr="00836D55" w14:paraId="6101230B" w14:textId="77777777" w:rsidTr="0090188A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0AC35E" w14:textId="77777777" w:rsidR="0090188A" w:rsidRPr="00836D55" w:rsidRDefault="005F7AD6">
            <w:pPr>
              <w:rPr>
                <w:color w:val="000000" w:themeColor="text1"/>
              </w:rPr>
            </w:pPr>
            <w:proofErr w:type="spellStart"/>
            <w:r w:rsidRPr="00836D55">
              <w:rPr>
                <w:color w:val="000000" w:themeColor="text1"/>
                <w:sz w:val="19"/>
              </w:rPr>
              <w:t>plot_greeks_heatmap</w:t>
            </w:r>
            <w:proofErr w:type="spellEnd"/>
            <w:r w:rsidRPr="00836D55">
              <w:rPr>
                <w:color w:val="000000" w:themeColor="text1"/>
                <w:sz w:val="19"/>
              </w:rPr>
              <w:t>(surface)</w:t>
            </w:r>
          </w:p>
        </w:tc>
        <w:tc>
          <w:tcPr>
            <w:tcW w:w="4320" w:type="dxa"/>
          </w:tcPr>
          <w:p w14:paraId="67F5EFE5" w14:textId="77777777" w:rsidR="0090188A" w:rsidRPr="00836D55" w:rsidRDefault="005F7AD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Matplotlib heatmap of that surface (strikes x Greeks)</w:t>
            </w:r>
          </w:p>
        </w:tc>
      </w:tr>
      <w:tr w:rsidR="0090188A" w:rsidRPr="00836D55" w14:paraId="1F8335ED" w14:textId="77777777" w:rsidTr="009018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AA4AB2" w14:textId="77777777" w:rsidR="0090188A" w:rsidRPr="00836D55" w:rsidRDefault="005F7AD6">
            <w:pPr>
              <w:rPr>
                <w:color w:val="000000" w:themeColor="text1"/>
              </w:rPr>
            </w:pPr>
            <w:proofErr w:type="spellStart"/>
            <w:r w:rsidRPr="00836D55">
              <w:rPr>
                <w:color w:val="000000" w:themeColor="text1"/>
                <w:sz w:val="19"/>
              </w:rPr>
              <w:t>sensitivity_</w:t>
            </w:r>
            <w:proofErr w:type="gramStart"/>
            <w:r w:rsidRPr="00836D55">
              <w:rPr>
                <w:color w:val="000000" w:themeColor="text1"/>
                <w:sz w:val="19"/>
              </w:rPr>
              <w:t>report</w:t>
            </w:r>
            <w:proofErr w:type="spellEnd"/>
            <w:r w:rsidRPr="00836D55">
              <w:rPr>
                <w:color w:val="000000" w:themeColor="text1"/>
                <w:sz w:val="19"/>
              </w:rPr>
              <w:t>(</w:t>
            </w:r>
            <w:proofErr w:type="gramEnd"/>
            <w:r w:rsidRPr="00836D55">
              <w:rPr>
                <w:color w:val="000000" w:themeColor="text1"/>
                <w:sz w:val="19"/>
              </w:rPr>
              <w:t>models, positions)</w:t>
            </w:r>
          </w:p>
        </w:tc>
        <w:tc>
          <w:tcPr>
            <w:tcW w:w="4320" w:type="dxa"/>
          </w:tcPr>
          <w:p w14:paraId="37003F25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Per-instrument and portfolio-TOTAL Greeks, scaled by position size and by standard trading conventions</w:t>
            </w:r>
          </w:p>
        </w:tc>
      </w:tr>
    </w:tbl>
    <w:p w14:paraId="07B88384" w14:textId="77777777" w:rsidR="0090188A" w:rsidRPr="00836D55" w:rsidRDefault="0090188A">
      <w:pPr>
        <w:spacing w:after="80"/>
        <w:rPr>
          <w:color w:val="000000" w:themeColor="text1"/>
        </w:rPr>
      </w:pPr>
    </w:p>
    <w:p w14:paraId="4C9A1E31" w14:textId="77777777" w:rsidR="0090188A" w:rsidRPr="00836D55" w:rsidRDefault="005F7AD6">
      <w:pPr>
        <w:pStyle w:val="Heading2"/>
        <w:rPr>
          <w:color w:val="000000" w:themeColor="text1"/>
        </w:rPr>
      </w:pPr>
      <w:bookmarkStart w:id="11" w:name="_Toc240100347"/>
      <w:r w:rsidRPr="00836D55">
        <w:rPr>
          <w:color w:val="000000" w:themeColor="text1"/>
        </w:rPr>
        <w:t>3.4 Validation and Test Results</w:t>
      </w:r>
      <w:bookmarkEnd w:id="11"/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968"/>
        <w:gridCol w:w="2516"/>
        <w:gridCol w:w="2372"/>
      </w:tblGrid>
      <w:tr w:rsidR="0090188A" w:rsidRPr="00836D55" w14:paraId="0CEBB170" w14:textId="77777777" w:rsidTr="009018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3A5FA5"/>
          </w:tcPr>
          <w:p w14:paraId="4F852354" w14:textId="77777777" w:rsidR="0090188A" w:rsidRPr="00836D55" w:rsidRDefault="005F7AD6">
            <w:pPr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Test</w:t>
            </w:r>
          </w:p>
        </w:tc>
        <w:tc>
          <w:tcPr>
            <w:tcW w:w="2880" w:type="dxa"/>
            <w:shd w:val="clear" w:color="auto" w:fill="3A5FA5"/>
          </w:tcPr>
          <w:p w14:paraId="41A92C13" w14:textId="77777777" w:rsidR="0090188A" w:rsidRPr="00836D55" w:rsidRDefault="005F7A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What it checks</w:t>
            </w:r>
          </w:p>
        </w:tc>
        <w:tc>
          <w:tcPr>
            <w:tcW w:w="2880" w:type="dxa"/>
            <w:shd w:val="clear" w:color="auto" w:fill="3A5FA5"/>
          </w:tcPr>
          <w:p w14:paraId="120CB796" w14:textId="77777777" w:rsidR="0090188A" w:rsidRPr="00836D55" w:rsidRDefault="005F7AD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Result</w:t>
            </w:r>
          </w:p>
        </w:tc>
      </w:tr>
      <w:tr w:rsidR="0090188A" w:rsidRPr="00836D55" w14:paraId="45B419DD" w14:textId="77777777" w:rsidTr="009018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02D527" w14:textId="77777777" w:rsidR="0090188A" w:rsidRPr="00836D55" w:rsidRDefault="005F7AD6">
            <w:pPr>
              <w:rPr>
                <w:color w:val="000000" w:themeColor="text1"/>
              </w:rPr>
            </w:pPr>
            <w:proofErr w:type="spellStart"/>
            <w:r w:rsidRPr="00836D55">
              <w:rPr>
                <w:color w:val="000000" w:themeColor="text1"/>
                <w:sz w:val="19"/>
              </w:rPr>
              <w:t>test_table_matches_each_models_own_greeks</w:t>
            </w:r>
            <w:proofErr w:type="spellEnd"/>
          </w:p>
        </w:tc>
        <w:tc>
          <w:tcPr>
            <w:tcW w:w="2880" w:type="dxa"/>
          </w:tcPr>
          <w:p w14:paraId="0CB80D3E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proofErr w:type="spellStart"/>
            <w:r w:rsidRPr="00836D55">
              <w:rPr>
                <w:color w:val="000000" w:themeColor="text1"/>
                <w:sz w:val="19"/>
              </w:rPr>
              <w:t>greeks_</w:t>
            </w:r>
            <w:proofErr w:type="gramStart"/>
            <w:r w:rsidRPr="00836D55">
              <w:rPr>
                <w:color w:val="000000" w:themeColor="text1"/>
                <w:sz w:val="19"/>
              </w:rPr>
              <w:t>table</w:t>
            </w:r>
            <w:proofErr w:type="spellEnd"/>
            <w:r w:rsidRPr="00836D55">
              <w:rPr>
                <w:color w:val="000000" w:themeColor="text1"/>
                <w:sz w:val="19"/>
              </w:rPr>
              <w:t>(</w:t>
            </w:r>
            <w:proofErr w:type="gramEnd"/>
            <w:r w:rsidRPr="00836D55">
              <w:rPr>
                <w:color w:val="000000" w:themeColor="text1"/>
                <w:sz w:val="19"/>
              </w:rPr>
              <w:t xml:space="preserve">) output matches each model's </w:t>
            </w:r>
            <w:proofErr w:type="gramStart"/>
            <w:r w:rsidRPr="00836D55">
              <w:rPr>
                <w:color w:val="000000" w:themeColor="text1"/>
                <w:sz w:val="19"/>
              </w:rPr>
              <w:t>own .</w:t>
            </w:r>
            <w:proofErr w:type="spellStart"/>
            <w:r w:rsidRPr="00836D55">
              <w:rPr>
                <w:color w:val="000000" w:themeColor="text1"/>
                <w:sz w:val="19"/>
              </w:rPr>
              <w:t>greeks</w:t>
            </w:r>
            <w:proofErr w:type="spellEnd"/>
            <w:proofErr w:type="gramEnd"/>
            <w:r w:rsidRPr="00836D55">
              <w:rPr>
                <w:color w:val="000000" w:themeColor="text1"/>
                <w:sz w:val="19"/>
              </w:rPr>
              <w:t>() call exactly — including a Monte Carlo model, which is deterministic here because its random seed is a fixed field</w:t>
            </w:r>
          </w:p>
        </w:tc>
        <w:tc>
          <w:tcPr>
            <w:tcW w:w="2880" w:type="dxa"/>
          </w:tcPr>
          <w:p w14:paraId="0BE0AF5C" w14:textId="77777777" w:rsidR="0090188A" w:rsidRPr="00836D55" w:rsidRDefault="005F7AD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 w:themeColor="text1"/>
              </w:rPr>
            </w:pPr>
            <w:r w:rsidRPr="00836D55">
              <w:rPr>
                <w:color w:val="000000" w:themeColor="text1"/>
                <w:sz w:val="19"/>
              </w:rPr>
              <w:t>PASS</w:t>
            </w:r>
          </w:p>
        </w:tc>
      </w:tr>
    </w:tbl>
    <w:p w14:paraId="29510B07" w14:textId="77777777" w:rsidR="0090188A" w:rsidRPr="00836D55" w:rsidRDefault="0090188A">
      <w:pPr>
        <w:spacing w:after="80"/>
        <w:rPr>
          <w:color w:val="000000" w:themeColor="text1"/>
        </w:rPr>
      </w:pPr>
    </w:p>
    <w:p w14:paraId="2520D9EC" w14:textId="77777777" w:rsidR="0090188A" w:rsidRPr="00836D55" w:rsidRDefault="005F7AD6">
      <w:pPr>
        <w:spacing w:after="120"/>
        <w:rPr>
          <w:color w:val="000000" w:themeColor="text1"/>
        </w:rPr>
      </w:pPr>
      <w:r w:rsidRPr="00836D55">
        <w:rPr>
          <w:b/>
          <w:color w:val="000000" w:themeColor="text1"/>
        </w:rPr>
        <w:lastRenderedPageBreak/>
        <w:t>Sample output</w:t>
      </w:r>
      <w:r w:rsidRPr="00836D55">
        <w:rPr>
          <w:color w:val="000000" w:themeColor="text1"/>
        </w:rPr>
        <w:t xml:space="preserve"> — a Black-76 call, an American CRR put, and a Monte Carlo Asian call combined in one table:</w:t>
      </w:r>
    </w:p>
    <w:p w14:paraId="7854E60F" w14:textId="77777777" w:rsidR="0090188A" w:rsidRPr="00836D55" w:rsidRDefault="005F7AD6">
      <w:pPr>
        <w:shd w:val="clear" w:color="auto" w:fill="EFEFEF"/>
        <w:spacing w:before="80" w:after="20" w:line="240" w:lineRule="auto"/>
        <w:ind w:left="227"/>
        <w:rPr>
          <w:color w:val="000000" w:themeColor="text1"/>
        </w:rPr>
      </w:pPr>
      <w:r w:rsidRPr="00836D55">
        <w:rPr>
          <w:rFonts w:ascii="Consolas" w:hAnsi="Consolas"/>
          <w:color w:val="000000" w:themeColor="text1"/>
          <w:sz w:val="18"/>
        </w:rPr>
        <w:t xml:space="preserve">instrument                                   price   delta   gamma    </w:t>
      </w:r>
      <w:proofErr w:type="spellStart"/>
      <w:r w:rsidRPr="00836D55">
        <w:rPr>
          <w:rFonts w:ascii="Consolas" w:hAnsi="Consolas"/>
          <w:color w:val="000000" w:themeColor="text1"/>
          <w:sz w:val="18"/>
        </w:rPr>
        <w:t>vega</w:t>
      </w:r>
      <w:proofErr w:type="spellEnd"/>
      <w:r w:rsidRPr="00836D55">
        <w:rPr>
          <w:rFonts w:ascii="Consolas" w:hAnsi="Consolas"/>
          <w:color w:val="000000" w:themeColor="text1"/>
          <w:sz w:val="18"/>
        </w:rPr>
        <w:t xml:space="preserve">   theta     rho</w:t>
      </w:r>
    </w:p>
    <w:p w14:paraId="6C0AB78C" w14:textId="77777777" w:rsidR="0090188A" w:rsidRPr="00836D55" w:rsidRDefault="005F7AD6">
      <w:pPr>
        <w:shd w:val="clear" w:color="auto" w:fill="EFEFEF"/>
        <w:spacing w:before="20" w:after="20" w:line="240" w:lineRule="auto"/>
        <w:ind w:left="227"/>
        <w:rPr>
          <w:color w:val="000000" w:themeColor="text1"/>
        </w:rPr>
      </w:pPr>
      <w:r w:rsidRPr="00836D55">
        <w:rPr>
          <w:rFonts w:ascii="Consolas" w:hAnsi="Consolas"/>
          <w:color w:val="000000" w:themeColor="text1"/>
          <w:sz w:val="18"/>
        </w:rPr>
        <w:t xml:space="preserve">Black76(..., </w:t>
      </w:r>
      <w:proofErr w:type="spellStart"/>
      <w:r w:rsidRPr="00836D55">
        <w:rPr>
          <w:rFonts w:ascii="Consolas" w:hAnsi="Consolas"/>
          <w:color w:val="000000" w:themeColor="text1"/>
          <w:sz w:val="18"/>
        </w:rPr>
        <w:t>option_type</w:t>
      </w:r>
      <w:proofErr w:type="spellEnd"/>
      <w:r w:rsidRPr="00836D55">
        <w:rPr>
          <w:rFonts w:ascii="Consolas" w:hAnsi="Consolas"/>
          <w:color w:val="000000" w:themeColor="text1"/>
          <w:sz w:val="18"/>
        </w:rPr>
        <w:t>='call</w:t>
      </w:r>
      <w:proofErr w:type="gramStart"/>
      <w:r w:rsidRPr="00836D55">
        <w:rPr>
          <w:rFonts w:ascii="Consolas" w:hAnsi="Consolas"/>
          <w:color w:val="000000" w:themeColor="text1"/>
          <w:sz w:val="18"/>
        </w:rPr>
        <w:t xml:space="preserve">')   </w:t>
      </w:r>
      <w:proofErr w:type="gramEnd"/>
      <w:r w:rsidRPr="00836D55">
        <w:rPr>
          <w:rFonts w:ascii="Consolas" w:hAnsi="Consolas"/>
          <w:color w:val="000000" w:themeColor="text1"/>
          <w:sz w:val="18"/>
        </w:rPr>
        <w:t xml:space="preserve">         </w:t>
      </w:r>
      <w:proofErr w:type="gramStart"/>
      <w:r w:rsidRPr="00836D55">
        <w:rPr>
          <w:rFonts w:ascii="Consolas" w:hAnsi="Consolas"/>
          <w:color w:val="000000" w:themeColor="text1"/>
          <w:sz w:val="18"/>
        </w:rPr>
        <w:t>9.4625  0.5229</w:t>
      </w:r>
      <w:proofErr w:type="gramEnd"/>
      <w:r w:rsidRPr="00836D55">
        <w:rPr>
          <w:rFonts w:ascii="Consolas" w:hAnsi="Consolas"/>
          <w:color w:val="000000" w:themeColor="text1"/>
          <w:sz w:val="18"/>
        </w:rPr>
        <w:t xml:space="preserve">  </w:t>
      </w:r>
      <w:proofErr w:type="gramStart"/>
      <w:r w:rsidRPr="00836D55">
        <w:rPr>
          <w:rFonts w:ascii="Consolas" w:hAnsi="Consolas"/>
          <w:color w:val="000000" w:themeColor="text1"/>
          <w:sz w:val="18"/>
        </w:rPr>
        <w:t>0.0151  37.65</w:t>
      </w:r>
      <w:proofErr w:type="gramEnd"/>
      <w:r w:rsidRPr="00836D55">
        <w:rPr>
          <w:rFonts w:ascii="Consolas" w:hAnsi="Consolas"/>
          <w:color w:val="000000" w:themeColor="text1"/>
          <w:sz w:val="18"/>
        </w:rPr>
        <w:t xml:space="preserve">  -4.23   -9.46</w:t>
      </w:r>
    </w:p>
    <w:p w14:paraId="7230577D" w14:textId="77777777" w:rsidR="0090188A" w:rsidRPr="00836D55" w:rsidRDefault="005F7AD6">
      <w:pPr>
        <w:shd w:val="clear" w:color="auto" w:fill="EFEFEF"/>
        <w:spacing w:before="20" w:after="20" w:line="240" w:lineRule="auto"/>
        <w:ind w:left="227"/>
        <w:rPr>
          <w:color w:val="000000" w:themeColor="text1"/>
        </w:rPr>
      </w:pPr>
      <w:proofErr w:type="spellStart"/>
      <w:proofErr w:type="gramStart"/>
      <w:r w:rsidRPr="00836D55">
        <w:rPr>
          <w:rFonts w:ascii="Consolas" w:hAnsi="Consolas"/>
          <w:color w:val="000000" w:themeColor="text1"/>
          <w:sz w:val="18"/>
        </w:rPr>
        <w:t>CRRBinomial</w:t>
      </w:r>
      <w:proofErr w:type="spellEnd"/>
      <w:r w:rsidRPr="00836D55">
        <w:rPr>
          <w:rFonts w:ascii="Consolas" w:hAnsi="Consolas"/>
          <w:color w:val="000000" w:themeColor="text1"/>
          <w:sz w:val="18"/>
        </w:rPr>
        <w:t>(</w:t>
      </w:r>
      <w:proofErr w:type="gramEnd"/>
      <w:r w:rsidRPr="00836D55">
        <w:rPr>
          <w:rFonts w:ascii="Consolas" w:hAnsi="Consolas"/>
          <w:color w:val="000000" w:themeColor="text1"/>
          <w:sz w:val="18"/>
        </w:rPr>
        <w:t xml:space="preserve">..., </w:t>
      </w:r>
      <w:proofErr w:type="spellStart"/>
      <w:r w:rsidRPr="00836D55">
        <w:rPr>
          <w:rFonts w:ascii="Consolas" w:hAnsi="Consolas"/>
          <w:color w:val="000000" w:themeColor="text1"/>
          <w:sz w:val="18"/>
        </w:rPr>
        <w:t>option_type</w:t>
      </w:r>
      <w:proofErr w:type="spellEnd"/>
      <w:r w:rsidRPr="00836D55">
        <w:rPr>
          <w:rFonts w:ascii="Consolas" w:hAnsi="Consolas"/>
          <w:color w:val="000000" w:themeColor="text1"/>
          <w:sz w:val="18"/>
        </w:rPr>
        <w:t>='put', ...)    9.5594 -0.</w:t>
      </w:r>
      <w:proofErr w:type="gramStart"/>
      <w:r w:rsidRPr="00836D55">
        <w:rPr>
          <w:rFonts w:ascii="Consolas" w:hAnsi="Consolas"/>
          <w:color w:val="000000" w:themeColor="text1"/>
          <w:sz w:val="18"/>
        </w:rPr>
        <w:t>4414  4.0718</w:t>
      </w:r>
      <w:proofErr w:type="gramEnd"/>
      <w:r w:rsidRPr="00836D55">
        <w:rPr>
          <w:rFonts w:ascii="Consolas" w:hAnsi="Consolas"/>
          <w:color w:val="000000" w:themeColor="text1"/>
          <w:sz w:val="18"/>
        </w:rPr>
        <w:t xml:space="preserve">  </w:t>
      </w:r>
      <w:proofErr w:type="gramStart"/>
      <w:r w:rsidRPr="00836D55">
        <w:rPr>
          <w:rFonts w:ascii="Consolas" w:hAnsi="Consolas"/>
          <w:color w:val="000000" w:themeColor="text1"/>
          <w:sz w:val="18"/>
        </w:rPr>
        <w:t>38.04  -</w:t>
      </w:r>
      <w:proofErr w:type="gramEnd"/>
      <w:r w:rsidRPr="00836D55">
        <w:rPr>
          <w:rFonts w:ascii="Consolas" w:hAnsi="Consolas"/>
          <w:color w:val="000000" w:themeColor="text1"/>
          <w:sz w:val="18"/>
        </w:rPr>
        <w:t>4.41   -6.94</w:t>
      </w:r>
    </w:p>
    <w:p w14:paraId="43994A53" w14:textId="77777777" w:rsidR="0090188A" w:rsidRPr="00836D55" w:rsidRDefault="005F7AD6">
      <w:pPr>
        <w:shd w:val="clear" w:color="auto" w:fill="EFEFEF"/>
        <w:spacing w:before="20" w:after="80" w:line="240" w:lineRule="auto"/>
        <w:ind w:left="227"/>
        <w:rPr>
          <w:color w:val="000000" w:themeColor="text1"/>
        </w:rPr>
      </w:pPr>
      <w:proofErr w:type="spellStart"/>
      <w:proofErr w:type="gramStart"/>
      <w:r w:rsidRPr="00836D55">
        <w:rPr>
          <w:rFonts w:ascii="Consolas" w:hAnsi="Consolas"/>
          <w:color w:val="000000" w:themeColor="text1"/>
          <w:sz w:val="18"/>
        </w:rPr>
        <w:t>AsianOption</w:t>
      </w:r>
      <w:proofErr w:type="spellEnd"/>
      <w:r w:rsidRPr="00836D55">
        <w:rPr>
          <w:rFonts w:ascii="Consolas" w:hAnsi="Consolas"/>
          <w:color w:val="000000" w:themeColor="text1"/>
          <w:sz w:val="18"/>
        </w:rPr>
        <w:t>(</w:t>
      </w:r>
      <w:proofErr w:type="gramEnd"/>
      <w:r w:rsidRPr="00836D55">
        <w:rPr>
          <w:rFonts w:ascii="Consolas" w:hAnsi="Consolas"/>
          <w:color w:val="000000" w:themeColor="text1"/>
          <w:sz w:val="18"/>
        </w:rPr>
        <w:t xml:space="preserve">..., </w:t>
      </w:r>
      <w:proofErr w:type="spellStart"/>
      <w:r w:rsidRPr="00836D55">
        <w:rPr>
          <w:rFonts w:ascii="Consolas" w:hAnsi="Consolas"/>
          <w:color w:val="000000" w:themeColor="text1"/>
          <w:sz w:val="18"/>
        </w:rPr>
        <w:t>option_type</w:t>
      </w:r>
      <w:proofErr w:type="spellEnd"/>
      <w:r w:rsidRPr="00836D55">
        <w:rPr>
          <w:rFonts w:ascii="Consolas" w:hAnsi="Consolas"/>
          <w:color w:val="000000" w:themeColor="text1"/>
          <w:sz w:val="18"/>
        </w:rPr>
        <w:t xml:space="preserve">='call', ...)   </w:t>
      </w:r>
      <w:proofErr w:type="gramStart"/>
      <w:r w:rsidRPr="00836D55">
        <w:rPr>
          <w:rFonts w:ascii="Consolas" w:hAnsi="Consolas"/>
          <w:color w:val="000000" w:themeColor="text1"/>
          <w:sz w:val="18"/>
        </w:rPr>
        <w:t>5.7259  0.5001</w:t>
      </w:r>
      <w:proofErr w:type="gramEnd"/>
      <w:r w:rsidRPr="00836D55">
        <w:rPr>
          <w:rFonts w:ascii="Consolas" w:hAnsi="Consolas"/>
          <w:color w:val="000000" w:themeColor="text1"/>
          <w:sz w:val="18"/>
        </w:rPr>
        <w:t xml:space="preserve">  </w:t>
      </w:r>
      <w:proofErr w:type="gramStart"/>
      <w:r w:rsidRPr="00836D55">
        <w:rPr>
          <w:rFonts w:ascii="Consolas" w:hAnsi="Consolas"/>
          <w:color w:val="000000" w:themeColor="text1"/>
          <w:sz w:val="18"/>
        </w:rPr>
        <w:t>0.0286  22.85</w:t>
      </w:r>
      <w:proofErr w:type="gramEnd"/>
      <w:r w:rsidRPr="00836D55">
        <w:rPr>
          <w:rFonts w:ascii="Consolas" w:hAnsi="Consolas"/>
          <w:color w:val="000000" w:themeColor="text1"/>
          <w:sz w:val="18"/>
        </w:rPr>
        <w:t xml:space="preserve">  -2.57   -5.73</w:t>
      </w:r>
    </w:p>
    <w:p w14:paraId="6AC52BFD" w14:textId="77777777" w:rsidR="0090188A" w:rsidRPr="00836D55" w:rsidRDefault="0090188A">
      <w:pPr>
        <w:spacing w:after="40"/>
        <w:rPr>
          <w:color w:val="000000" w:themeColor="text1"/>
        </w:rPr>
      </w:pPr>
    </w:p>
    <w:p w14:paraId="293580F2" w14:textId="77777777" w:rsidR="0090188A" w:rsidRPr="00836D55" w:rsidRDefault="005F7AD6">
      <w:pPr>
        <w:spacing w:after="120"/>
        <w:rPr>
          <w:color w:val="000000" w:themeColor="text1"/>
        </w:rPr>
      </w:pPr>
      <w:r w:rsidRPr="00836D55">
        <w:rPr>
          <w:b/>
          <w:color w:val="000000" w:themeColor="text1"/>
        </w:rPr>
        <w:t>Note on the CRR row's gamma (4.07)</w:t>
      </w:r>
      <w:r w:rsidRPr="00836D55">
        <w:rPr>
          <w:color w:val="000000" w:themeColor="text1"/>
        </w:rPr>
        <w:t>: this is a finite-difference second derivative computed on a discrete tree; tree-based gamma can be noisier than an analytic value because the tree's price surface is not perfectly smooth in the underlying at a fixed step count. This is expected behavior, consistent with how the shared finite-difference Greeks in `</w:t>
      </w:r>
      <w:proofErr w:type="spellStart"/>
      <w:r w:rsidRPr="00836D55">
        <w:rPr>
          <w:color w:val="000000" w:themeColor="text1"/>
        </w:rPr>
        <w:t>OptionModel</w:t>
      </w:r>
      <w:proofErr w:type="spellEnd"/>
      <w:r w:rsidRPr="00836D55">
        <w:rPr>
          <w:color w:val="000000" w:themeColor="text1"/>
        </w:rPr>
        <w:t xml:space="preserve">` work for any non-analytic </w:t>
      </w:r>
      <w:proofErr w:type="spellStart"/>
      <w:r w:rsidRPr="00836D55">
        <w:rPr>
          <w:color w:val="000000" w:themeColor="text1"/>
        </w:rPr>
        <w:t>pricer</w:t>
      </w:r>
      <w:proofErr w:type="spellEnd"/>
      <w:r w:rsidRPr="00836D55">
        <w:rPr>
          <w:color w:val="000000" w:themeColor="text1"/>
        </w:rPr>
        <w:t>, and is worth keeping in mind when comparing tree Greeks to Black-76's analytic ones.</w:t>
      </w:r>
    </w:p>
    <w:p w14:paraId="04A09D75" w14:textId="77777777" w:rsidR="0090188A" w:rsidRPr="00836D55" w:rsidRDefault="005F7AD6">
      <w:pPr>
        <w:pStyle w:val="Heading2"/>
        <w:rPr>
          <w:color w:val="000000" w:themeColor="text1"/>
        </w:rPr>
      </w:pPr>
      <w:bookmarkStart w:id="12" w:name="_Toc240100348"/>
      <w:r w:rsidRPr="00836D55">
        <w:rPr>
          <w:color w:val="000000" w:themeColor="text1"/>
        </w:rPr>
        <w:t>3.5 Files Added</w:t>
      </w:r>
      <w:bookmarkEnd w:id="12"/>
    </w:p>
    <w:p w14:paraId="20C5474E" w14:textId="77777777" w:rsidR="0090188A" w:rsidRPr="00836D55" w:rsidRDefault="005F7AD6">
      <w:pPr>
        <w:pStyle w:val="ListBullet"/>
        <w:spacing w:after="60"/>
        <w:rPr>
          <w:color w:val="000000" w:themeColor="text1"/>
        </w:rPr>
      </w:pPr>
      <w:r w:rsidRPr="00836D55">
        <w:rPr>
          <w:b/>
          <w:color w:val="000000" w:themeColor="text1"/>
        </w:rPr>
        <w:t>greeks/engine.py</w:t>
      </w:r>
      <w:r w:rsidRPr="00836D55">
        <w:rPr>
          <w:color w:val="000000" w:themeColor="text1"/>
        </w:rPr>
        <w:t xml:space="preserve"> and </w:t>
      </w:r>
      <w:r w:rsidRPr="00836D55">
        <w:rPr>
          <w:b/>
          <w:color w:val="000000" w:themeColor="text1"/>
        </w:rPr>
        <w:t>greeks/__init__.py</w:t>
      </w:r>
      <w:r w:rsidRPr="00836D55">
        <w:rPr>
          <w:color w:val="000000" w:themeColor="text1"/>
        </w:rPr>
        <w:t xml:space="preserve"> — the four functions above</w:t>
      </w:r>
    </w:p>
    <w:p w14:paraId="4B4D3ED9" w14:textId="77777777" w:rsidR="0090188A" w:rsidRPr="00836D55" w:rsidRDefault="005F7AD6">
      <w:pPr>
        <w:pStyle w:val="ListBullet"/>
        <w:spacing w:after="60"/>
        <w:rPr>
          <w:color w:val="000000" w:themeColor="text1"/>
        </w:rPr>
      </w:pPr>
      <w:r w:rsidRPr="00836D55">
        <w:rPr>
          <w:b/>
          <w:color w:val="000000" w:themeColor="text1"/>
        </w:rPr>
        <w:t>tests/test_greeks_engine.py</w:t>
      </w:r>
      <w:r w:rsidRPr="00836D55">
        <w:rPr>
          <w:color w:val="000000" w:themeColor="text1"/>
        </w:rPr>
        <w:t xml:space="preserve"> — the validation test</w:t>
      </w:r>
    </w:p>
    <w:p w14:paraId="6D70D78E" w14:textId="2BBA85AF" w:rsidR="0090188A" w:rsidRDefault="0090188A"/>
    <w:sectPr w:rsidR="0090188A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2980E" w14:textId="77777777" w:rsidR="00622D2B" w:rsidRDefault="00622D2B">
      <w:pPr>
        <w:spacing w:after="0" w:line="240" w:lineRule="auto"/>
      </w:pPr>
      <w:r>
        <w:separator/>
      </w:r>
    </w:p>
  </w:endnote>
  <w:endnote w:type="continuationSeparator" w:id="0">
    <w:p w14:paraId="0EA79E09" w14:textId="77777777" w:rsidR="00622D2B" w:rsidRDefault="00622D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8F117" w14:textId="77777777" w:rsidR="0090188A" w:rsidRDefault="005F7AD6">
    <w:pPr>
      <w:pStyle w:val="Footer"/>
      <w:jc w:val="center"/>
    </w:pPr>
    <w:r>
      <w:rPr>
        <w:color w:val="777777"/>
        <w:sz w:val="18"/>
      </w:rPr>
      <w:fldChar w:fldCharType="begin"/>
    </w:r>
    <w:r>
      <w:rPr>
        <w:color w:val="777777"/>
        <w:sz w:val="18"/>
      </w:rPr>
      <w:instrText>PAGE</w:instrText>
    </w:r>
    <w:r>
      <w:rPr>
        <w:color w:val="777777"/>
        <w:sz w:val="18"/>
      </w:rPr>
      <w:fldChar w:fldCharType="separate"/>
    </w:r>
    <w:r w:rsidR="00A77674">
      <w:rPr>
        <w:noProof/>
        <w:color w:val="777777"/>
        <w:sz w:val="18"/>
      </w:rPr>
      <w:t>1</w:t>
    </w:r>
    <w:r>
      <w:rPr>
        <w:color w:val="777777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55250" w14:textId="77777777" w:rsidR="00622D2B" w:rsidRDefault="00622D2B">
      <w:pPr>
        <w:spacing w:after="0" w:line="240" w:lineRule="auto"/>
      </w:pPr>
      <w:r>
        <w:separator/>
      </w:r>
    </w:p>
  </w:footnote>
  <w:footnote w:type="continuationSeparator" w:id="0">
    <w:p w14:paraId="4F074E3D" w14:textId="77777777" w:rsidR="00622D2B" w:rsidRDefault="00622D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22006455">
    <w:abstractNumId w:val="8"/>
  </w:num>
  <w:num w:numId="2" w16cid:durableId="1305428965">
    <w:abstractNumId w:val="6"/>
  </w:num>
  <w:num w:numId="3" w16cid:durableId="867917150">
    <w:abstractNumId w:val="5"/>
  </w:num>
  <w:num w:numId="4" w16cid:durableId="302122326">
    <w:abstractNumId w:val="4"/>
  </w:num>
  <w:num w:numId="5" w16cid:durableId="1722711226">
    <w:abstractNumId w:val="7"/>
  </w:num>
  <w:num w:numId="6" w16cid:durableId="489297023">
    <w:abstractNumId w:val="3"/>
  </w:num>
  <w:num w:numId="7" w16cid:durableId="1981612747">
    <w:abstractNumId w:val="2"/>
  </w:num>
  <w:num w:numId="8" w16cid:durableId="1343969570">
    <w:abstractNumId w:val="1"/>
  </w:num>
  <w:num w:numId="9" w16cid:durableId="256450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FB2"/>
    <w:rsid w:val="00034616"/>
    <w:rsid w:val="0006063C"/>
    <w:rsid w:val="0015074B"/>
    <w:rsid w:val="0029639D"/>
    <w:rsid w:val="00326F90"/>
    <w:rsid w:val="005F7AD6"/>
    <w:rsid w:val="00622D2B"/>
    <w:rsid w:val="00836D55"/>
    <w:rsid w:val="0090188A"/>
    <w:rsid w:val="00A77674"/>
    <w:rsid w:val="00AA1D8D"/>
    <w:rsid w:val="00B47730"/>
    <w:rsid w:val="00CB0664"/>
    <w:rsid w:val="00DE73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C8A1BF"/>
  <w14:defaultImageDpi w14:val="300"/>
  <w15:docId w15:val="{10322DFB-621A-4DC3-B67B-2ED194846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33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color w:val="2C4A8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color w:val="3A5FA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A7767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77674"/>
    <w:pPr>
      <w:spacing w:after="100"/>
      <w:ind w:left="210"/>
    </w:pPr>
  </w:style>
  <w:style w:type="character" w:styleId="Hyperlink">
    <w:name w:val="Hyperlink"/>
    <w:basedOn w:val="DefaultParagraphFont"/>
    <w:uiPriority w:val="99"/>
    <w:unhideWhenUsed/>
    <w:rsid w:val="00A7767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Anik Deb Barman</cp:lastModifiedBy>
  <cp:revision>3</cp:revision>
  <dcterms:created xsi:type="dcterms:W3CDTF">2013-12-23T23:15:00Z</dcterms:created>
  <dcterms:modified xsi:type="dcterms:W3CDTF">2026-09-12T10:05:00Z</dcterms:modified>
  <cp:category/>
</cp:coreProperties>
</file>