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26AC1" w14:textId="69EBF314" w:rsidR="00310A1F" w:rsidRDefault="00AA2387" w:rsidP="00AA2387">
      <w:pPr>
        <w:pStyle w:val="Heading1"/>
        <w:rPr>
          <w:b w:val="0"/>
          <w:bCs/>
        </w:rPr>
      </w:pPr>
      <w:r w:rsidRPr="00CA05AE">
        <w:rPr>
          <w:bCs/>
        </w:rPr>
        <w:t>LITERATURE REVIEW</w:t>
      </w:r>
    </w:p>
    <w:p w14:paraId="44F58EE5" w14:textId="270A30F0" w:rsidR="00386B50" w:rsidRPr="00386B50" w:rsidRDefault="00386B50" w:rsidP="00386B50">
      <w:pPr>
        <w:spacing w:line="360" w:lineRule="auto"/>
        <w:rPr>
          <w:rFonts w:cs="Times New Roman"/>
          <w:color w:val="000000"/>
          <w:spacing w:val="6"/>
          <w:shd w:val="clear" w:color="auto" w:fill="FFFFFF"/>
        </w:rPr>
      </w:pPr>
      <w:r w:rsidRPr="00386B50">
        <w:rPr>
          <w:rFonts w:cs="Times New Roman"/>
          <w:color w:val="000000"/>
          <w:spacing w:val="6"/>
          <w:shd w:val="clear" w:color="auto" w:fill="FFFFFF"/>
        </w:rPr>
        <w:t xml:space="preserve">MATPOWER is a free programming for aiding understudies, specialists and instructors. It is a MATLAB programming with power framework Simulink bundle. The ideal </w:t>
      </w:r>
      <w:r w:rsidR="00830D22">
        <w:rPr>
          <w:rFonts w:cs="Times New Roman"/>
          <w:color w:val="000000"/>
          <w:spacing w:val="6"/>
          <w:shd w:val="clear" w:color="auto" w:fill="FFFFFF"/>
        </w:rPr>
        <w:t xml:space="preserve">Power </w:t>
      </w:r>
      <w:r w:rsidRPr="00386B50">
        <w:rPr>
          <w:rFonts w:cs="Times New Roman"/>
          <w:color w:val="000000"/>
          <w:spacing w:val="6"/>
          <w:shd w:val="clear" w:color="auto" w:fill="FFFFFF"/>
        </w:rPr>
        <w:t>strea</w:t>
      </w:r>
      <w:r w:rsidR="00830D22">
        <w:rPr>
          <w:rFonts w:cs="Times New Roman"/>
          <w:color w:val="000000"/>
          <w:spacing w:val="6"/>
          <w:shd w:val="clear" w:color="auto" w:fill="FFFFFF"/>
        </w:rPr>
        <w:t>am</w:t>
      </w:r>
      <w:r w:rsidRPr="00386B50">
        <w:rPr>
          <w:rFonts w:cs="Times New Roman"/>
          <w:color w:val="000000"/>
          <w:spacing w:val="6"/>
          <w:shd w:val="clear" w:color="auto" w:fill="FFFFFF"/>
        </w:rPr>
        <w:t xml:space="preserve"> engineering is intended to be extensible, making it simple to add client characterized factors, expenses, and imperatives to the standard </w:t>
      </w:r>
      <w:r w:rsidR="008B7E63" w:rsidRPr="00386B50">
        <w:rPr>
          <w:rFonts w:cs="Times New Roman"/>
          <w:color w:val="000000"/>
          <w:spacing w:val="6"/>
          <w:shd w:val="clear" w:color="auto" w:fill="FFFFFF"/>
        </w:rPr>
        <w:t>Optimal Power Flow</w:t>
      </w:r>
      <w:r w:rsidRPr="00386B50">
        <w:rPr>
          <w:rFonts w:cs="Times New Roman"/>
          <w:color w:val="000000"/>
          <w:spacing w:val="6"/>
          <w:shd w:val="clear" w:color="auto" w:fill="FFFFFF"/>
        </w:rPr>
        <w:t xml:space="preserve"> issue. Paper [1] presents the subtleties of the</w:t>
      </w:r>
      <w:r w:rsidR="008B7E63" w:rsidRPr="00386B50">
        <w:rPr>
          <w:rFonts w:cs="Times New Roman"/>
          <w:color w:val="000000"/>
          <w:spacing w:val="6"/>
          <w:shd w:val="clear" w:color="auto" w:fill="FFFFFF"/>
        </w:rPr>
        <w:t xml:space="preserve"> network </w:t>
      </w:r>
      <w:r w:rsidRPr="00386B50">
        <w:rPr>
          <w:rFonts w:cs="Times New Roman"/>
          <w:color w:val="000000"/>
          <w:spacing w:val="6"/>
          <w:shd w:val="clear" w:color="auto" w:fill="FFFFFF"/>
        </w:rPr>
        <w:t xml:space="preserve">displaying and issue definitions utilized by MATPOWER, including its extensible OPF engineering. Simulink results are additionally introduced for various experiments contrasting the presentation of a few accessible OPF solvers and showing MATPOWER's capacity to address huge scope AC and DC OPF issues. A few model cases are utilized to think about the presentation of the different OPF solvers on model organizations going in size from nine transports and three generators to a huge number of transports, a great many generators and a huge number of extra client factors and limitations. The </w:t>
      </w:r>
      <w:r w:rsidR="008B7E63" w:rsidRPr="00386B50">
        <w:rPr>
          <w:rFonts w:cs="Times New Roman"/>
          <w:color w:val="000000"/>
          <w:spacing w:val="6"/>
          <w:shd w:val="clear" w:color="auto" w:fill="FFFFFF"/>
        </w:rPr>
        <w:t xml:space="preserve">Optimal Power Flow </w:t>
      </w:r>
      <w:r w:rsidRPr="00386B50">
        <w:rPr>
          <w:rFonts w:cs="Times New Roman"/>
          <w:color w:val="000000"/>
          <w:spacing w:val="6"/>
          <w:shd w:val="clear" w:color="auto" w:fill="FFFFFF"/>
        </w:rPr>
        <w:t>is extensible, considering simple adjustment of the issue definition. The presentation of the included OPF solvers, alongside others accessible as discretionary modules, scales very well to extremely enormous frameworks.</w:t>
      </w:r>
    </w:p>
    <w:p w14:paraId="4858C77E" w14:textId="6BDAD3A0" w:rsidR="00586890" w:rsidRPr="00586890" w:rsidRDefault="00586890" w:rsidP="00586890">
      <w:pPr>
        <w:spacing w:line="360" w:lineRule="auto"/>
        <w:rPr>
          <w:rFonts w:cs="Times New Roman"/>
          <w:spacing w:val="6"/>
          <w:szCs w:val="24"/>
        </w:rPr>
      </w:pPr>
      <w:r w:rsidRPr="00586890">
        <w:rPr>
          <w:rFonts w:cs="Times New Roman"/>
          <w:color w:val="000000"/>
          <w:spacing w:val="6"/>
          <w:shd w:val="clear" w:color="auto" w:fill="FFFFFF"/>
        </w:rPr>
        <w:t>Transient stability is the constraint of a power structure to stand up to a speedy change in load, generation or system characteristics without losing synchronism, yet Manual investigation of enormous mathematical outcomes during power framework computerized reproduction is in-proficient and blunder inclined. Thusly, the creator introduced the transient dependability appraisal technique dependent on profound lear</w:t>
      </w:r>
      <w:r w:rsidR="004060F9">
        <w:rPr>
          <w:rFonts w:cs="Times New Roman"/>
          <w:color w:val="000000"/>
          <w:spacing w:val="6"/>
          <w:shd w:val="clear" w:color="auto" w:fill="FFFFFF"/>
        </w:rPr>
        <w:t>n</w:t>
      </w:r>
      <w:r w:rsidRPr="00586890">
        <w:rPr>
          <w:rFonts w:cs="Times New Roman"/>
          <w:color w:val="000000"/>
          <w:spacing w:val="6"/>
          <w:shd w:val="clear" w:color="auto" w:fill="FFFFFF"/>
        </w:rPr>
        <w:t xml:space="preserve">ing in which connection between power matrix soundness and set activity mode is worked by dissecting recreation information. </w:t>
      </w:r>
      <w:r w:rsidR="00C53A95" w:rsidRPr="00586890">
        <w:rPr>
          <w:rFonts w:cs="Times New Roman"/>
          <w:color w:val="000000"/>
          <w:spacing w:val="6"/>
          <w:shd w:val="clear" w:color="auto" w:fill="FFFFFF"/>
        </w:rPr>
        <w:t>Paper [</w:t>
      </w:r>
      <w:r w:rsidRPr="00586890">
        <w:rPr>
          <w:rFonts w:cs="Times New Roman"/>
          <w:color w:val="000000"/>
          <w:spacing w:val="6"/>
          <w:shd w:val="clear" w:color="auto" w:fill="FFFFFF"/>
        </w:rPr>
        <w:t>2] addresses an outline of the force framework strength evaluation techniques in which a complete examination and empathy of deterministic appraisal and probabilistic appraisal is introduced. The attributes of force electricized power frameworks are investigated and the man-made reasoning strategies for transient strength for power electricized power frameworks have been expounded. What's more, the AI techniques which have been utilized to examine power framework transient soundness are audited and dater obtaining highlight extraction and calculation application are talked about.</w:t>
      </w:r>
      <w:r w:rsidRPr="00586890">
        <w:rPr>
          <w:rFonts w:cs="Times New Roman"/>
          <w:spacing w:val="6"/>
          <w:szCs w:val="24"/>
        </w:rPr>
        <w:t xml:space="preserve"> </w:t>
      </w:r>
    </w:p>
    <w:p w14:paraId="2E268C7B" w14:textId="21419A91" w:rsidR="00E61F1D" w:rsidRPr="00E61F1D" w:rsidRDefault="00E61F1D" w:rsidP="00E61F1D">
      <w:pPr>
        <w:spacing w:line="360" w:lineRule="auto"/>
        <w:rPr>
          <w:rFonts w:cs="Times New Roman"/>
          <w:spacing w:val="6"/>
          <w:szCs w:val="24"/>
        </w:rPr>
      </w:pPr>
      <w:r w:rsidRPr="00E61F1D">
        <w:rPr>
          <w:rFonts w:cs="Times New Roman"/>
          <w:spacing w:val="6"/>
          <w:szCs w:val="24"/>
        </w:rPr>
        <w:lastRenderedPageBreak/>
        <w:t xml:space="preserve">In </w:t>
      </w:r>
      <w:r w:rsidR="00C53A95" w:rsidRPr="00E61F1D">
        <w:rPr>
          <w:rFonts w:cs="Times New Roman"/>
          <w:spacing w:val="6"/>
          <w:szCs w:val="24"/>
        </w:rPr>
        <w:t>paper [</w:t>
      </w:r>
      <w:r w:rsidRPr="00E61F1D">
        <w:rPr>
          <w:rFonts w:cs="Times New Roman"/>
          <w:spacing w:val="6"/>
          <w:szCs w:val="24"/>
        </w:rPr>
        <w:t xml:space="preserve">3] creator examined about transient dependability requirements utilized in the ideal rescheduling model are portrayed by a heuristic steadiness execution file. Current force framework regularly works near their soundness limits to </w:t>
      </w:r>
      <w:r w:rsidR="00C53A95" w:rsidRPr="00E61F1D">
        <w:rPr>
          <w:rFonts w:cs="Times New Roman"/>
          <w:spacing w:val="6"/>
          <w:szCs w:val="24"/>
        </w:rPr>
        <w:t>fulfil</w:t>
      </w:r>
      <w:r w:rsidRPr="00E61F1D">
        <w:rPr>
          <w:rFonts w:cs="Times New Roman"/>
          <w:spacing w:val="6"/>
          <w:szCs w:val="24"/>
        </w:rPr>
        <w:t xml:space="preserve"> the consistently developing need, because of the hardships in growing ages and transmission frameworks. A successful way of confronting power framework possibilities that can prompt insecurity of burden shedding. In this paper, the creator proposed a strategy to get to the unique exhibitions of Greek Mainland power framework and to propose a heap shedding plans to keep up with voltage steadiness under different stacking conditions and working states in that presence of basic possibilities including blackouts of at least one producing units in the south piece of the framework. The applicant's ascribes of the choice tree are picked through an information mining process. </w:t>
      </w:r>
    </w:p>
    <w:p w14:paraId="3CD15CC1" w14:textId="4EAC16E8" w:rsidR="00E61F1D" w:rsidRPr="00E61F1D" w:rsidRDefault="00E61F1D" w:rsidP="00E61F1D">
      <w:pPr>
        <w:spacing w:line="360" w:lineRule="auto"/>
        <w:rPr>
          <w:rFonts w:cs="Times New Roman"/>
          <w:spacing w:val="6"/>
          <w:szCs w:val="24"/>
        </w:rPr>
      </w:pPr>
      <w:r w:rsidRPr="00E61F1D">
        <w:rPr>
          <w:rFonts w:cs="Times New Roman"/>
          <w:spacing w:val="6"/>
          <w:szCs w:val="24"/>
        </w:rPr>
        <w:t xml:space="preserve">In the examination of force framework security, normally two sections are isolated; the static and the powerful security investigation. The framework reaction to aggravation should be secure and unsurprising to keep away from power outages. Be that as it may, this DSAC (Dynamic security appraisal) isn't computationally manageable progressively. </w:t>
      </w:r>
      <w:r w:rsidR="00C53A95" w:rsidRPr="00E61F1D">
        <w:rPr>
          <w:rFonts w:cs="Times New Roman"/>
          <w:spacing w:val="6"/>
          <w:szCs w:val="24"/>
        </w:rPr>
        <w:t>Paper [</w:t>
      </w:r>
      <w:r w:rsidRPr="00E61F1D">
        <w:rPr>
          <w:rFonts w:cs="Times New Roman"/>
          <w:spacing w:val="6"/>
          <w:szCs w:val="24"/>
        </w:rPr>
        <w:t xml:space="preserve">4] centers in preparing choice trees (DTs) from AI as interpretable classifiers to anticipate whether the framework wide reaction to aggravations are secure. In this work, the different goals of interpretability, changing expenses are considered for DT model determination. What's more, two graphical methodologies for visual investigation to show the choice affectability to likelihood and effects of unsettling influences are introduced. Contextual investigations on the IEEE CS transport framework and French framework show that the proposed approach takes into consideration better DT determinations with interpretability, 5% decrease in expected expense making zero precision includes. Henceforth this work gives experiences into rules to demonstrate choice in a promising application for techniques from AI. </w:t>
      </w:r>
    </w:p>
    <w:p w14:paraId="704E649A" w14:textId="04D86853" w:rsidR="00586890" w:rsidRDefault="00E61F1D" w:rsidP="00E61F1D">
      <w:pPr>
        <w:spacing w:line="360" w:lineRule="auto"/>
        <w:rPr>
          <w:rFonts w:cs="Times New Roman"/>
          <w:spacing w:val="6"/>
          <w:szCs w:val="24"/>
        </w:rPr>
      </w:pPr>
      <w:r w:rsidRPr="00E61F1D">
        <w:rPr>
          <w:rFonts w:cs="Times New Roman"/>
          <w:spacing w:val="6"/>
          <w:szCs w:val="24"/>
        </w:rPr>
        <w:t xml:space="preserve">The choice tree transient dependability strategy is returned to through a contextual analysis conveyed at the French EHV power framework for example the strategy comprises of building disconnected choice trees, ready to subsequently get to the framework transient conduct as far as preconfigure boundaries of it, prone to drive the steadiness marvels. Paper[5] targets exploring down to earth attainability angles and elements of the trees at improving dependability to the degree conceivable and at their summing them up, achievability viewpoints incorporate information base age, competitor </w:t>
      </w:r>
      <w:r w:rsidRPr="00E61F1D">
        <w:rPr>
          <w:rFonts w:cs="Times New Roman"/>
          <w:spacing w:val="6"/>
          <w:szCs w:val="24"/>
        </w:rPr>
        <w:lastRenderedPageBreak/>
        <w:t>credits, steadiness cases; tree highlights worry specifically intricacy as far as their size and bury likelihood abilities, strength w.r.t both their structure and use Reliability is upgraded by characterizing and taking advantage of sober minded quality measures. The outcomes got show guarantee for the technique to address viable issues of electric force utilities.</w:t>
      </w:r>
    </w:p>
    <w:p w14:paraId="177B9375" w14:textId="6E819252" w:rsidR="00333F09" w:rsidRPr="00333F09" w:rsidRDefault="00333F09" w:rsidP="00333F09">
      <w:pPr>
        <w:spacing w:line="360" w:lineRule="auto"/>
        <w:rPr>
          <w:rFonts w:cs="Times New Roman"/>
          <w:spacing w:val="6"/>
          <w:szCs w:val="24"/>
        </w:rPr>
      </w:pPr>
      <w:r w:rsidRPr="00333F09">
        <w:rPr>
          <w:rFonts w:cs="Times New Roman"/>
          <w:spacing w:val="6"/>
          <w:szCs w:val="24"/>
        </w:rPr>
        <w:t xml:space="preserve">The TTC (Total Transfer ability) is the measure of electric force that can be moved over the interconnected transmission in </w:t>
      </w:r>
      <w:r>
        <w:rPr>
          <w:rFonts w:cs="Times New Roman"/>
          <w:spacing w:val="6"/>
          <w:szCs w:val="24"/>
        </w:rPr>
        <w:t>best</w:t>
      </w:r>
      <w:r w:rsidRPr="00333F09">
        <w:rPr>
          <w:rFonts w:cs="Times New Roman"/>
          <w:spacing w:val="6"/>
          <w:szCs w:val="24"/>
        </w:rPr>
        <w:t xml:space="preserve"> way while meeting all of a particular arrangement of characterized pre and post possibilities of the framework condition. </w:t>
      </w:r>
      <w:r>
        <w:rPr>
          <w:rFonts w:cs="Times New Roman"/>
          <w:spacing w:val="6"/>
          <w:szCs w:val="24"/>
        </w:rPr>
        <w:t>So</w:t>
      </w:r>
      <w:r w:rsidRPr="00333F09">
        <w:rPr>
          <w:rFonts w:cs="Times New Roman"/>
          <w:spacing w:val="6"/>
          <w:szCs w:val="24"/>
        </w:rPr>
        <w:t xml:space="preserve">, in paper [6] the powerful TTC assessment model of straightforward data set condition recreation and vital component determination is likewise portrayed as pseudo mark dependent on K-NN calculation while producing the example data set, the high request vulnerabilities of wind and burden are considered to cover the normal working conditions all the more precisely. </w:t>
      </w:r>
    </w:p>
    <w:p w14:paraId="4C20F5F9" w14:textId="54CDC760" w:rsidR="00333F09" w:rsidRPr="00333F09" w:rsidRDefault="00333F09" w:rsidP="00333F09">
      <w:pPr>
        <w:spacing w:line="360" w:lineRule="auto"/>
        <w:rPr>
          <w:rFonts w:cs="Times New Roman"/>
          <w:spacing w:val="6"/>
          <w:szCs w:val="24"/>
        </w:rPr>
      </w:pPr>
      <w:r w:rsidRPr="00333F09">
        <w:rPr>
          <w:rFonts w:cs="Times New Roman"/>
          <w:spacing w:val="6"/>
          <w:szCs w:val="24"/>
        </w:rPr>
        <w:t xml:space="preserve">Pernicious exercises on estimations from sensors like phasor estimation units (PMUs) can misdirected the control community administrator into making incorrectly control moves bringing about disturbance of activity, monetary misfortunes and gear harm. In paper [7] the creator proposed a Koopman mode disintegration (KMD) based calculation to distinguish and recognize </w:t>
      </w:r>
      <w:r w:rsidR="0074696D">
        <w:rPr>
          <w:rFonts w:cs="Times New Roman"/>
          <w:spacing w:val="6"/>
          <w:szCs w:val="24"/>
        </w:rPr>
        <w:t>wrong</w:t>
      </w:r>
      <w:r w:rsidRPr="00333F09">
        <w:rPr>
          <w:rFonts w:cs="Times New Roman"/>
          <w:spacing w:val="6"/>
          <w:szCs w:val="24"/>
        </w:rPr>
        <w:t xml:space="preserve"> information assaults progressively. The Koopman </w:t>
      </w:r>
      <w:r w:rsidR="0074696D">
        <w:rPr>
          <w:rFonts w:cs="Times New Roman"/>
          <w:spacing w:val="6"/>
          <w:szCs w:val="24"/>
        </w:rPr>
        <w:t xml:space="preserve">Modes </w:t>
      </w:r>
      <w:r w:rsidRPr="00333F09">
        <w:rPr>
          <w:rFonts w:cs="Times New Roman"/>
          <w:spacing w:val="6"/>
          <w:szCs w:val="24"/>
        </w:rPr>
        <w:t xml:space="preserve">(KMs) are equipped for catching the non-straight methods of swaying in the transient elements of the force organizations and uncover the spatial inserting of both regular and irregular methods of motions in the sensor estimations. The presentation of the calculation is represented on the IEEE 68 Bus test framework utilizing engineered assault situations created on matrix stage, an as of late created multi variate spatio-worldly information age structure for reproduction of adversal situations in digital actual force frameworks. </w:t>
      </w:r>
    </w:p>
    <w:p w14:paraId="7D26E901" w14:textId="03588973" w:rsidR="00333F09" w:rsidRDefault="00333F09" w:rsidP="00333F09">
      <w:pPr>
        <w:spacing w:line="360" w:lineRule="auto"/>
        <w:rPr>
          <w:rFonts w:cs="Times New Roman"/>
          <w:spacing w:val="6"/>
          <w:szCs w:val="24"/>
        </w:rPr>
      </w:pPr>
      <w:r w:rsidRPr="00333F09">
        <w:rPr>
          <w:rFonts w:cs="Times New Roman"/>
          <w:spacing w:val="6"/>
          <w:szCs w:val="24"/>
        </w:rPr>
        <w:t>S</w:t>
      </w:r>
      <w:r>
        <w:rPr>
          <w:rFonts w:cs="Times New Roman"/>
          <w:spacing w:val="6"/>
          <w:szCs w:val="24"/>
        </w:rPr>
        <w:t>tability</w:t>
      </w:r>
      <w:r w:rsidRPr="00333F09">
        <w:rPr>
          <w:rFonts w:cs="Times New Roman"/>
          <w:spacing w:val="6"/>
          <w:szCs w:val="24"/>
        </w:rPr>
        <w:t xml:space="preserve"> in an energy framework is characterized as the capacity of changing to the simpler working condition after a twisting impact. In voltage s</w:t>
      </w:r>
      <w:r>
        <w:rPr>
          <w:rFonts w:cs="Times New Roman"/>
          <w:spacing w:val="6"/>
          <w:szCs w:val="24"/>
        </w:rPr>
        <w:t>tability</w:t>
      </w:r>
      <w:r w:rsidRPr="00333F09">
        <w:rPr>
          <w:rFonts w:cs="Times New Roman"/>
          <w:spacing w:val="6"/>
          <w:szCs w:val="24"/>
        </w:rPr>
        <w:t xml:space="preserve">, the sufficiency valves of the heap transport voltages in both consistent state and transient conditions. In paper [8], re-enactments are completed utilizing IEEE-30 transport power framework expecting the addition of non-direct loads to approve, because of expansion in load interest or change in framework conditions, causes voltage flimsiness in a framework. The principle justification for unsteadiness is inadequate receptive force not relating to </w:t>
      </w:r>
      <w:r w:rsidRPr="00333F09">
        <w:rPr>
          <w:rFonts w:cs="Times New Roman"/>
          <w:spacing w:val="6"/>
          <w:szCs w:val="24"/>
        </w:rPr>
        <w:lastRenderedPageBreak/>
        <w:t>the interest. To forestall this insufficiency, static VAR compensator including TCR ought to be utilized.</w:t>
      </w:r>
    </w:p>
    <w:p w14:paraId="305481DE" w14:textId="066B553D" w:rsidR="00333F09" w:rsidRDefault="004139AC" w:rsidP="00E61F1D">
      <w:pPr>
        <w:spacing w:line="360" w:lineRule="auto"/>
        <w:rPr>
          <w:rFonts w:cs="Times New Roman"/>
          <w:spacing w:val="6"/>
          <w:szCs w:val="24"/>
        </w:rPr>
      </w:pPr>
      <w:r w:rsidRPr="004139AC">
        <w:rPr>
          <w:rFonts w:cs="Times New Roman"/>
          <w:spacing w:val="6"/>
          <w:szCs w:val="24"/>
        </w:rPr>
        <w:t xml:space="preserve">Adaptability in power </w:t>
      </w:r>
      <w:r w:rsidR="00722466">
        <w:rPr>
          <w:rFonts w:cs="Times New Roman"/>
          <w:spacing w:val="6"/>
          <w:szCs w:val="24"/>
        </w:rPr>
        <w:t>system</w:t>
      </w:r>
      <w:r w:rsidRPr="004139AC">
        <w:rPr>
          <w:rFonts w:cs="Times New Roman"/>
          <w:spacing w:val="6"/>
          <w:szCs w:val="24"/>
        </w:rPr>
        <w:t xml:space="preserve"> is capacity to give supply request balance, keep up with progression in sudden circumstances and adapt to vulnerability on supply request sides. In </w:t>
      </w:r>
      <w:r w:rsidR="006620F8">
        <w:rPr>
          <w:rFonts w:cs="Times New Roman"/>
          <w:spacing w:val="6"/>
          <w:szCs w:val="24"/>
        </w:rPr>
        <w:t>paper [9]</w:t>
      </w:r>
      <w:r w:rsidRPr="004139AC">
        <w:rPr>
          <w:rFonts w:cs="Times New Roman"/>
          <w:spacing w:val="6"/>
          <w:szCs w:val="24"/>
        </w:rPr>
        <w:t xml:space="preserve"> the chronicled improvement of </w:t>
      </w:r>
      <w:r w:rsidR="00722466">
        <w:rPr>
          <w:rFonts w:cs="Times New Roman"/>
          <w:spacing w:val="6"/>
          <w:szCs w:val="24"/>
        </w:rPr>
        <w:t>power system</w:t>
      </w:r>
      <w:r w:rsidRPr="004139AC">
        <w:rPr>
          <w:rFonts w:cs="Times New Roman"/>
          <w:spacing w:val="6"/>
          <w:szCs w:val="24"/>
        </w:rPr>
        <w:t xml:space="preserve"> attributes, adaptability sources and assessment boundaries are introduced as a feature of </w:t>
      </w:r>
      <w:r w:rsidR="00722466">
        <w:rPr>
          <w:rFonts w:cs="Times New Roman"/>
          <w:spacing w:val="6"/>
          <w:szCs w:val="24"/>
        </w:rPr>
        <w:t>this literature</w:t>
      </w:r>
      <w:r w:rsidRPr="004139AC">
        <w:rPr>
          <w:rFonts w:cs="Times New Roman"/>
          <w:spacing w:val="6"/>
          <w:szCs w:val="24"/>
        </w:rPr>
        <w:t xml:space="preserve">. The principle reason for the current transmission lines is to send the energy from the local </w:t>
      </w:r>
      <w:r w:rsidR="00722466">
        <w:rPr>
          <w:rFonts w:cs="Times New Roman"/>
          <w:spacing w:val="6"/>
          <w:szCs w:val="24"/>
        </w:rPr>
        <w:t>generating</w:t>
      </w:r>
      <w:r w:rsidRPr="004139AC">
        <w:rPr>
          <w:rFonts w:cs="Times New Roman"/>
          <w:spacing w:val="6"/>
          <w:szCs w:val="24"/>
        </w:rPr>
        <w:t xml:space="preserve"> units to the </w:t>
      </w:r>
      <w:r w:rsidR="00722466">
        <w:rPr>
          <w:rFonts w:cs="Times New Roman"/>
          <w:spacing w:val="6"/>
          <w:szCs w:val="24"/>
        </w:rPr>
        <w:t>load centres</w:t>
      </w:r>
      <w:r w:rsidRPr="004139AC">
        <w:rPr>
          <w:rFonts w:cs="Times New Roman"/>
          <w:spacing w:val="6"/>
          <w:szCs w:val="24"/>
        </w:rPr>
        <w:t>. In any case, the distance and voltage levels are expanding with the establishment of RES plants far away from the heap places toward the end points of the n</w:t>
      </w:r>
      <w:r w:rsidR="00722466">
        <w:rPr>
          <w:rFonts w:cs="Times New Roman"/>
          <w:spacing w:val="6"/>
          <w:szCs w:val="24"/>
        </w:rPr>
        <w:t>etwork</w:t>
      </w:r>
      <w:r w:rsidRPr="004139AC">
        <w:rPr>
          <w:rFonts w:cs="Times New Roman"/>
          <w:spacing w:val="6"/>
          <w:szCs w:val="24"/>
        </w:rPr>
        <w:t>. Then again, the RES age which is disseminated over a more extensive region, diminishes the changeability of complete age and this benefit can be used with current arrang</w:t>
      </w:r>
      <w:r w:rsidR="001B411A">
        <w:rPr>
          <w:rFonts w:cs="Times New Roman"/>
          <w:spacing w:val="6"/>
          <w:szCs w:val="24"/>
        </w:rPr>
        <w:t>ement.</w:t>
      </w:r>
    </w:p>
    <w:p w14:paraId="2AEDF0AA" w14:textId="357752BA" w:rsidR="001B411A" w:rsidRDefault="001B411A" w:rsidP="00E61F1D">
      <w:pPr>
        <w:spacing w:line="360" w:lineRule="auto"/>
        <w:rPr>
          <w:rFonts w:cs="Times New Roman"/>
          <w:spacing w:val="6"/>
          <w:szCs w:val="24"/>
        </w:rPr>
      </w:pPr>
      <w:r w:rsidRPr="001B411A">
        <w:rPr>
          <w:rFonts w:cs="Times New Roman"/>
          <w:spacing w:val="6"/>
          <w:szCs w:val="24"/>
        </w:rPr>
        <w:t>Synchro phasors are time synchronized electrical estimations that present both the extent and the stage point of the electrical sinusoids. Synchro phasors are estimated by quick time stepped gadgets called phasor estimation units (PMUs) to establish the premise of ongoing checking and control activities in electric lattice. Paper [10] presents a compressive rundown of synchro phasor innovation, its application in electric force transmission and dispersion frameworks. This paper mostly centers around an inside and out survey of RT matrix uses of ST. These applications support RT lattice activities by giving wide region representation and situational mindfulness.</w:t>
      </w:r>
    </w:p>
    <w:p w14:paraId="43DC4D39" w14:textId="77777777" w:rsidR="00F608F2" w:rsidRPr="00EC663E" w:rsidRDefault="00F608F2" w:rsidP="00EC663E">
      <w:pPr>
        <w:spacing w:line="360" w:lineRule="auto"/>
        <w:rPr>
          <w:spacing w:val="6"/>
        </w:rPr>
      </w:pPr>
      <w:r w:rsidRPr="00EC663E">
        <w:rPr>
          <w:spacing w:val="6"/>
        </w:rPr>
        <w:t>The potential benefits with the utilisation of flexible AC transmission system (FACTS) devices include reduction of operation and transmission investment costs, increasing system security costs and reliability. In paper [11], a simplified nonlinear method is proposed to enhance the transient stability of multi machine power system by using static synchronous series compensator (SSSC). The rate of dissipation of transient energy is to determine the additional damping provided by SSSC. The proposed algorithm is based on the direct Lyapunov Method. This simplification of the proposed scheme and its robustness with respect to large disturbances constitute the main positive features. Simulation results in the case of 3 machines power system show the effectiveness of the proposed method under large disturbances.</w:t>
      </w:r>
    </w:p>
    <w:p w14:paraId="758B5C6B" w14:textId="77777777" w:rsidR="00F608F2" w:rsidRPr="00EC663E" w:rsidRDefault="00F608F2" w:rsidP="00EC663E">
      <w:pPr>
        <w:spacing w:line="360" w:lineRule="auto"/>
        <w:rPr>
          <w:spacing w:val="6"/>
        </w:rPr>
      </w:pPr>
      <w:r w:rsidRPr="00EC663E">
        <w:rPr>
          <w:spacing w:val="6"/>
        </w:rPr>
        <w:lastRenderedPageBreak/>
        <w:t>The instability in the power system manifests itself in different ways. The focus of paper [12] is on transient stability. Therefore, any mention of stability in the manuscripts refers to the transient stability of the synchronous generators. So, in this paper the trends of work, used test systems are performed on the literature with an analysis into the differing aspects that have been covered like phasor measurement units (PMUs), network reduction technique. Furthermore, few critical properties of the prediction methods are too elaborated in this paper comprising of heuristic technique, global or local data acquisition, sophisticated philosophy and continuous or binary stability prediction</w:t>
      </w:r>
    </w:p>
    <w:p w14:paraId="7E657778" w14:textId="7186170F" w:rsidR="00F608F2" w:rsidRDefault="00F608F2" w:rsidP="00EC663E">
      <w:pPr>
        <w:spacing w:line="360" w:lineRule="auto"/>
        <w:rPr>
          <w:spacing w:val="6"/>
        </w:rPr>
      </w:pPr>
      <w:r w:rsidRPr="00EC663E">
        <w:rPr>
          <w:spacing w:val="6"/>
        </w:rPr>
        <w:t>For response based remedial action schemes, in case of both protective and operator levels, Catastrophe precursors plays an important role. Wide-area- severity indices (WASI) builds fast catastrophe predictors using random forest (RF) learning. In the decision trees (DTS) stacked in the RF model, randomness can provide at the recall stage at both early assessment and a probability outcome which quantities the confidence level of the decision. This methodology is new to the Dynamic Security Assessment (DSA) of power system and very effective too for evaluating the importance of and interaction among various dynamic WASI input features. In paper [13] researcher found that the ensemble of trees in the RF is very robust in the presence of small changes in the training data and generalize across widely different network dynamics. In addition, advantage is taken of the randomness in the forest of trees to first develop importance measurements of the WASI features, just to confirm their physical significance, and then to rank unlabelled events based on a probabilistic assessment of their security or insecurity grade.</w:t>
      </w:r>
    </w:p>
    <w:p w14:paraId="402F8F0A" w14:textId="73533BB4" w:rsidR="008B7E63" w:rsidRDefault="008B7E63" w:rsidP="008B7E63">
      <w:pPr>
        <w:spacing w:line="360" w:lineRule="auto"/>
        <w:rPr>
          <w:rFonts w:cs="Times New Roman"/>
          <w:color w:val="000000"/>
          <w:spacing w:val="6"/>
          <w:shd w:val="clear" w:color="auto" w:fill="FFFFFF"/>
        </w:rPr>
      </w:pPr>
      <w:r w:rsidRPr="008B7E63">
        <w:rPr>
          <w:rFonts w:cs="Times New Roman"/>
          <w:color w:val="000000"/>
          <w:spacing w:val="6"/>
          <w:shd w:val="clear" w:color="auto" w:fill="FFFFFF"/>
        </w:rPr>
        <w:t xml:space="preserve">The consistently expanding active and reactive power requests, alongside restricted wellsprings of generation and deferrals in transmission extension projects, have driven many force frameworks to work close to their voltage stability limits. In this unique situation, voltage stability checking procedures have turned into a significant subject in power frameworks research. Paper [15] presents an original strategy for long haul voltage stability observing in power frameworks that takes advantage of the possibility of phasor-type data to assess the drawn-out voltage stability status. That permits considering the examination of both voltage precariousness systems per regions, while further developing preparing of KELM method. The proposed philosophy likewise permits administering the force increment through rakish distinction among the interconnection lines of such regions the data with respect to the current framework condition is obtained through </w:t>
      </w:r>
      <w:r w:rsidRPr="008B7E63">
        <w:rPr>
          <w:rFonts w:cs="Times New Roman"/>
          <w:color w:val="000000"/>
          <w:spacing w:val="6"/>
          <w:shd w:val="clear" w:color="auto" w:fill="FFFFFF"/>
        </w:rPr>
        <w:lastRenderedPageBreak/>
        <w:t>synchronized phasor estimations and the power system is isolated in sub-regions for working on its oversight; then, at that point, an artificial intelligence approach dependent on portion outrageous learning machine is utilized for long haul voltage stability assessment. The proposed plot permits anticipating the voltage instability brought about by impediments in receptive power transmission, and it additionally allows alarming when a framework region encounters a shortage of responsive force from supply sources. The tests affirmed that the proposed technique works appropriately under various situations and framework conditions, continually guaranteeing legitimate voltage stability status results autonomously of its motivation.</w:t>
      </w:r>
    </w:p>
    <w:p w14:paraId="5B265410" w14:textId="77777777" w:rsidR="00AB2F3E" w:rsidRPr="008B7E63" w:rsidRDefault="00AB2F3E" w:rsidP="008B7E63">
      <w:pPr>
        <w:spacing w:line="360" w:lineRule="auto"/>
        <w:rPr>
          <w:rFonts w:cs="Times New Roman"/>
          <w:spacing w:val="6"/>
        </w:rPr>
      </w:pPr>
    </w:p>
    <w:p w14:paraId="3DAD7E8A" w14:textId="77777777" w:rsidR="00F608F2" w:rsidRDefault="00F608F2" w:rsidP="00E61F1D">
      <w:pPr>
        <w:spacing w:line="360" w:lineRule="auto"/>
        <w:rPr>
          <w:rFonts w:cs="Times New Roman"/>
          <w:spacing w:val="6"/>
          <w:szCs w:val="24"/>
        </w:rPr>
      </w:pPr>
    </w:p>
    <w:p w14:paraId="634D513C" w14:textId="283249F5" w:rsidR="00333F09" w:rsidRDefault="00333F09" w:rsidP="00E61F1D">
      <w:pPr>
        <w:spacing w:line="360" w:lineRule="auto"/>
        <w:rPr>
          <w:rFonts w:cs="Times New Roman"/>
          <w:spacing w:val="6"/>
          <w:szCs w:val="24"/>
        </w:rPr>
      </w:pPr>
    </w:p>
    <w:p w14:paraId="2C4C09B5" w14:textId="7C1D2617" w:rsidR="00333F09" w:rsidRDefault="00333F09" w:rsidP="00E61F1D">
      <w:pPr>
        <w:spacing w:line="360" w:lineRule="auto"/>
        <w:rPr>
          <w:rFonts w:cs="Times New Roman"/>
          <w:spacing w:val="6"/>
          <w:szCs w:val="24"/>
        </w:rPr>
      </w:pPr>
    </w:p>
    <w:p w14:paraId="054B292F" w14:textId="77777777" w:rsidR="00333F09" w:rsidRDefault="00333F09" w:rsidP="00E61F1D">
      <w:pPr>
        <w:spacing w:line="360" w:lineRule="auto"/>
        <w:rPr>
          <w:rFonts w:cs="Times New Roman"/>
          <w:spacing w:val="6"/>
          <w:szCs w:val="24"/>
        </w:rPr>
      </w:pPr>
    </w:p>
    <w:p w14:paraId="5B1182E0" w14:textId="37A59EA2" w:rsidR="00C12BBA" w:rsidRDefault="00C12BBA" w:rsidP="00E61F1D">
      <w:pPr>
        <w:spacing w:line="360" w:lineRule="auto"/>
        <w:rPr>
          <w:rFonts w:cs="Times New Roman"/>
          <w:spacing w:val="10"/>
          <w:szCs w:val="24"/>
        </w:rPr>
      </w:pPr>
      <w:r>
        <w:rPr>
          <w:rFonts w:cs="Times New Roman"/>
          <w:spacing w:val="10"/>
          <w:szCs w:val="24"/>
        </w:rPr>
        <w:br w:type="page"/>
      </w:r>
    </w:p>
    <w:p w14:paraId="7FE66493" w14:textId="148FB736" w:rsidR="00456E67" w:rsidRDefault="00AE5554" w:rsidP="00AE5554">
      <w:pPr>
        <w:pStyle w:val="Heading1"/>
      </w:pPr>
      <w:r>
        <w:lastRenderedPageBreak/>
        <w:t>WORKING OF MatTrans SOFTWARE</w:t>
      </w:r>
    </w:p>
    <w:p w14:paraId="3FFDEE40" w14:textId="22ADF0FC" w:rsidR="00395D67" w:rsidRPr="00271C9D" w:rsidRDefault="00395D67" w:rsidP="00271C9D">
      <w:pPr>
        <w:spacing w:line="360" w:lineRule="auto"/>
        <w:rPr>
          <w:rFonts w:cs="Times New Roman"/>
          <w:spacing w:val="6"/>
          <w:szCs w:val="24"/>
        </w:rPr>
      </w:pPr>
      <w:r w:rsidRPr="00271C9D">
        <w:rPr>
          <w:rFonts w:cs="Times New Roman"/>
          <w:spacing w:val="6"/>
          <w:szCs w:val="24"/>
        </w:rPr>
        <w:t>This software Runs a Transient Stability. Where, mpc = RUNTS(CASEDATA, MPOPT, FNAME, SOLVEDCASE). It runs a Transient Stability (First executes power flow then simulate transtability.mdl), returning results. Its software</w:t>
      </w:r>
      <w:r w:rsidR="00073FD1" w:rsidRPr="00271C9D">
        <w:rPr>
          <w:rFonts w:cs="Times New Roman"/>
          <w:spacing w:val="6"/>
          <w:szCs w:val="24"/>
        </w:rPr>
        <w:t xml:space="preserve"> coading</w:t>
      </w:r>
      <w:r w:rsidRPr="00271C9D">
        <w:rPr>
          <w:rFonts w:cs="Times New Roman"/>
          <w:spacing w:val="6"/>
          <w:szCs w:val="24"/>
        </w:rPr>
        <w:t xml:space="preserve"> includes following steps-</w:t>
      </w:r>
    </w:p>
    <w:p w14:paraId="47FBC3C8" w14:textId="1C366816" w:rsidR="00395D67" w:rsidRPr="00271C9D" w:rsidRDefault="00395D67" w:rsidP="00271C9D">
      <w:pPr>
        <w:pStyle w:val="ListParagraph"/>
        <w:numPr>
          <w:ilvl w:val="0"/>
          <w:numId w:val="2"/>
        </w:numPr>
        <w:spacing w:line="360" w:lineRule="auto"/>
        <w:rPr>
          <w:rFonts w:cs="Times New Roman"/>
          <w:spacing w:val="6"/>
          <w:szCs w:val="24"/>
        </w:rPr>
      </w:pPr>
      <w:r w:rsidRPr="00271C9D">
        <w:rPr>
          <w:rFonts w:cs="Times New Roman"/>
          <w:spacing w:val="6"/>
          <w:szCs w:val="24"/>
        </w:rPr>
        <w:t xml:space="preserve">Imports code files such as </w:t>
      </w:r>
      <w:r w:rsidRPr="00271C9D">
        <w:rPr>
          <w:rFonts w:cs="Times New Roman"/>
          <w:i/>
          <w:iCs/>
          <w:spacing w:val="6"/>
          <w:szCs w:val="24"/>
        </w:rPr>
        <w:t>“import +data.*; import +exciter.*; import +generator.*; import +load.*; import +pss.*; import +turbine.*; import +utils.*; import +Yform.*; “</w:t>
      </w:r>
      <w:r w:rsidRPr="00271C9D">
        <w:rPr>
          <w:rFonts w:cs="Times New Roman"/>
          <w:spacing w:val="6"/>
          <w:szCs w:val="24"/>
        </w:rPr>
        <w:t xml:space="preserve"> to include exciter data, generator data, load data and other important data’s with functions to carryout important logics for transient stability analysis.</w:t>
      </w:r>
    </w:p>
    <w:p w14:paraId="6E43DD32" w14:textId="035F71CA" w:rsidR="00395D67" w:rsidRPr="00271C9D" w:rsidRDefault="00395D67" w:rsidP="00271C9D">
      <w:pPr>
        <w:pStyle w:val="ListParagraph"/>
        <w:numPr>
          <w:ilvl w:val="0"/>
          <w:numId w:val="2"/>
        </w:numPr>
        <w:spacing w:line="360" w:lineRule="auto"/>
        <w:rPr>
          <w:rFonts w:cs="Times New Roman"/>
          <w:spacing w:val="6"/>
          <w:szCs w:val="24"/>
        </w:rPr>
      </w:pPr>
      <w:r w:rsidRPr="00271C9D">
        <w:rPr>
          <w:rFonts w:cs="Times New Roman"/>
          <w:spacing w:val="6"/>
          <w:szCs w:val="24"/>
        </w:rPr>
        <w:t>Initialize</w:t>
      </w:r>
      <w:r w:rsidR="00073FD1" w:rsidRPr="00271C9D">
        <w:rPr>
          <w:rFonts w:cs="Times New Roman"/>
          <w:spacing w:val="6"/>
          <w:szCs w:val="24"/>
        </w:rPr>
        <w:t>s</w:t>
      </w:r>
      <w:r w:rsidRPr="00271C9D">
        <w:rPr>
          <w:rFonts w:cs="Times New Roman"/>
          <w:spacing w:val="6"/>
          <w:szCs w:val="24"/>
        </w:rPr>
        <w:t xml:space="preserve"> named Indices for bus, generator and branch matrices.</w:t>
      </w:r>
    </w:p>
    <w:p w14:paraId="7F9D0E40" w14:textId="32C1394C" w:rsidR="00073FD1" w:rsidRPr="00271C9D" w:rsidRDefault="00073FD1" w:rsidP="00271C9D">
      <w:pPr>
        <w:pStyle w:val="ListParagraph"/>
        <w:numPr>
          <w:ilvl w:val="0"/>
          <w:numId w:val="2"/>
        </w:numPr>
        <w:spacing w:line="360" w:lineRule="auto"/>
        <w:rPr>
          <w:rFonts w:cs="Times New Roman"/>
          <w:spacing w:val="6"/>
          <w:szCs w:val="24"/>
        </w:rPr>
      </w:pPr>
      <w:r w:rsidRPr="00271C9D">
        <w:rPr>
          <w:rFonts w:cs="Times New Roman"/>
          <w:spacing w:val="6"/>
          <w:szCs w:val="24"/>
        </w:rPr>
        <w:t xml:space="preserve">Executes steady-state power flow. moption used to set and retrieve a MATPOWER option structure runpf runs a </w:t>
      </w:r>
      <w:r w:rsidR="00BC546E" w:rsidRPr="00271C9D">
        <w:rPr>
          <w:rFonts w:cs="Times New Roman"/>
          <w:spacing w:val="6"/>
          <w:szCs w:val="24"/>
        </w:rPr>
        <w:t>power flow</w:t>
      </w:r>
      <w:r w:rsidRPr="00271C9D">
        <w:rPr>
          <w:rFonts w:cs="Times New Roman"/>
          <w:spacing w:val="6"/>
          <w:szCs w:val="24"/>
        </w:rPr>
        <w:t>.</w:t>
      </w:r>
    </w:p>
    <w:p w14:paraId="7EE87684" w14:textId="62D81811" w:rsidR="00073FD1" w:rsidRPr="00271C9D" w:rsidRDefault="00073FD1" w:rsidP="00271C9D">
      <w:pPr>
        <w:pStyle w:val="ListParagraph"/>
        <w:numPr>
          <w:ilvl w:val="0"/>
          <w:numId w:val="2"/>
        </w:numPr>
        <w:spacing w:line="360" w:lineRule="auto"/>
        <w:rPr>
          <w:rFonts w:cs="Times New Roman"/>
          <w:spacing w:val="6"/>
          <w:szCs w:val="24"/>
        </w:rPr>
      </w:pPr>
      <w:r w:rsidRPr="00271C9D">
        <w:rPr>
          <w:rFonts w:cs="Times New Roman"/>
          <w:spacing w:val="6"/>
          <w:szCs w:val="24"/>
        </w:rPr>
        <w:t xml:space="preserve">Adding </w:t>
      </w:r>
      <w:r w:rsidR="00BC546E" w:rsidRPr="00271C9D">
        <w:rPr>
          <w:rFonts w:cs="Times New Roman"/>
          <w:spacing w:val="6"/>
          <w:szCs w:val="24"/>
        </w:rPr>
        <w:t>dynamic</w:t>
      </w:r>
      <w:r w:rsidRPr="00271C9D">
        <w:rPr>
          <w:rFonts w:cs="Times New Roman"/>
          <w:spacing w:val="6"/>
          <w:szCs w:val="24"/>
        </w:rPr>
        <w:t xml:space="preserve"> data to the mpc structure</w:t>
      </w:r>
      <w:r w:rsidR="00BC546E" w:rsidRPr="00271C9D">
        <w:rPr>
          <w:rFonts w:cs="Times New Roman"/>
          <w:spacing w:val="6"/>
          <w:szCs w:val="24"/>
        </w:rPr>
        <w:t xml:space="preserve"> and adding extra variables but gen, order variables are removed from mpc as they are already included in the Simulink file.</w:t>
      </w:r>
    </w:p>
    <w:p w14:paraId="1720401C" w14:textId="3608EEC9" w:rsidR="00BC546E" w:rsidRPr="00271C9D" w:rsidRDefault="00BC546E" w:rsidP="00271C9D">
      <w:pPr>
        <w:pStyle w:val="ListParagraph"/>
        <w:numPr>
          <w:ilvl w:val="0"/>
          <w:numId w:val="2"/>
        </w:numPr>
        <w:spacing w:line="360" w:lineRule="auto"/>
        <w:rPr>
          <w:rFonts w:cs="Times New Roman"/>
          <w:spacing w:val="6"/>
          <w:szCs w:val="24"/>
        </w:rPr>
      </w:pPr>
      <w:r w:rsidRPr="00271C9D">
        <w:rPr>
          <w:rFonts w:cs="Times New Roman"/>
          <w:spacing w:val="6"/>
          <w:szCs w:val="24"/>
        </w:rPr>
        <w:t>Generator variables for a particular case data is included.</w:t>
      </w:r>
    </w:p>
    <w:p w14:paraId="72FBC69A" w14:textId="77777777" w:rsidR="009D54AD" w:rsidRPr="00271C9D" w:rsidRDefault="00BC546E" w:rsidP="00271C9D">
      <w:pPr>
        <w:pStyle w:val="ListParagraph"/>
        <w:numPr>
          <w:ilvl w:val="0"/>
          <w:numId w:val="2"/>
        </w:numPr>
        <w:spacing w:line="360" w:lineRule="auto"/>
        <w:rPr>
          <w:rFonts w:cs="Times New Roman"/>
          <w:spacing w:val="6"/>
          <w:szCs w:val="24"/>
        </w:rPr>
      </w:pPr>
      <w:r w:rsidRPr="00271C9D">
        <w:rPr>
          <w:rFonts w:cs="Times New Roman"/>
          <w:spacing w:val="6"/>
          <w:szCs w:val="24"/>
        </w:rPr>
        <w:t>Exciter variables are initialized and</w:t>
      </w:r>
      <w:r w:rsidR="009D54AD" w:rsidRPr="00271C9D">
        <w:rPr>
          <w:rFonts w:cs="Times New Roman"/>
          <w:spacing w:val="6"/>
          <w:szCs w:val="24"/>
        </w:rPr>
        <w:t xml:space="preserve"> they are enabled or disabled according to corresponding generator.</w:t>
      </w:r>
    </w:p>
    <w:p w14:paraId="75D46789" w14:textId="3DC314E5" w:rsidR="009D54AD" w:rsidRPr="00271C9D" w:rsidRDefault="00BC546E" w:rsidP="00271C9D">
      <w:pPr>
        <w:pStyle w:val="ListParagraph"/>
        <w:numPr>
          <w:ilvl w:val="0"/>
          <w:numId w:val="2"/>
        </w:numPr>
        <w:spacing w:line="360" w:lineRule="auto"/>
        <w:rPr>
          <w:rFonts w:cs="Times New Roman"/>
          <w:spacing w:val="6"/>
          <w:szCs w:val="24"/>
        </w:rPr>
      </w:pPr>
      <w:r w:rsidRPr="00271C9D">
        <w:rPr>
          <w:rFonts w:cs="Times New Roman"/>
          <w:spacing w:val="6"/>
          <w:szCs w:val="24"/>
        </w:rPr>
        <w:t>Turbine and speed governers values</w:t>
      </w:r>
      <w:r w:rsidR="009D54AD" w:rsidRPr="00271C9D">
        <w:rPr>
          <w:rFonts w:cs="Times New Roman"/>
          <w:spacing w:val="6"/>
          <w:szCs w:val="24"/>
        </w:rPr>
        <w:t xml:space="preserve"> are initialized and they are enabled or disabled according to corresponding generator.</w:t>
      </w:r>
    </w:p>
    <w:p w14:paraId="4330622E" w14:textId="205ADE77" w:rsidR="009D54AD" w:rsidRPr="00271C9D" w:rsidRDefault="009D54AD" w:rsidP="00271C9D">
      <w:pPr>
        <w:pStyle w:val="ListParagraph"/>
        <w:numPr>
          <w:ilvl w:val="0"/>
          <w:numId w:val="2"/>
        </w:numPr>
        <w:autoSpaceDE w:val="0"/>
        <w:autoSpaceDN w:val="0"/>
        <w:adjustRightInd w:val="0"/>
        <w:spacing w:after="0" w:line="360" w:lineRule="auto"/>
        <w:rPr>
          <w:rFonts w:cs="Times New Roman"/>
          <w:spacing w:val="6"/>
          <w:szCs w:val="24"/>
        </w:rPr>
      </w:pPr>
      <w:r w:rsidRPr="00271C9D">
        <w:rPr>
          <w:rFonts w:cs="Times New Roman"/>
          <w:spacing w:val="6"/>
          <w:szCs w:val="24"/>
        </w:rPr>
        <w:t>Initialization of PSS Models and they are enabled or disabled according to the corresponding generators. This process includes initialisation of PSS Models, selectors for individual type of PSS</w:t>
      </w:r>
      <w:r w:rsidR="004456CE" w:rsidRPr="00271C9D">
        <w:rPr>
          <w:rFonts w:cs="Times New Roman"/>
          <w:spacing w:val="6"/>
          <w:szCs w:val="24"/>
        </w:rPr>
        <w:t xml:space="preserve">, </w:t>
      </w:r>
      <w:r w:rsidRPr="00271C9D">
        <w:rPr>
          <w:rFonts w:cs="Times New Roman"/>
          <w:spacing w:val="6"/>
          <w:szCs w:val="24"/>
        </w:rPr>
        <w:t>Indication of the generator number o</w:t>
      </w:r>
      <w:r w:rsidR="004456CE" w:rsidRPr="00271C9D">
        <w:rPr>
          <w:rFonts w:cs="Times New Roman"/>
          <w:spacing w:val="6"/>
          <w:szCs w:val="24"/>
        </w:rPr>
        <w:t>f</w:t>
      </w:r>
      <w:r w:rsidRPr="00271C9D">
        <w:rPr>
          <w:rFonts w:cs="Times New Roman"/>
          <w:spacing w:val="6"/>
          <w:szCs w:val="24"/>
        </w:rPr>
        <w:t xml:space="preserve"> which specific type of PSS is to be enabled otherwise it is marked as zero</w:t>
      </w:r>
      <w:r w:rsidR="004456CE" w:rsidRPr="00271C9D">
        <w:rPr>
          <w:rFonts w:cs="Times New Roman"/>
          <w:spacing w:val="6"/>
          <w:szCs w:val="24"/>
        </w:rPr>
        <w:t xml:space="preserve"> and then wrapping up it into a single structure.</w:t>
      </w:r>
    </w:p>
    <w:p w14:paraId="700F5D02" w14:textId="77777777" w:rsidR="00703B3A" w:rsidRPr="00271C9D" w:rsidRDefault="00307559" w:rsidP="00271C9D">
      <w:pPr>
        <w:pStyle w:val="ListParagraph"/>
        <w:numPr>
          <w:ilvl w:val="0"/>
          <w:numId w:val="2"/>
        </w:numPr>
        <w:autoSpaceDE w:val="0"/>
        <w:autoSpaceDN w:val="0"/>
        <w:adjustRightInd w:val="0"/>
        <w:spacing w:after="0" w:line="360" w:lineRule="auto"/>
        <w:rPr>
          <w:rFonts w:cs="Times New Roman"/>
          <w:spacing w:val="6"/>
          <w:szCs w:val="24"/>
        </w:rPr>
      </w:pPr>
      <w:r w:rsidRPr="00271C9D">
        <w:rPr>
          <w:rFonts w:cs="Times New Roman"/>
          <w:spacing w:val="6"/>
          <w:szCs w:val="24"/>
        </w:rPr>
        <w:t>Modelling Load variables include finding load variables and wrapping up it into a single structure to reduce complexity.</w:t>
      </w:r>
    </w:p>
    <w:p w14:paraId="01C03D09" w14:textId="65229FE4" w:rsidR="00307559" w:rsidRPr="00271C9D" w:rsidRDefault="00307559" w:rsidP="00271C9D">
      <w:pPr>
        <w:pStyle w:val="ListParagraph"/>
        <w:numPr>
          <w:ilvl w:val="0"/>
          <w:numId w:val="2"/>
        </w:numPr>
        <w:autoSpaceDE w:val="0"/>
        <w:autoSpaceDN w:val="0"/>
        <w:adjustRightInd w:val="0"/>
        <w:spacing w:after="0" w:line="360" w:lineRule="auto"/>
        <w:rPr>
          <w:rFonts w:cs="Times New Roman"/>
          <w:spacing w:val="6"/>
          <w:szCs w:val="24"/>
        </w:rPr>
      </w:pPr>
      <w:r w:rsidRPr="00271C9D">
        <w:rPr>
          <w:rFonts w:cs="Times New Roman"/>
          <w:spacing w:val="6"/>
          <w:szCs w:val="24"/>
        </w:rPr>
        <w:t xml:space="preserve">Modelling </w:t>
      </w:r>
      <w:r w:rsidR="00395D67" w:rsidRPr="00271C9D">
        <w:rPr>
          <w:rFonts w:cs="Times New Roman"/>
          <w:spacing w:val="6"/>
          <w:szCs w:val="24"/>
        </w:rPr>
        <w:t>Y</w:t>
      </w:r>
      <w:r w:rsidRPr="00271C9D">
        <w:rPr>
          <w:rFonts w:cs="Times New Roman"/>
          <w:spacing w:val="6"/>
          <w:szCs w:val="24"/>
        </w:rPr>
        <w:t xml:space="preserve">-Bus </w:t>
      </w:r>
      <w:r w:rsidR="00395D67" w:rsidRPr="00271C9D">
        <w:rPr>
          <w:rFonts w:cs="Times New Roman"/>
          <w:spacing w:val="6"/>
          <w:szCs w:val="24"/>
        </w:rPr>
        <w:t xml:space="preserve">w.r.t line trips </w:t>
      </w:r>
      <w:r w:rsidRPr="00271C9D">
        <w:rPr>
          <w:rFonts w:cs="Times New Roman"/>
          <w:spacing w:val="6"/>
          <w:szCs w:val="24"/>
        </w:rPr>
        <w:t>includes necessary variable declaration, Y-bus formation, inclusion of dynamic data of both load and generator in Y-bus</w:t>
      </w:r>
      <w:r w:rsidR="00703B3A" w:rsidRPr="00271C9D">
        <w:rPr>
          <w:rFonts w:cs="Times New Roman"/>
          <w:spacing w:val="6"/>
          <w:szCs w:val="24"/>
        </w:rPr>
        <w:t xml:space="preserve">, input command line interface for users to enter fault data followed by condition for </w:t>
      </w:r>
      <w:r w:rsidR="00703B3A" w:rsidRPr="00B80275">
        <w:rPr>
          <w:rFonts w:cs="Times New Roman"/>
          <w:color w:val="auto"/>
          <w:spacing w:val="6"/>
          <w:szCs w:val="24"/>
        </w:rPr>
        <w:t xml:space="preserve">tripping of lines to clear fault and wrapping all data’s into a single </w:t>
      </w:r>
      <w:r w:rsidR="00703B3A" w:rsidRPr="00271C9D">
        <w:rPr>
          <w:rFonts w:cs="Times New Roman"/>
          <w:color w:val="000000"/>
          <w:spacing w:val="6"/>
          <w:szCs w:val="24"/>
        </w:rPr>
        <w:t>structure</w:t>
      </w:r>
      <w:r w:rsidR="00703B3A" w:rsidRPr="00271C9D">
        <w:rPr>
          <w:rFonts w:cs="Times New Roman"/>
          <w:color w:val="A020F0"/>
          <w:spacing w:val="6"/>
          <w:szCs w:val="24"/>
        </w:rPr>
        <w:t>.</w:t>
      </w:r>
    </w:p>
    <w:p w14:paraId="1101C44C" w14:textId="70C3E171" w:rsidR="00395D67" w:rsidRPr="00271C9D" w:rsidRDefault="00395D67" w:rsidP="00271C9D">
      <w:pPr>
        <w:pStyle w:val="ListParagraph"/>
        <w:numPr>
          <w:ilvl w:val="0"/>
          <w:numId w:val="2"/>
        </w:numPr>
        <w:autoSpaceDE w:val="0"/>
        <w:autoSpaceDN w:val="0"/>
        <w:adjustRightInd w:val="0"/>
        <w:spacing w:after="0" w:line="360" w:lineRule="auto"/>
        <w:rPr>
          <w:rFonts w:cs="Times New Roman"/>
          <w:spacing w:val="6"/>
          <w:szCs w:val="24"/>
        </w:rPr>
      </w:pPr>
      <w:r w:rsidRPr="00271C9D">
        <w:rPr>
          <w:rFonts w:cs="Times New Roman"/>
          <w:spacing w:val="6"/>
          <w:szCs w:val="24"/>
        </w:rPr>
        <w:lastRenderedPageBreak/>
        <w:t>Execut</w:t>
      </w:r>
      <w:r w:rsidR="00703B3A" w:rsidRPr="00271C9D">
        <w:rPr>
          <w:rFonts w:cs="Times New Roman"/>
          <w:spacing w:val="6"/>
          <w:szCs w:val="24"/>
        </w:rPr>
        <w:t>ion of</w:t>
      </w:r>
      <w:r w:rsidRPr="00271C9D">
        <w:rPr>
          <w:rFonts w:cs="Times New Roman"/>
          <w:spacing w:val="6"/>
          <w:szCs w:val="24"/>
        </w:rPr>
        <w:t xml:space="preserve"> transientStability.mdl</w:t>
      </w:r>
      <w:r w:rsidR="00271C9D" w:rsidRPr="00271C9D">
        <w:rPr>
          <w:rFonts w:cs="Times New Roman"/>
          <w:spacing w:val="6"/>
          <w:szCs w:val="24"/>
        </w:rPr>
        <w:t xml:space="preserve"> i.e. a Simulink file specially used for evaluation of above collected datas and shows output for the 8 indicators for assessment of stability.</w:t>
      </w:r>
    </w:p>
    <w:p w14:paraId="317E335D" w14:textId="77777777" w:rsidR="00AE5554" w:rsidRPr="00271C9D" w:rsidRDefault="00AE5554" w:rsidP="00271C9D">
      <w:pPr>
        <w:spacing w:line="360" w:lineRule="auto"/>
        <w:rPr>
          <w:rFonts w:cs="Times New Roman"/>
          <w:spacing w:val="6"/>
          <w:szCs w:val="24"/>
        </w:rPr>
      </w:pPr>
    </w:p>
    <w:sectPr w:rsidR="00AE5554" w:rsidRPr="00271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C0DE4"/>
    <w:multiLevelType w:val="hybridMultilevel"/>
    <w:tmpl w:val="208A9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2748E0"/>
    <w:multiLevelType w:val="hybridMultilevel"/>
    <w:tmpl w:val="AD02C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CC"/>
    <w:rsid w:val="0001748C"/>
    <w:rsid w:val="00073FD1"/>
    <w:rsid w:val="001532BA"/>
    <w:rsid w:val="001B411A"/>
    <w:rsid w:val="001F113A"/>
    <w:rsid w:val="00271C9D"/>
    <w:rsid w:val="002F26EA"/>
    <w:rsid w:val="00307559"/>
    <w:rsid w:val="00310A1F"/>
    <w:rsid w:val="00333F09"/>
    <w:rsid w:val="003746BA"/>
    <w:rsid w:val="00386B50"/>
    <w:rsid w:val="00395D67"/>
    <w:rsid w:val="004060F9"/>
    <w:rsid w:val="004139AC"/>
    <w:rsid w:val="004456CE"/>
    <w:rsid w:val="00456E67"/>
    <w:rsid w:val="00494C92"/>
    <w:rsid w:val="004C133C"/>
    <w:rsid w:val="00586890"/>
    <w:rsid w:val="00614BBB"/>
    <w:rsid w:val="00651BCC"/>
    <w:rsid w:val="006620F8"/>
    <w:rsid w:val="00703B3A"/>
    <w:rsid w:val="00722466"/>
    <w:rsid w:val="0074696D"/>
    <w:rsid w:val="00824FD0"/>
    <w:rsid w:val="00830D22"/>
    <w:rsid w:val="008B7E63"/>
    <w:rsid w:val="009D54AD"/>
    <w:rsid w:val="00AA2387"/>
    <w:rsid w:val="00AB2F3E"/>
    <w:rsid w:val="00AE5554"/>
    <w:rsid w:val="00B80275"/>
    <w:rsid w:val="00B8639B"/>
    <w:rsid w:val="00BC546E"/>
    <w:rsid w:val="00C12BBA"/>
    <w:rsid w:val="00C53A95"/>
    <w:rsid w:val="00CA05AE"/>
    <w:rsid w:val="00DF568A"/>
    <w:rsid w:val="00E61F1D"/>
    <w:rsid w:val="00E706AA"/>
    <w:rsid w:val="00E96360"/>
    <w:rsid w:val="00EC663E"/>
    <w:rsid w:val="00F608F2"/>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4852"/>
  <w15:chartTrackingRefBased/>
  <w15:docId w15:val="{B4BF4596-60B7-4FB2-A7FE-0FE099A3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B3A"/>
    <w:pPr>
      <w:spacing w:before="120" w:after="280"/>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703B3A"/>
    <w:pPr>
      <w:keepNext/>
      <w:keepLines/>
      <w:spacing w:before="240" w:after="0" w:line="360" w:lineRule="auto"/>
      <w:jc w:val="center"/>
      <w:outlineLvl w:val="0"/>
    </w:pPr>
    <w:rPr>
      <w:rFonts w:eastAsiaTheme="majorEastAsia" w:cstheme="majorBidi"/>
      <w:b/>
      <w:sz w:val="40"/>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3A"/>
    <w:rPr>
      <w:rFonts w:ascii="Times New Roman" w:eastAsiaTheme="majorEastAsia" w:hAnsi="Times New Roman" w:cstheme="majorBidi"/>
      <w:b/>
      <w:sz w:val="40"/>
      <w:szCs w:val="32"/>
      <w:u w:val="single"/>
    </w:rPr>
  </w:style>
  <w:style w:type="character" w:customStyle="1" w:styleId="time">
    <w:name w:val="time"/>
    <w:basedOn w:val="DefaultParagraphFont"/>
    <w:rsid w:val="00456E67"/>
  </w:style>
  <w:style w:type="paragraph" w:styleId="ListParagraph">
    <w:name w:val="List Paragraph"/>
    <w:basedOn w:val="Normal"/>
    <w:uiPriority w:val="34"/>
    <w:qFormat/>
    <w:rsid w:val="00AE5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908160">
      <w:bodyDiv w:val="1"/>
      <w:marLeft w:val="0"/>
      <w:marRight w:val="0"/>
      <w:marTop w:val="0"/>
      <w:marBottom w:val="0"/>
      <w:divBdr>
        <w:top w:val="none" w:sz="0" w:space="0" w:color="auto"/>
        <w:left w:val="none" w:sz="0" w:space="0" w:color="auto"/>
        <w:bottom w:val="none" w:sz="0" w:space="0" w:color="auto"/>
        <w:right w:val="none" w:sz="0" w:space="0" w:color="auto"/>
      </w:divBdr>
      <w:divsChild>
        <w:div w:id="1853911459">
          <w:marLeft w:val="0"/>
          <w:marRight w:val="0"/>
          <w:marTop w:val="0"/>
          <w:marBottom w:val="0"/>
          <w:divBdr>
            <w:top w:val="none" w:sz="0" w:space="0" w:color="auto"/>
            <w:left w:val="none" w:sz="0" w:space="0" w:color="auto"/>
            <w:bottom w:val="none" w:sz="0" w:space="0" w:color="auto"/>
            <w:right w:val="none" w:sz="0" w:space="0" w:color="auto"/>
          </w:divBdr>
          <w:divsChild>
            <w:div w:id="814830904">
              <w:marLeft w:val="0"/>
              <w:marRight w:val="0"/>
              <w:marTop w:val="0"/>
              <w:marBottom w:val="0"/>
              <w:divBdr>
                <w:top w:val="none" w:sz="0" w:space="0" w:color="auto"/>
                <w:left w:val="none" w:sz="0" w:space="0" w:color="auto"/>
                <w:bottom w:val="none" w:sz="0" w:space="0" w:color="auto"/>
                <w:right w:val="none" w:sz="0" w:space="0" w:color="auto"/>
              </w:divBdr>
              <w:divsChild>
                <w:div w:id="1826703166">
                  <w:marLeft w:val="0"/>
                  <w:marRight w:val="0"/>
                  <w:marTop w:val="0"/>
                  <w:marBottom w:val="0"/>
                  <w:divBdr>
                    <w:top w:val="none" w:sz="0" w:space="0" w:color="auto"/>
                    <w:left w:val="none" w:sz="0" w:space="0" w:color="auto"/>
                    <w:bottom w:val="none" w:sz="0" w:space="0" w:color="auto"/>
                    <w:right w:val="none" w:sz="0" w:space="0" w:color="auto"/>
                  </w:divBdr>
                  <w:divsChild>
                    <w:div w:id="1523399633">
                      <w:marLeft w:val="0"/>
                      <w:marRight w:val="0"/>
                      <w:marTop w:val="0"/>
                      <w:marBottom w:val="0"/>
                      <w:divBdr>
                        <w:top w:val="none" w:sz="0" w:space="0" w:color="auto"/>
                        <w:left w:val="none" w:sz="0" w:space="0" w:color="auto"/>
                        <w:bottom w:val="none" w:sz="0" w:space="0" w:color="auto"/>
                        <w:right w:val="none" w:sz="0" w:space="0" w:color="auto"/>
                      </w:divBdr>
                      <w:divsChild>
                        <w:div w:id="1119641179">
                          <w:marLeft w:val="0"/>
                          <w:marRight w:val="0"/>
                          <w:marTop w:val="0"/>
                          <w:marBottom w:val="0"/>
                          <w:divBdr>
                            <w:top w:val="none" w:sz="0" w:space="0" w:color="auto"/>
                            <w:left w:val="none" w:sz="0" w:space="0" w:color="auto"/>
                            <w:bottom w:val="none" w:sz="0" w:space="0" w:color="auto"/>
                            <w:right w:val="none" w:sz="0" w:space="0" w:color="auto"/>
                          </w:divBdr>
                          <w:divsChild>
                            <w:div w:id="482237595">
                              <w:marLeft w:val="0"/>
                              <w:marRight w:val="0"/>
                              <w:marTop w:val="0"/>
                              <w:marBottom w:val="0"/>
                              <w:divBdr>
                                <w:top w:val="none" w:sz="0" w:space="0" w:color="auto"/>
                                <w:left w:val="none" w:sz="0" w:space="0" w:color="auto"/>
                                <w:bottom w:val="none" w:sz="0" w:space="0" w:color="auto"/>
                                <w:right w:val="none" w:sz="0" w:space="0" w:color="auto"/>
                              </w:divBdr>
                              <w:divsChild>
                                <w:div w:id="1888636621">
                                  <w:marLeft w:val="0"/>
                                  <w:marRight w:val="0"/>
                                  <w:marTop w:val="0"/>
                                  <w:marBottom w:val="0"/>
                                  <w:divBdr>
                                    <w:top w:val="none" w:sz="0" w:space="0" w:color="auto"/>
                                    <w:left w:val="none" w:sz="0" w:space="0" w:color="auto"/>
                                    <w:bottom w:val="none" w:sz="0" w:space="0" w:color="auto"/>
                                    <w:right w:val="none" w:sz="0" w:space="0" w:color="auto"/>
                                  </w:divBdr>
                                  <w:divsChild>
                                    <w:div w:id="577322618">
                                      <w:marLeft w:val="0"/>
                                      <w:marRight w:val="0"/>
                                      <w:marTop w:val="0"/>
                                      <w:marBottom w:val="0"/>
                                      <w:divBdr>
                                        <w:top w:val="none" w:sz="0" w:space="0" w:color="auto"/>
                                        <w:left w:val="none" w:sz="0" w:space="0" w:color="auto"/>
                                        <w:bottom w:val="none" w:sz="0" w:space="0" w:color="auto"/>
                                        <w:right w:val="none" w:sz="0" w:space="0" w:color="auto"/>
                                      </w:divBdr>
                                      <w:divsChild>
                                        <w:div w:id="1534687838">
                                          <w:marLeft w:val="0"/>
                                          <w:marRight w:val="0"/>
                                          <w:marTop w:val="0"/>
                                          <w:marBottom w:val="0"/>
                                          <w:divBdr>
                                            <w:top w:val="none" w:sz="0" w:space="0" w:color="auto"/>
                                            <w:left w:val="none" w:sz="0" w:space="0" w:color="auto"/>
                                            <w:bottom w:val="none" w:sz="0" w:space="0" w:color="auto"/>
                                            <w:right w:val="none" w:sz="0" w:space="0" w:color="auto"/>
                                          </w:divBdr>
                                          <w:divsChild>
                                            <w:div w:id="1081296510">
                                              <w:marLeft w:val="0"/>
                                              <w:marRight w:val="0"/>
                                              <w:marTop w:val="0"/>
                                              <w:marBottom w:val="0"/>
                                              <w:divBdr>
                                                <w:top w:val="none" w:sz="0" w:space="0" w:color="auto"/>
                                                <w:left w:val="none" w:sz="0" w:space="0" w:color="auto"/>
                                                <w:bottom w:val="none" w:sz="0" w:space="0" w:color="auto"/>
                                                <w:right w:val="none" w:sz="0" w:space="0" w:color="auto"/>
                                              </w:divBdr>
                                              <w:divsChild>
                                                <w:div w:id="726684439">
                                                  <w:marLeft w:val="0"/>
                                                  <w:marRight w:val="0"/>
                                                  <w:marTop w:val="0"/>
                                                  <w:marBottom w:val="0"/>
                                                  <w:divBdr>
                                                    <w:top w:val="none" w:sz="0" w:space="0" w:color="auto"/>
                                                    <w:left w:val="none" w:sz="0" w:space="0" w:color="auto"/>
                                                    <w:bottom w:val="none" w:sz="0" w:space="0" w:color="auto"/>
                                                    <w:right w:val="none" w:sz="0" w:space="0" w:color="auto"/>
                                                  </w:divBdr>
                                                  <w:divsChild>
                                                    <w:div w:id="4972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1681">
      <w:bodyDiv w:val="1"/>
      <w:marLeft w:val="0"/>
      <w:marRight w:val="0"/>
      <w:marTop w:val="0"/>
      <w:marBottom w:val="0"/>
      <w:divBdr>
        <w:top w:val="none" w:sz="0" w:space="0" w:color="auto"/>
        <w:left w:val="none" w:sz="0" w:space="0" w:color="auto"/>
        <w:bottom w:val="none" w:sz="0" w:space="0" w:color="auto"/>
        <w:right w:val="none" w:sz="0" w:space="0" w:color="auto"/>
      </w:divBdr>
      <w:divsChild>
        <w:div w:id="1302804102">
          <w:marLeft w:val="0"/>
          <w:marRight w:val="0"/>
          <w:marTop w:val="0"/>
          <w:marBottom w:val="0"/>
          <w:divBdr>
            <w:top w:val="none" w:sz="0" w:space="0" w:color="auto"/>
            <w:left w:val="none" w:sz="0" w:space="0" w:color="auto"/>
            <w:bottom w:val="none" w:sz="0" w:space="0" w:color="auto"/>
            <w:right w:val="none" w:sz="0" w:space="0" w:color="auto"/>
          </w:divBdr>
          <w:divsChild>
            <w:div w:id="108623459">
              <w:marLeft w:val="0"/>
              <w:marRight w:val="0"/>
              <w:marTop w:val="0"/>
              <w:marBottom w:val="0"/>
              <w:divBdr>
                <w:top w:val="none" w:sz="0" w:space="0" w:color="auto"/>
                <w:left w:val="none" w:sz="0" w:space="0" w:color="auto"/>
                <w:bottom w:val="none" w:sz="0" w:space="0" w:color="auto"/>
                <w:right w:val="none" w:sz="0" w:space="0" w:color="auto"/>
              </w:divBdr>
              <w:divsChild>
                <w:div w:id="1819690299">
                  <w:marLeft w:val="0"/>
                  <w:marRight w:val="0"/>
                  <w:marTop w:val="0"/>
                  <w:marBottom w:val="0"/>
                  <w:divBdr>
                    <w:top w:val="none" w:sz="0" w:space="0" w:color="auto"/>
                    <w:left w:val="none" w:sz="0" w:space="0" w:color="auto"/>
                    <w:bottom w:val="none" w:sz="0" w:space="0" w:color="auto"/>
                    <w:right w:val="none" w:sz="0" w:space="0" w:color="auto"/>
                  </w:divBdr>
                  <w:divsChild>
                    <w:div w:id="1689259809">
                      <w:marLeft w:val="0"/>
                      <w:marRight w:val="0"/>
                      <w:marTop w:val="0"/>
                      <w:marBottom w:val="0"/>
                      <w:divBdr>
                        <w:top w:val="none" w:sz="0" w:space="0" w:color="auto"/>
                        <w:left w:val="none" w:sz="0" w:space="0" w:color="auto"/>
                        <w:bottom w:val="none" w:sz="0" w:space="0" w:color="auto"/>
                        <w:right w:val="none" w:sz="0" w:space="0" w:color="auto"/>
                      </w:divBdr>
                      <w:divsChild>
                        <w:div w:id="1229422140">
                          <w:marLeft w:val="0"/>
                          <w:marRight w:val="0"/>
                          <w:marTop w:val="0"/>
                          <w:marBottom w:val="0"/>
                          <w:divBdr>
                            <w:top w:val="none" w:sz="0" w:space="0" w:color="auto"/>
                            <w:left w:val="none" w:sz="0" w:space="0" w:color="auto"/>
                            <w:bottom w:val="none" w:sz="0" w:space="0" w:color="auto"/>
                            <w:right w:val="none" w:sz="0" w:space="0" w:color="auto"/>
                          </w:divBdr>
                          <w:divsChild>
                            <w:div w:id="1580364329">
                              <w:marLeft w:val="0"/>
                              <w:marRight w:val="0"/>
                              <w:marTop w:val="0"/>
                              <w:marBottom w:val="0"/>
                              <w:divBdr>
                                <w:top w:val="none" w:sz="0" w:space="0" w:color="auto"/>
                                <w:left w:val="none" w:sz="0" w:space="0" w:color="auto"/>
                                <w:bottom w:val="none" w:sz="0" w:space="0" w:color="auto"/>
                                <w:right w:val="none" w:sz="0" w:space="0" w:color="auto"/>
                              </w:divBdr>
                              <w:divsChild>
                                <w:div w:id="1200826240">
                                  <w:marLeft w:val="0"/>
                                  <w:marRight w:val="0"/>
                                  <w:marTop w:val="0"/>
                                  <w:marBottom w:val="0"/>
                                  <w:divBdr>
                                    <w:top w:val="none" w:sz="0" w:space="0" w:color="auto"/>
                                    <w:left w:val="none" w:sz="0" w:space="0" w:color="auto"/>
                                    <w:bottom w:val="none" w:sz="0" w:space="0" w:color="auto"/>
                                    <w:right w:val="none" w:sz="0" w:space="0" w:color="auto"/>
                                  </w:divBdr>
                                  <w:divsChild>
                                    <w:div w:id="2078046278">
                                      <w:marLeft w:val="0"/>
                                      <w:marRight w:val="0"/>
                                      <w:marTop w:val="0"/>
                                      <w:marBottom w:val="0"/>
                                      <w:divBdr>
                                        <w:top w:val="none" w:sz="0" w:space="0" w:color="auto"/>
                                        <w:left w:val="none" w:sz="0" w:space="0" w:color="auto"/>
                                        <w:bottom w:val="none" w:sz="0" w:space="0" w:color="auto"/>
                                        <w:right w:val="none" w:sz="0" w:space="0" w:color="auto"/>
                                      </w:divBdr>
                                      <w:divsChild>
                                        <w:div w:id="14008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8</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Biswal</dc:creator>
  <cp:keywords/>
  <dc:description/>
  <cp:lastModifiedBy>Subha Biswal</cp:lastModifiedBy>
  <cp:revision>11</cp:revision>
  <dcterms:created xsi:type="dcterms:W3CDTF">2021-10-24T02:51:00Z</dcterms:created>
  <dcterms:modified xsi:type="dcterms:W3CDTF">2021-10-26T07:23:00Z</dcterms:modified>
</cp:coreProperties>
</file>