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5C7C" w14:textId="368F2B5F" w:rsidR="009F152D" w:rsidRPr="00C94459" w:rsidRDefault="009F152D">
      <w:pPr>
        <w:rPr>
          <w:b/>
          <w:bCs/>
        </w:rPr>
      </w:pPr>
      <w:r w:rsidRPr="00C94459">
        <w:rPr>
          <w:b/>
          <w:bCs/>
        </w:rPr>
        <w:t xml:space="preserve">Compressed gas storage </w:t>
      </w:r>
      <w:r w:rsidR="00C94459">
        <w:rPr>
          <w:b/>
          <w:bCs/>
        </w:rPr>
        <w:t>for wind-H2-steel project</w:t>
      </w:r>
    </w:p>
    <w:p w14:paraId="3CAE7FDB" w14:textId="0078E478" w:rsidR="009F152D" w:rsidRDefault="009F152D">
      <w:r>
        <w:t xml:space="preserve">Peng </w:t>
      </w:r>
      <w:proofErr w:type="spellStart"/>
      <w:r>
        <w:t>Peng</w:t>
      </w:r>
      <w:proofErr w:type="spellEnd"/>
      <w:r>
        <w:t xml:space="preserve"> (ppeng@lbl.gov)</w:t>
      </w:r>
    </w:p>
    <w:p w14:paraId="0A77EF19" w14:textId="1961D2C8" w:rsidR="00B5758D" w:rsidRDefault="00B5758D">
      <w:r>
        <w:t>10/2</w:t>
      </w:r>
      <w:r w:rsidR="00364265">
        <w:t>1</w:t>
      </w:r>
      <w:r>
        <w:t>/2022</w:t>
      </w:r>
    </w:p>
    <w:p w14:paraId="5BBFB06C" w14:textId="77777777" w:rsidR="000823BB" w:rsidRDefault="00CA7E63" w:rsidP="001258D5">
      <w:r w:rsidRPr="000823BB">
        <w:rPr>
          <w:b/>
          <w:bCs/>
        </w:rPr>
        <w:t>Brief description:</w:t>
      </w:r>
      <w:r w:rsidR="001258D5">
        <w:t xml:space="preserve"> </w:t>
      </w:r>
    </w:p>
    <w:p w14:paraId="30A9ABE1" w14:textId="004DB42D" w:rsidR="00CA7E63" w:rsidRDefault="00CA7E63" w:rsidP="001258D5">
      <w:r>
        <w:t>This script is for a high-level overall estimation of energy consumption for compressed gas H2 storage</w:t>
      </w:r>
      <w:r w:rsidR="00BB23E6">
        <w:t xml:space="preserve"> for </w:t>
      </w:r>
      <w:r w:rsidR="00DE3555">
        <w:t xml:space="preserve">a </w:t>
      </w:r>
      <w:r w:rsidR="00BB23E6">
        <w:t xml:space="preserve">steel facility requiring 200 </w:t>
      </w:r>
      <w:proofErr w:type="spellStart"/>
      <w:r w:rsidR="00BB23E6">
        <w:t>tonnes</w:t>
      </w:r>
      <w:proofErr w:type="spellEnd"/>
      <w:r w:rsidR="00BB23E6">
        <w:t xml:space="preserve"> of hydrogen per day</w:t>
      </w:r>
      <w:r>
        <w:t xml:space="preserve">. </w:t>
      </w:r>
    </w:p>
    <w:p w14:paraId="65FC7BFC" w14:textId="03A18606" w:rsidR="000723B4" w:rsidRPr="000823BB" w:rsidRDefault="00DE7860" w:rsidP="00CA7E63">
      <w:pPr>
        <w:rPr>
          <w:b/>
          <w:bCs/>
        </w:rPr>
      </w:pPr>
      <w:r w:rsidRPr="000823BB">
        <w:rPr>
          <w:b/>
          <w:bCs/>
        </w:rPr>
        <w:t>Required f</w:t>
      </w:r>
      <w:r w:rsidR="000723B4" w:rsidRPr="000823BB">
        <w:rPr>
          <w:b/>
          <w:bCs/>
        </w:rPr>
        <w:t>iles:</w:t>
      </w:r>
    </w:p>
    <w:p w14:paraId="04433DB6" w14:textId="5B39A1FA" w:rsidR="000723B4" w:rsidRDefault="000723B4" w:rsidP="000723B4">
      <w:pPr>
        <w:pStyle w:val="ListParagraph"/>
        <w:numPr>
          <w:ilvl w:val="0"/>
          <w:numId w:val="1"/>
        </w:numPr>
      </w:pPr>
      <w:r>
        <w:t>Compressed_all.py</w:t>
      </w:r>
    </w:p>
    <w:p w14:paraId="4D07E6A5" w14:textId="1948E1C1" w:rsidR="000723B4" w:rsidRDefault="000723B4" w:rsidP="000723B4">
      <w:pPr>
        <w:pStyle w:val="ListParagraph"/>
        <w:numPr>
          <w:ilvl w:val="0"/>
          <w:numId w:val="1"/>
        </w:numPr>
      </w:pPr>
      <w:r>
        <w:t>Compressed_gas_function.py</w:t>
      </w:r>
    </w:p>
    <w:p w14:paraId="05A41FB1" w14:textId="043F1118" w:rsidR="00DE7860" w:rsidRDefault="000723B4" w:rsidP="00DE7860">
      <w:pPr>
        <w:pStyle w:val="ListParagraph"/>
        <w:numPr>
          <w:ilvl w:val="0"/>
          <w:numId w:val="1"/>
        </w:numPr>
      </w:pPr>
      <w:r w:rsidRPr="000723B4">
        <w:t>Tankinator_large</w:t>
      </w:r>
      <w:r>
        <w:t>.xlsx</w:t>
      </w:r>
    </w:p>
    <w:p w14:paraId="7063FB99" w14:textId="6436A217" w:rsidR="00DE7860" w:rsidRPr="000823BB" w:rsidRDefault="00DE7860" w:rsidP="00DE7860">
      <w:pPr>
        <w:rPr>
          <w:b/>
          <w:bCs/>
        </w:rPr>
      </w:pPr>
      <w:r w:rsidRPr="000823BB">
        <w:rPr>
          <w:b/>
          <w:bCs/>
        </w:rPr>
        <w:t>Key inputs:</w:t>
      </w:r>
    </w:p>
    <w:p w14:paraId="1EF54644" w14:textId="13AD6FEB" w:rsidR="00DE7860" w:rsidRDefault="00DE7860" w:rsidP="00DE7860">
      <w:pPr>
        <w:pStyle w:val="ListParagraph"/>
        <w:numPr>
          <w:ilvl w:val="0"/>
          <w:numId w:val="2"/>
        </w:numPr>
      </w:pPr>
      <w:r>
        <w:t>Wind availability</w:t>
      </w:r>
      <w:r w:rsidR="005A4A5B">
        <w:t xml:space="preserve"> in %</w:t>
      </w:r>
    </w:p>
    <w:p w14:paraId="76DECF72" w14:textId="4005CC3C" w:rsidR="00DE7860" w:rsidRDefault="00DE7860" w:rsidP="00DE7860">
      <w:pPr>
        <w:pStyle w:val="ListParagraph"/>
        <w:numPr>
          <w:ilvl w:val="0"/>
          <w:numId w:val="2"/>
        </w:numPr>
      </w:pPr>
      <w:r>
        <w:t>Charge and discharge ratio</w:t>
      </w:r>
    </w:p>
    <w:p w14:paraId="3978E1E1" w14:textId="1F471FC7" w:rsidR="00DE3555" w:rsidRDefault="00DE3555" w:rsidP="00DE7860">
      <w:pPr>
        <w:pStyle w:val="ListParagraph"/>
        <w:numPr>
          <w:ilvl w:val="0"/>
          <w:numId w:val="2"/>
        </w:numPr>
      </w:pPr>
      <w:r>
        <w:t>Flow rate</w:t>
      </w:r>
    </w:p>
    <w:p w14:paraId="571AD820" w14:textId="1651118F" w:rsidR="00843445" w:rsidRDefault="00843445" w:rsidP="00DE7860">
      <w:pPr>
        <w:pStyle w:val="ListParagraph"/>
        <w:numPr>
          <w:ilvl w:val="0"/>
          <w:numId w:val="2"/>
        </w:numPr>
      </w:pPr>
      <w:r>
        <w:t>Energy (renewable) cost in $/kWh</w:t>
      </w:r>
    </w:p>
    <w:p w14:paraId="318156BD" w14:textId="20A404F8" w:rsidR="00DE7860" w:rsidRPr="000823BB" w:rsidRDefault="00DE7860" w:rsidP="00DE7860">
      <w:pPr>
        <w:rPr>
          <w:b/>
          <w:bCs/>
        </w:rPr>
      </w:pPr>
      <w:r w:rsidRPr="000823BB">
        <w:rPr>
          <w:b/>
          <w:bCs/>
        </w:rPr>
        <w:t>Key output:</w:t>
      </w:r>
    </w:p>
    <w:p w14:paraId="65E4A49D" w14:textId="673AC415" w:rsidR="0057115F" w:rsidRDefault="0057115F" w:rsidP="0057115F">
      <w:pPr>
        <w:pStyle w:val="ListParagraph"/>
        <w:numPr>
          <w:ilvl w:val="0"/>
          <w:numId w:val="3"/>
        </w:numPr>
      </w:pPr>
      <w:r>
        <w:t>Maximum equivalent storage capacity.</w:t>
      </w:r>
    </w:p>
    <w:p w14:paraId="69B11969" w14:textId="1C1828DF" w:rsidR="0057115F" w:rsidRDefault="0057115F" w:rsidP="002C46BA">
      <w:pPr>
        <w:pStyle w:val="ListParagraph"/>
        <w:numPr>
          <w:ilvl w:val="0"/>
          <w:numId w:val="3"/>
        </w:numPr>
      </w:pPr>
      <w:r>
        <w:t>Maximum equivalent storage duration.</w:t>
      </w:r>
    </w:p>
    <w:p w14:paraId="44B2812C" w14:textId="2CF1AFEA" w:rsidR="000803F9" w:rsidRDefault="00DE7860" w:rsidP="002C46BA">
      <w:pPr>
        <w:pStyle w:val="ListParagraph"/>
        <w:numPr>
          <w:ilvl w:val="0"/>
          <w:numId w:val="3"/>
        </w:numPr>
      </w:pPr>
      <w:r>
        <w:t>Fitting parameters for</w:t>
      </w:r>
      <w:r w:rsidR="000803F9">
        <w:t xml:space="preserve"> </w:t>
      </w:r>
      <w:r w:rsidR="000973FF">
        <w:t>fu</w:t>
      </w:r>
      <w:r w:rsidR="004A6984">
        <w:t>r</w:t>
      </w:r>
      <w:r w:rsidR="000973FF">
        <w:t xml:space="preserve">ther </w:t>
      </w:r>
      <w:r w:rsidR="000803F9">
        <w:t>calculation</w:t>
      </w:r>
      <w:r w:rsidR="004A6984">
        <w:t xml:space="preserve">s and </w:t>
      </w:r>
      <w:r w:rsidR="008B5C7F">
        <w:t>optimizations</w:t>
      </w:r>
      <w:r w:rsidR="000803F9">
        <w:t>.</w:t>
      </w:r>
    </w:p>
    <w:p w14:paraId="15391158" w14:textId="018F1212" w:rsidR="000803F9" w:rsidRDefault="002C46BA" w:rsidP="000803F9">
      <w:pPr>
        <w:pStyle w:val="ListParagraph"/>
        <w:numPr>
          <w:ilvl w:val="1"/>
          <w:numId w:val="3"/>
        </w:numPr>
      </w:pPr>
      <w:r>
        <w:t>purchase capital s</w:t>
      </w:r>
      <w:r w:rsidR="00DE7860">
        <w:t>torage cost ($/kg) vs. capacity</w:t>
      </w:r>
    </w:p>
    <w:p w14:paraId="1E66CA7E" w14:textId="4BD63B0B" w:rsidR="000803F9" w:rsidRDefault="00CF122E" w:rsidP="000803F9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4E31" wp14:editId="3E55F604">
                <wp:simplePos x="0" y="0"/>
                <wp:positionH relativeFrom="column">
                  <wp:posOffset>1416367</wp:posOffset>
                </wp:positionH>
                <wp:positionV relativeFrom="paragraph">
                  <wp:posOffset>286385</wp:posOffset>
                </wp:positionV>
                <wp:extent cx="771690" cy="63426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690" cy="634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F66C7" w14:textId="5C7247EA" w:rsidR="00714C93" w:rsidRPr="00714C93" w:rsidRDefault="00714C93">
                            <w:pPr>
                              <w:rPr>
                                <w:color w:val="FF0000"/>
                              </w:rPr>
                            </w:pPr>
                            <w:r w:rsidRPr="00714C93">
                              <w:rPr>
                                <w:color w:val="FF0000"/>
                              </w:rPr>
                              <w:t>Max storage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B4E3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11.5pt;margin-top:22.55pt;width:60.75pt;height:4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" filled="f" stroked="f" strokeweight=".5pt">
                <v:textbox>
                  <w:txbxContent>
                    <w:p w14:paraId="7A8F66C7" w14:textId="5C7247EA" w:rsidR="00714C93" w:rsidRPr="00714C93" w:rsidRDefault="00714C93">
                      <w:pPr>
                        <w:rPr>
                          <w:color w:val="FF0000"/>
                        </w:rPr>
                      </w:pPr>
                      <w:r w:rsidRPr="00714C93">
                        <w:rPr>
                          <w:color w:val="FF0000"/>
                        </w:rPr>
                        <w:t>Max storage capacity</w:t>
                      </w:r>
                    </w:p>
                  </w:txbxContent>
                </v:textbox>
              </v:shape>
            </w:pict>
          </mc:Fallback>
        </mc:AlternateContent>
      </w:r>
      <w:r w:rsidR="002C46BA">
        <w:t xml:space="preserve">annual operation cost ($/kg) vs. capacity.    </w:t>
      </w:r>
    </w:p>
    <w:p w14:paraId="6CAC92F1" w14:textId="6D90172E" w:rsidR="002C46BA" w:rsidRDefault="00CB1A92" w:rsidP="00CF12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11E27" wp14:editId="3EF519B8">
                <wp:simplePos x="0" y="0"/>
                <wp:positionH relativeFrom="column">
                  <wp:posOffset>1811020</wp:posOffset>
                </wp:positionH>
                <wp:positionV relativeFrom="paragraph">
                  <wp:posOffset>635317</wp:posOffset>
                </wp:positionV>
                <wp:extent cx="0" cy="277356"/>
                <wp:effectExtent l="76200" t="0" r="571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E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2.6pt;margin-top:50pt;width:0;height:21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2C46BA">
        <w:t xml:space="preserve"> </w:t>
      </w:r>
      <w:r w:rsidR="00CF122E">
        <w:rPr>
          <w:noProof/>
        </w:rPr>
        <w:drawing>
          <wp:inline distT="0" distB="0" distL="0" distR="0" wp14:anchorId="33A9F0C9" wp14:editId="240BE098">
            <wp:extent cx="2767330" cy="1319212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117" cy="13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6BA">
        <w:t xml:space="preserve">         </w:t>
      </w:r>
      <w:r w:rsidR="00AE3F39">
        <w:t xml:space="preserve"> </w:t>
      </w:r>
      <w:r w:rsidR="00CF122E">
        <w:rPr>
          <w:noProof/>
        </w:rPr>
        <w:drawing>
          <wp:inline distT="0" distB="0" distL="0" distR="0" wp14:anchorId="14B74BB1" wp14:editId="749D00EC">
            <wp:extent cx="2652027" cy="131921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368" cy="13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1C1" w14:textId="48B8C370" w:rsidR="00DE7860" w:rsidRPr="000823BB" w:rsidRDefault="00DE7860" w:rsidP="00DE7860">
      <w:pPr>
        <w:rPr>
          <w:b/>
          <w:bCs/>
        </w:rPr>
      </w:pPr>
      <w:r w:rsidRPr="000823BB">
        <w:rPr>
          <w:b/>
          <w:bCs/>
        </w:rPr>
        <w:t>How to use:</w:t>
      </w:r>
    </w:p>
    <w:p w14:paraId="200DB1A5" w14:textId="76A0ECE6" w:rsidR="00DE7860" w:rsidRDefault="00DE7860" w:rsidP="00DE7860">
      <w:pPr>
        <w:pStyle w:val="ListParagraph"/>
        <w:numPr>
          <w:ilvl w:val="0"/>
          <w:numId w:val="5"/>
        </w:numPr>
      </w:pPr>
      <w:r>
        <w:t>Put all three files in one folder</w:t>
      </w:r>
    </w:p>
    <w:p w14:paraId="16AD21DA" w14:textId="4B774CD9" w:rsidR="0001181E" w:rsidRDefault="0001181E" w:rsidP="00DE7860">
      <w:pPr>
        <w:pStyle w:val="ListParagraph"/>
        <w:numPr>
          <w:ilvl w:val="0"/>
          <w:numId w:val="5"/>
        </w:numPr>
      </w:pPr>
      <w:r>
        <w:t xml:space="preserve">Change the path </w:t>
      </w:r>
      <w:r w:rsidR="009E3AED">
        <w:t xml:space="preserve">of </w:t>
      </w:r>
      <w:r w:rsidR="00122BF6">
        <w:t xml:space="preserve">the </w:t>
      </w:r>
      <w:proofErr w:type="spellStart"/>
      <w:r w:rsidR="009E3AED">
        <w:t>Tankinator</w:t>
      </w:r>
      <w:proofErr w:type="spellEnd"/>
      <w:r w:rsidR="009E3AED">
        <w:t xml:space="preserve"> file</w:t>
      </w:r>
    </w:p>
    <w:p w14:paraId="7C69E1BD" w14:textId="5B7F9080" w:rsidR="003A5938" w:rsidRDefault="00C247A6" w:rsidP="00FF681D">
      <w:pPr>
        <w:pStyle w:val="ListParagraph"/>
        <w:numPr>
          <w:ilvl w:val="0"/>
          <w:numId w:val="5"/>
        </w:numPr>
      </w:pPr>
      <w:r>
        <w:t>Change inputs and r</w:t>
      </w:r>
      <w:r w:rsidR="00DE7860">
        <w:t>un Compressed</w:t>
      </w:r>
      <w:r w:rsidR="003A5938">
        <w:t>_</w:t>
      </w:r>
      <w:r w:rsidR="00DE7860">
        <w:t>all</w:t>
      </w:r>
      <w:r w:rsidR="003A5938">
        <w:t>.py</w:t>
      </w:r>
    </w:p>
    <w:p w14:paraId="09FEC067" w14:textId="77777777" w:rsidR="003A5938" w:rsidRDefault="003A5938" w:rsidP="003A5938">
      <w:pPr>
        <w:pStyle w:val="ListParagraph"/>
      </w:pPr>
    </w:p>
    <w:p w14:paraId="2E2A427F" w14:textId="533AC2A2" w:rsidR="00FF681D" w:rsidRPr="000823BB" w:rsidRDefault="00FF681D" w:rsidP="00FF681D">
      <w:pPr>
        <w:rPr>
          <w:b/>
          <w:bCs/>
        </w:rPr>
      </w:pPr>
      <w:r w:rsidRPr="000823BB">
        <w:rPr>
          <w:b/>
          <w:bCs/>
        </w:rPr>
        <w:t>Note</w:t>
      </w:r>
      <w:r w:rsidR="002C77A3" w:rsidRPr="000823BB">
        <w:rPr>
          <w:b/>
          <w:bCs/>
        </w:rPr>
        <w:t>s</w:t>
      </w:r>
      <w:r w:rsidRPr="000823BB">
        <w:rPr>
          <w:b/>
          <w:bCs/>
        </w:rPr>
        <w:t>:</w:t>
      </w:r>
    </w:p>
    <w:p w14:paraId="3FDE3504" w14:textId="2564D329" w:rsidR="0011669B" w:rsidRDefault="008560E4" w:rsidP="0011669B">
      <w:pPr>
        <w:pStyle w:val="ListParagraph"/>
        <w:numPr>
          <w:ilvl w:val="0"/>
          <w:numId w:val="6"/>
        </w:numPr>
      </w:pPr>
      <w:r>
        <w:t>Max s</w:t>
      </w:r>
      <w:r w:rsidR="000803F9">
        <w:t xml:space="preserve">torage capacity obtained from empirical </w:t>
      </w:r>
      <w:r w:rsidR="00E13A42">
        <w:t>relation</w:t>
      </w:r>
      <w:r w:rsidR="000803F9">
        <w:t xml:space="preserve"> from another project for 200 </w:t>
      </w:r>
      <w:proofErr w:type="spellStart"/>
      <w:r w:rsidR="000803F9">
        <w:t>tonne</w:t>
      </w:r>
      <w:proofErr w:type="spellEnd"/>
      <w:r w:rsidR="000803F9">
        <w:t>/day H2 flow into steel facility.</w:t>
      </w:r>
      <w:r w:rsidR="000823BB">
        <w:t xml:space="preserve"> See below.</w:t>
      </w:r>
      <w:r w:rsidR="00033F4A">
        <w:t xml:space="preserve"> And is assumed to scale linearly with the steel facility</w:t>
      </w:r>
      <w:r w:rsidR="00122BF6">
        <w:t>.</w:t>
      </w:r>
    </w:p>
    <w:p w14:paraId="74FA291E" w14:textId="4421A63D" w:rsidR="000823BB" w:rsidRDefault="000823BB" w:rsidP="000823BB">
      <w:pPr>
        <w:pStyle w:val="ListParagraph"/>
      </w:pPr>
      <w:r>
        <w:rPr>
          <w:noProof/>
        </w:rPr>
        <w:lastRenderedPageBreak/>
        <w:drawing>
          <wp:inline distT="0" distB="0" distL="0" distR="0" wp14:anchorId="761496BE" wp14:editId="13FB1868">
            <wp:extent cx="3429000" cy="206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7" cy="206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36F87" w14:textId="1C3C8B30" w:rsidR="00271034" w:rsidRDefault="00271034" w:rsidP="00FF681D">
      <w:pPr>
        <w:pStyle w:val="ListParagraph"/>
        <w:numPr>
          <w:ilvl w:val="0"/>
          <w:numId w:val="6"/>
        </w:numPr>
      </w:pPr>
      <w:r>
        <w:t xml:space="preserve">Operation cost does not include </w:t>
      </w:r>
      <w:proofErr w:type="spellStart"/>
      <w:r>
        <w:t>electrolyzer</w:t>
      </w:r>
      <w:proofErr w:type="spellEnd"/>
      <w:r w:rsidR="00E42DF0">
        <w:t>.</w:t>
      </w:r>
    </w:p>
    <w:p w14:paraId="1C917E75" w14:textId="3DDB0FFA" w:rsidR="00FF681D" w:rsidRDefault="00A33BBF" w:rsidP="00FF681D">
      <w:pPr>
        <w:pStyle w:val="ListParagraph"/>
        <w:numPr>
          <w:ilvl w:val="0"/>
          <w:numId w:val="6"/>
        </w:numPr>
      </w:pPr>
      <w:r>
        <w:t>Costs</w:t>
      </w:r>
      <w:r w:rsidR="00FF681D">
        <w:t xml:space="preserve"> include </w:t>
      </w:r>
      <w:r w:rsidR="00122BF6">
        <w:t xml:space="preserve">the </w:t>
      </w:r>
      <w:r w:rsidR="00FF681D">
        <w:t xml:space="preserve">following dummy values, which can be changed </w:t>
      </w:r>
      <w:r w:rsidR="00BA4918">
        <w:t xml:space="preserve">later </w:t>
      </w:r>
      <w:r w:rsidR="00FF681D">
        <w:t xml:space="preserve">in </w:t>
      </w:r>
      <w:r w:rsidR="00122BF6">
        <w:t xml:space="preserve">the </w:t>
      </w:r>
      <w:r w:rsidR="00FF681D">
        <w:t xml:space="preserve">“Economic parameters” section (around line </w:t>
      </w:r>
      <w:r w:rsidR="00F018C1">
        <w:t>64</w:t>
      </w:r>
      <w:r w:rsidR="00FF681D">
        <w:t xml:space="preserve">) in Compressed_gas_function.py </w:t>
      </w:r>
    </w:p>
    <w:p w14:paraId="2922BBFD" w14:textId="4595C515" w:rsidR="00A33BBF" w:rsidRDefault="00A33BBF" w:rsidP="00FF681D">
      <w:pPr>
        <w:pStyle w:val="ListParagraph"/>
        <w:numPr>
          <w:ilvl w:val="1"/>
          <w:numId w:val="6"/>
        </w:numPr>
      </w:pPr>
      <w:r>
        <w:t>Site preparation $100/kg H2 stored</w:t>
      </w:r>
    </w:p>
    <w:p w14:paraId="4349488B" w14:textId="77777777" w:rsidR="005E40DC" w:rsidRDefault="005E40DC" w:rsidP="00FF681D">
      <w:pPr>
        <w:pStyle w:val="ListParagraph"/>
        <w:numPr>
          <w:ilvl w:val="1"/>
          <w:numId w:val="6"/>
        </w:numPr>
      </w:pPr>
      <w:r>
        <w:t>80% markup for tank manufacturing based on materials</w:t>
      </w:r>
    </w:p>
    <w:p w14:paraId="1DB69A83" w14:textId="0C7CC8AC" w:rsidR="00A33BBF" w:rsidRDefault="00A33BBF" w:rsidP="00FF681D">
      <w:pPr>
        <w:pStyle w:val="ListParagraph"/>
        <w:numPr>
          <w:ilvl w:val="1"/>
          <w:numId w:val="6"/>
        </w:numPr>
      </w:pPr>
      <w:r>
        <w:t xml:space="preserve">50% markup from purchase cost for </w:t>
      </w:r>
      <w:r w:rsidR="006B2FD7">
        <w:t>engineering, installation, etc.</w:t>
      </w:r>
    </w:p>
    <w:p w14:paraId="561AE40A" w14:textId="2CFAB5F1" w:rsidR="00FF681D" w:rsidRDefault="00FF681D" w:rsidP="00FF681D">
      <w:pPr>
        <w:pStyle w:val="ListParagraph"/>
        <w:numPr>
          <w:ilvl w:val="1"/>
          <w:numId w:val="6"/>
        </w:numPr>
      </w:pPr>
      <w:r>
        <w:t xml:space="preserve">labor @ 36 $/h, 360 days x2 </w:t>
      </w:r>
    </w:p>
    <w:p w14:paraId="3A459B39" w14:textId="744C431F" w:rsidR="001258D5" w:rsidRDefault="00FF681D" w:rsidP="001258D5">
      <w:pPr>
        <w:pStyle w:val="ListParagraph"/>
        <w:numPr>
          <w:ilvl w:val="1"/>
          <w:numId w:val="6"/>
        </w:numPr>
      </w:pPr>
      <w:r>
        <w:t xml:space="preserve">annual maintenance @ 3% purchase capital </w:t>
      </w:r>
    </w:p>
    <w:p w14:paraId="63644CA0" w14:textId="0163D2CD" w:rsidR="001258D5" w:rsidRDefault="001258D5" w:rsidP="001258D5">
      <w:pPr>
        <w:pStyle w:val="ListParagraph"/>
        <w:numPr>
          <w:ilvl w:val="0"/>
          <w:numId w:val="6"/>
        </w:numPr>
      </w:pPr>
      <w:r>
        <w:t>Capital cost is for 202</w:t>
      </w:r>
      <w:r w:rsidR="009247C0">
        <w:t>1</w:t>
      </w:r>
      <w:r>
        <w:t xml:space="preserve"> CEPCI, which can be changed at the same place as above</w:t>
      </w:r>
    </w:p>
    <w:p w14:paraId="75722AEE" w14:textId="6B379399" w:rsidR="002C77A3" w:rsidRDefault="00DE3555" w:rsidP="001258D5">
      <w:pPr>
        <w:pStyle w:val="ListParagraph"/>
        <w:numPr>
          <w:ilvl w:val="0"/>
          <w:numId w:val="6"/>
        </w:numPr>
      </w:pPr>
      <w:r>
        <w:t>The c</w:t>
      </w:r>
      <w:r w:rsidR="002C77A3">
        <w:t xml:space="preserve">ode is for 350 bar compressed gas storage. If change </w:t>
      </w:r>
      <w:proofErr w:type="gramStart"/>
      <w:r w:rsidR="002C77A3">
        <w:t>pressure</w:t>
      </w:r>
      <w:proofErr w:type="gramEnd"/>
      <w:r w:rsidR="002C77A3">
        <w:t xml:space="preserve"> make sure to change the pressure in </w:t>
      </w:r>
      <w:r w:rsidR="00122BF6">
        <w:t xml:space="preserve">the </w:t>
      </w:r>
      <w:proofErr w:type="spellStart"/>
      <w:r w:rsidR="002C77A3">
        <w:t>Tankinator</w:t>
      </w:r>
      <w:proofErr w:type="spellEnd"/>
      <w:r w:rsidR="002C77A3">
        <w:t xml:space="preserve"> file and save </w:t>
      </w:r>
      <w:r w:rsidR="00122BF6">
        <w:t xml:space="preserve">it </w:t>
      </w:r>
      <w:r w:rsidR="002C77A3">
        <w:t>again before running.</w:t>
      </w:r>
    </w:p>
    <w:p w14:paraId="7EA4FEE0" w14:textId="77777777" w:rsidR="00163C8D" w:rsidRDefault="001258D5" w:rsidP="001258D5">
      <w:pPr>
        <w:pStyle w:val="ListParagraph"/>
        <w:numPr>
          <w:ilvl w:val="0"/>
          <w:numId w:val="6"/>
        </w:numPr>
      </w:pPr>
      <w:r>
        <w:t>The main components included are storage tanks, compressors, refrigeration</w:t>
      </w:r>
      <w:r w:rsidR="0011669B">
        <w:t>, and heater</w:t>
      </w:r>
      <w:r>
        <w:t xml:space="preserve">. </w:t>
      </w:r>
    </w:p>
    <w:p w14:paraId="27074DE1" w14:textId="095F8589" w:rsidR="001258D5" w:rsidRDefault="00163C8D" w:rsidP="001258D5">
      <w:pPr>
        <w:pStyle w:val="ListParagraph"/>
        <w:numPr>
          <w:ilvl w:val="0"/>
          <w:numId w:val="6"/>
        </w:numPr>
      </w:pPr>
      <w:r>
        <w:t xml:space="preserve">Calculations are based on high-level energy </w:t>
      </w:r>
      <w:proofErr w:type="gramStart"/>
      <w:r>
        <w:t>balances,</w:t>
      </w:r>
      <w:proofErr w:type="gramEnd"/>
      <w:r>
        <w:t xml:space="preserve"> d</w:t>
      </w:r>
      <w:r w:rsidR="001258D5">
        <w:t>etailed energy consumption should be performed with</w:t>
      </w:r>
      <w:r w:rsidR="005E0B97">
        <w:t xml:space="preserve"> more</w:t>
      </w:r>
      <w:r w:rsidR="001258D5">
        <w:t xml:space="preserve"> comprehensive process simulation. </w:t>
      </w:r>
    </w:p>
    <w:p w14:paraId="5D5C61A3" w14:textId="77777777" w:rsidR="001258D5" w:rsidRDefault="001258D5" w:rsidP="001258D5">
      <w:pPr>
        <w:pStyle w:val="ListParagraph"/>
        <w:numPr>
          <w:ilvl w:val="0"/>
          <w:numId w:val="6"/>
        </w:numPr>
      </w:pPr>
      <w:r>
        <w:t xml:space="preserve">Heat transfer between the ambient, and friction losses are not included. </w:t>
      </w:r>
    </w:p>
    <w:p w14:paraId="6D641D4B" w14:textId="63C85825" w:rsidR="00462B21" w:rsidRDefault="002C77A3" w:rsidP="00462B21">
      <w:pPr>
        <w:pStyle w:val="ListParagraph"/>
        <w:numPr>
          <w:ilvl w:val="0"/>
          <w:numId w:val="6"/>
        </w:numPr>
      </w:pPr>
      <w:r>
        <w:t xml:space="preserve">From the storage capacity (x) derived from the wind availability, </w:t>
      </w:r>
      <w:r w:rsidR="00122BF6">
        <w:t xml:space="preserve">the </w:t>
      </w:r>
      <w:r>
        <w:t>cost relation is derived from the Cost relation fitted from 0.1</w:t>
      </w:r>
      <w:r w:rsidR="00B84BCD">
        <w:t xml:space="preserve">x to x. This is done because the fitting correlations do not work very well across a very large range </w:t>
      </w:r>
      <w:r w:rsidR="007C1447">
        <w:t>(</w:t>
      </w:r>
      <w:r w:rsidR="00841E34">
        <w:t>Let me know if you want to optimize for a larger range</w:t>
      </w:r>
      <w:r w:rsidR="007C1447">
        <w:t>).</w:t>
      </w:r>
      <w:r w:rsidR="00841E34">
        <w:t xml:space="preserve"> </w:t>
      </w:r>
      <w:r w:rsidR="00B84BCD">
        <w:t xml:space="preserve">This will lead to </w:t>
      </w:r>
      <w:r w:rsidR="00740540">
        <w:t xml:space="preserve">a </w:t>
      </w:r>
      <w:r w:rsidR="003E640C">
        <w:t xml:space="preserve">small </w:t>
      </w:r>
      <w:r w:rsidR="00B84BCD">
        <w:t xml:space="preserve">difference for the same capacity </w:t>
      </w:r>
      <w:r w:rsidR="00690F14">
        <w:t>when the max changes</w:t>
      </w:r>
      <w:r w:rsidR="00B84BCD">
        <w:t xml:space="preserve">. See </w:t>
      </w:r>
      <w:r w:rsidR="00740540">
        <w:t xml:space="preserve">the </w:t>
      </w:r>
      <w:r w:rsidR="00B84BCD">
        <w:t>example below</w:t>
      </w:r>
      <w:r w:rsidR="00DA1118">
        <w:t xml:space="preserve"> for different wind availabilities</w:t>
      </w:r>
      <w:r w:rsidR="00194086">
        <w:rPr>
          <w:rFonts w:hint="eastAsia"/>
        </w:rPr>
        <w:t>,</w:t>
      </w:r>
      <w:r w:rsidR="00194086">
        <w:t xml:space="preserve"> the fitted values for 10</w:t>
      </w:r>
      <w:r w:rsidR="00194086">
        <w:rPr>
          <w:vertAlign w:val="superscript"/>
        </w:rPr>
        <w:t>5</w:t>
      </w:r>
      <w:r w:rsidR="00194086">
        <w:t xml:space="preserve"> kg capacity are different. I tested different </w:t>
      </w:r>
      <w:r w:rsidR="000803F9">
        <w:t>step sizes</w:t>
      </w:r>
      <w:r w:rsidR="00194086">
        <w:t xml:space="preserve"> and ranges and found 0.1x-x, 15-25 steps tend to </w:t>
      </w:r>
      <w:r w:rsidR="00364265">
        <w:t>give</w:t>
      </w:r>
      <w:r w:rsidR="00194086">
        <w:t xml:space="preserve"> the smallest difference</w:t>
      </w:r>
      <w:r w:rsidR="00740540">
        <w:t xml:space="preserve"> for this fitting correlation.</w:t>
      </w:r>
    </w:p>
    <w:p w14:paraId="1E1B361D" w14:textId="06F91A66" w:rsidR="00B5758D" w:rsidRDefault="00E31E7E" w:rsidP="00B5758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AC47E" wp14:editId="388CAF67">
                <wp:simplePos x="0" y="0"/>
                <wp:positionH relativeFrom="column">
                  <wp:posOffset>3682365</wp:posOffset>
                </wp:positionH>
                <wp:positionV relativeFrom="paragraph">
                  <wp:posOffset>771207</wp:posOffset>
                </wp:positionV>
                <wp:extent cx="163852" cy="126853"/>
                <wp:effectExtent l="0" t="0" r="2667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268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626CD" id="Oval 12" o:spid="_x0000_s1026" style="position:absolute;margin-left:289.95pt;margin-top:60.7pt;width:12.9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F237" wp14:editId="38326E37">
                <wp:simplePos x="0" y="0"/>
                <wp:positionH relativeFrom="column">
                  <wp:posOffset>894715</wp:posOffset>
                </wp:positionH>
                <wp:positionV relativeFrom="paragraph">
                  <wp:posOffset>744855</wp:posOffset>
                </wp:positionV>
                <wp:extent cx="163830" cy="126365"/>
                <wp:effectExtent l="0" t="0" r="2667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6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5C66C" id="Oval 11" o:spid="_x0000_s1026" style="position:absolute;margin-left:70.45pt;margin-top:58.65pt;width:12.9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E3F39" w:rsidRPr="00AE3F39">
        <w:rPr>
          <w:noProof/>
        </w:rPr>
        <w:t xml:space="preserve"> </w:t>
      </w:r>
      <w:r w:rsidR="00AE3F39">
        <w:rPr>
          <w:noProof/>
        </w:rPr>
        <w:t xml:space="preserve">   </w:t>
      </w:r>
      <w:r w:rsidRPr="00E31E7E">
        <w:rPr>
          <w:noProof/>
        </w:rPr>
        <w:drawing>
          <wp:inline distT="0" distB="0" distL="0" distR="0" wp14:anchorId="694534C2" wp14:editId="0B880653">
            <wp:extent cx="2716714" cy="1295083"/>
            <wp:effectExtent l="0" t="0" r="7620" b="6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853" cy="13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7AA4A" wp14:editId="7892BF36">
            <wp:extent cx="2665428" cy="1270635"/>
            <wp:effectExtent l="0" t="0" r="1905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42" cy="12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89C" w14:textId="77777777" w:rsidR="0057115F" w:rsidRPr="000823BB" w:rsidRDefault="0057115F" w:rsidP="0057115F">
      <w:pPr>
        <w:rPr>
          <w:b/>
          <w:bCs/>
        </w:rPr>
      </w:pPr>
      <w:r w:rsidRPr="000823BB">
        <w:rPr>
          <w:b/>
          <w:bCs/>
        </w:rPr>
        <w:t xml:space="preserve">Main references: </w:t>
      </w:r>
    </w:p>
    <w:p w14:paraId="7A63AC19" w14:textId="77777777" w:rsidR="0057115F" w:rsidRDefault="0057115F" w:rsidP="0057115F">
      <w:r>
        <w:t xml:space="preserve">1. </w:t>
      </w:r>
      <w:proofErr w:type="spellStart"/>
      <w:r>
        <w:t>Geankoplis</w:t>
      </w:r>
      <w:proofErr w:type="spellEnd"/>
      <w:r>
        <w:t>, C. J. "Transport processes and separation." Process Principles. Prentice Hall NJ, 2003.</w:t>
      </w:r>
    </w:p>
    <w:p w14:paraId="5CCE3CB5" w14:textId="77777777" w:rsidR="0057115F" w:rsidRDefault="0057115F" w:rsidP="0057115F">
      <w:r>
        <w:lastRenderedPageBreak/>
        <w:t>2. Dicks, A. L. &amp; Rand, D. A. J. in Fuel Cell Systems Explained 351-399 (Wiley, 2018).</w:t>
      </w:r>
    </w:p>
    <w:p w14:paraId="6EFBCEE2" w14:textId="77777777" w:rsidR="0057115F" w:rsidRDefault="0057115F" w:rsidP="0057115F">
      <w:r>
        <w:t xml:space="preserve">3. </w:t>
      </w:r>
      <w:r w:rsidRPr="00860592">
        <w:t xml:space="preserve">Turton, R., </w:t>
      </w:r>
      <w:proofErr w:type="spellStart"/>
      <w:r w:rsidRPr="00860592">
        <w:t>Bailie</w:t>
      </w:r>
      <w:proofErr w:type="spellEnd"/>
      <w:r w:rsidRPr="00860592">
        <w:t xml:space="preserve">, R. C., Whiting, W. B., &amp; </w:t>
      </w:r>
      <w:proofErr w:type="spellStart"/>
      <w:r w:rsidRPr="00860592">
        <w:t>Shaeiwitz</w:t>
      </w:r>
      <w:proofErr w:type="spellEnd"/>
      <w:r w:rsidRPr="00860592">
        <w:t>, J. A. (20</w:t>
      </w:r>
      <w:r>
        <w:t>18</w:t>
      </w:r>
      <w:r w:rsidRPr="00860592">
        <w:t xml:space="preserve">). Analysis, </w:t>
      </w:r>
      <w:proofErr w:type="gramStart"/>
      <w:r w:rsidRPr="00860592">
        <w:t>synthesis</w:t>
      </w:r>
      <w:proofErr w:type="gramEnd"/>
      <w:r w:rsidRPr="00860592">
        <w:t xml:space="preserve"> and design of chemical processes. Pearson Education.</w:t>
      </w:r>
      <w:r>
        <w:t xml:space="preserve"> 5</w:t>
      </w:r>
      <w:r w:rsidRPr="00860592">
        <w:rPr>
          <w:vertAlign w:val="superscript"/>
        </w:rPr>
        <w:t>th</w:t>
      </w:r>
      <w:r>
        <w:t xml:space="preserve"> edition.</w:t>
      </w:r>
    </w:p>
    <w:p w14:paraId="6AD36FD7" w14:textId="617CA25C" w:rsidR="0057115F" w:rsidRDefault="0057115F" w:rsidP="00B5758D">
      <w:r>
        <w:t xml:space="preserve">4. </w:t>
      </w:r>
      <w:proofErr w:type="spellStart"/>
      <w:r w:rsidRPr="00F37E2D">
        <w:t>Luyben</w:t>
      </w:r>
      <w:proofErr w:type="spellEnd"/>
      <w:r w:rsidRPr="00F37E2D">
        <w:t>, W. L. (2017). Estimating refrigeration costs at cryogenic temperatures. Computers &amp; Chemical Engineering, 103, 144-150.</w:t>
      </w:r>
    </w:p>
    <w:sectPr w:rsidR="005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0B5"/>
    <w:multiLevelType w:val="hybridMultilevel"/>
    <w:tmpl w:val="8394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668F"/>
    <w:multiLevelType w:val="hybridMultilevel"/>
    <w:tmpl w:val="2270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0922"/>
    <w:multiLevelType w:val="hybridMultilevel"/>
    <w:tmpl w:val="D19E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9578A"/>
    <w:multiLevelType w:val="hybridMultilevel"/>
    <w:tmpl w:val="2BB4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034FE"/>
    <w:multiLevelType w:val="hybridMultilevel"/>
    <w:tmpl w:val="7FFC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B24DD"/>
    <w:multiLevelType w:val="hybridMultilevel"/>
    <w:tmpl w:val="C572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09858">
    <w:abstractNumId w:val="4"/>
  </w:num>
  <w:num w:numId="2" w16cid:durableId="318004973">
    <w:abstractNumId w:val="5"/>
  </w:num>
  <w:num w:numId="3" w16cid:durableId="1932086594">
    <w:abstractNumId w:val="3"/>
  </w:num>
  <w:num w:numId="4" w16cid:durableId="897278223">
    <w:abstractNumId w:val="0"/>
  </w:num>
  <w:num w:numId="5" w16cid:durableId="1242369581">
    <w:abstractNumId w:val="1"/>
  </w:num>
  <w:num w:numId="6" w16cid:durableId="154286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NTIwMrKwNDMyNDFX0lEKTi0uzszPAykwrQUAo1gQAywAAAA="/>
  </w:docVars>
  <w:rsids>
    <w:rsidRoot w:val="00D30A87"/>
    <w:rsid w:val="00001EA1"/>
    <w:rsid w:val="0001181E"/>
    <w:rsid w:val="00033F4A"/>
    <w:rsid w:val="00066072"/>
    <w:rsid w:val="000723B4"/>
    <w:rsid w:val="000803F9"/>
    <w:rsid w:val="000823BB"/>
    <w:rsid w:val="000973FF"/>
    <w:rsid w:val="000A4801"/>
    <w:rsid w:val="000B1DAA"/>
    <w:rsid w:val="0011669B"/>
    <w:rsid w:val="00122BF6"/>
    <w:rsid w:val="001258D5"/>
    <w:rsid w:val="00163C8D"/>
    <w:rsid w:val="00194086"/>
    <w:rsid w:val="001D7D9A"/>
    <w:rsid w:val="00271034"/>
    <w:rsid w:val="0028279A"/>
    <w:rsid w:val="002C46BA"/>
    <w:rsid w:val="002C77A3"/>
    <w:rsid w:val="0033460A"/>
    <w:rsid w:val="00364265"/>
    <w:rsid w:val="003A5938"/>
    <w:rsid w:val="003B7A07"/>
    <w:rsid w:val="003E640C"/>
    <w:rsid w:val="003F6ABB"/>
    <w:rsid w:val="00412D01"/>
    <w:rsid w:val="00462B21"/>
    <w:rsid w:val="004A6984"/>
    <w:rsid w:val="004F4A04"/>
    <w:rsid w:val="00506433"/>
    <w:rsid w:val="0057115F"/>
    <w:rsid w:val="00593CE9"/>
    <w:rsid w:val="005A4A5B"/>
    <w:rsid w:val="005B286F"/>
    <w:rsid w:val="005B5062"/>
    <w:rsid w:val="005D665A"/>
    <w:rsid w:val="005E0B97"/>
    <w:rsid w:val="005E40DC"/>
    <w:rsid w:val="006425C0"/>
    <w:rsid w:val="00653289"/>
    <w:rsid w:val="006574C8"/>
    <w:rsid w:val="00661B94"/>
    <w:rsid w:val="00664A9E"/>
    <w:rsid w:val="00690F14"/>
    <w:rsid w:val="006A076C"/>
    <w:rsid w:val="006B2FD7"/>
    <w:rsid w:val="00714C93"/>
    <w:rsid w:val="00740540"/>
    <w:rsid w:val="007C1447"/>
    <w:rsid w:val="00841E34"/>
    <w:rsid w:val="00843445"/>
    <w:rsid w:val="008560E4"/>
    <w:rsid w:val="00860592"/>
    <w:rsid w:val="008822F6"/>
    <w:rsid w:val="008B3996"/>
    <w:rsid w:val="008B5C7F"/>
    <w:rsid w:val="009247C0"/>
    <w:rsid w:val="009704BF"/>
    <w:rsid w:val="009725D1"/>
    <w:rsid w:val="009E0C85"/>
    <w:rsid w:val="009E3AED"/>
    <w:rsid w:val="009F152D"/>
    <w:rsid w:val="009F4073"/>
    <w:rsid w:val="009F71AA"/>
    <w:rsid w:val="00A07849"/>
    <w:rsid w:val="00A33BBF"/>
    <w:rsid w:val="00A42E4C"/>
    <w:rsid w:val="00AC3E1C"/>
    <w:rsid w:val="00AC6F54"/>
    <w:rsid w:val="00AE3F39"/>
    <w:rsid w:val="00B116FF"/>
    <w:rsid w:val="00B4729F"/>
    <w:rsid w:val="00B5758D"/>
    <w:rsid w:val="00B64190"/>
    <w:rsid w:val="00B84BCD"/>
    <w:rsid w:val="00BA4918"/>
    <w:rsid w:val="00BB23E6"/>
    <w:rsid w:val="00C149AB"/>
    <w:rsid w:val="00C247A6"/>
    <w:rsid w:val="00C618E1"/>
    <w:rsid w:val="00C94459"/>
    <w:rsid w:val="00CA7E63"/>
    <w:rsid w:val="00CB1A92"/>
    <w:rsid w:val="00CF122E"/>
    <w:rsid w:val="00CF16E8"/>
    <w:rsid w:val="00D30A87"/>
    <w:rsid w:val="00D37F00"/>
    <w:rsid w:val="00D43E76"/>
    <w:rsid w:val="00D851EC"/>
    <w:rsid w:val="00DA1118"/>
    <w:rsid w:val="00DE3555"/>
    <w:rsid w:val="00DE7860"/>
    <w:rsid w:val="00E13A42"/>
    <w:rsid w:val="00E31E7E"/>
    <w:rsid w:val="00E40CF4"/>
    <w:rsid w:val="00E42DF0"/>
    <w:rsid w:val="00E67437"/>
    <w:rsid w:val="00E84359"/>
    <w:rsid w:val="00EA32E1"/>
    <w:rsid w:val="00EE7978"/>
    <w:rsid w:val="00F018C1"/>
    <w:rsid w:val="00F07C5E"/>
    <w:rsid w:val="00F1757A"/>
    <w:rsid w:val="00F37E2D"/>
    <w:rsid w:val="00F75F0C"/>
    <w:rsid w:val="00F82490"/>
    <w:rsid w:val="00F84638"/>
    <w:rsid w:val="00F86309"/>
    <w:rsid w:val="00FF681D"/>
  </w:rsids>
  <m:mathPr>
    <m:mathFont m:val="Cambria Math"/>
    <m:brkBin m:val="before"/>
    <m:brkBinSub m:val="--"/>
    <m:smallFrac/>
    <m:dispDef/>
    <m:lMargin m:val="288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35D03"/>
  <w14:defaultImageDpi w14:val="32767"/>
  <w15:chartTrackingRefBased/>
  <w15:docId w15:val="{70E61F15-9E6A-4084-9475-12F67300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Peng</dc:creator>
  <cp:keywords/>
  <dc:description/>
  <cp:lastModifiedBy>Peng  Peng</cp:lastModifiedBy>
  <cp:revision>103</cp:revision>
  <dcterms:created xsi:type="dcterms:W3CDTF">2022-10-20T19:51:00Z</dcterms:created>
  <dcterms:modified xsi:type="dcterms:W3CDTF">2022-10-21T21:39:00Z</dcterms:modified>
</cp:coreProperties>
</file>