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9AF11" w14:textId="06B4B7E2" w:rsidR="00C61EB5" w:rsidRPr="003C027F" w:rsidRDefault="00C925DC" w:rsidP="00C61EB5">
      <w:pPr>
        <w:pStyle w:val="Heading1"/>
        <w:rPr>
          <w:rFonts w:ascii="TH SarabunPSK" w:eastAsia="Times New Roman" w:hAnsi="TH SarabunPSK" w:cs="TH SarabunPSK"/>
          <w:kern w:val="36"/>
          <w:sz w:val="48"/>
          <w:szCs w:val="48"/>
          <w14:ligatures w14:val="none"/>
        </w:rPr>
      </w:pPr>
      <w:r w:rsidRPr="003C027F">
        <w:rPr>
          <w:rFonts w:ascii="TH SarabunPSK" w:eastAsia="Times New Roman" w:hAnsi="TH SarabunPSK" w:cs="TH SarabunPSK" w:hint="cs"/>
          <w:cs/>
        </w:rPr>
        <w:t>บทที่ 3 :</w:t>
      </w:r>
      <w:r w:rsidRPr="003C027F">
        <w:rPr>
          <w:rFonts w:ascii="TH SarabunPSK" w:eastAsia="Times New Roman" w:hAnsi="TH SarabunPSK" w:cs="TH SarabunPSK" w:hint="cs"/>
        </w:rPr>
        <w:t xml:space="preserve"> </w:t>
      </w:r>
      <w:r w:rsidR="00C61EB5" w:rsidRPr="003C027F">
        <w:rPr>
          <w:rFonts w:ascii="TH SarabunPSK" w:eastAsia="Times New Roman" w:hAnsi="TH SarabunPSK" w:cs="TH SarabunPSK" w:hint="cs"/>
          <w:cs/>
        </w:rPr>
        <w:t>การสื่อสารและปฏิสัมพันธ์ดิจิทัล (</w:t>
      </w:r>
      <w:r w:rsidR="00C61EB5" w:rsidRPr="003C027F">
        <w:rPr>
          <w:rFonts w:ascii="TH SarabunPSK" w:eastAsia="Times New Roman" w:hAnsi="TH SarabunPSK" w:cs="TH SarabunPSK" w:hint="cs"/>
        </w:rPr>
        <w:t>Communication &amp; Interaction in Digital Era)</w:t>
      </w:r>
      <w:r w:rsidRPr="003C027F">
        <w:rPr>
          <w:rFonts w:ascii="TH SarabunPSK" w:eastAsia="Times New Roman" w:hAnsi="TH SarabunPSK" w:cs="TH SarabunPSK" w:hint="cs"/>
        </w:rPr>
        <w:t>[NEW]</w:t>
      </w:r>
    </w:p>
    <w:p w14:paraId="201DE6E2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ความหมาย “การสื่อสาร” (หน้าที่ 4)</w:t>
      </w:r>
    </w:p>
    <w:p w14:paraId="362F3F6C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กระบวนการถ่ายทอดข่าวสาร/ข้อมูล/ความรู้/ประสบการณ์/ความรู้สึก/ความคิดเห็น/ความต้องการ จากผู้ส่งไปยังผู้รับให้</w:t>
      </w:r>
      <w:r w:rsidRPr="003C027F">
        <w:rPr>
          <w:rFonts w:ascii="TH SarabunPSK" w:hAnsi="TH SarabunPSK" w:cs="TH SarabunPSK" w:hint="cs"/>
        </w:rPr>
        <w:t xml:space="preserve"> </w:t>
      </w:r>
      <w:r w:rsidRPr="003C027F">
        <w:rPr>
          <w:rStyle w:val="Strong"/>
          <w:rFonts w:ascii="TH SarabunPSK" w:hAnsi="TH SarabunPSK" w:cs="TH SarabunPSK" w:hint="cs"/>
          <w:cs/>
        </w:rPr>
        <w:t>รับรู้ร่วมและเข้าใจตรงกัน</w:t>
      </w:r>
    </w:p>
    <w:p w14:paraId="4DA0EB79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บริบทที่เหมาะสมเป็นปัจจัยสำคัญให้การสื่อสารสัมฤทธิ์ผล</w:t>
      </w:r>
    </w:p>
    <w:p w14:paraId="3176679C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องค์ประกอบการสื่อสารพื้นฐาน (หน้าที่ 5)</w:t>
      </w:r>
    </w:p>
    <w:p w14:paraId="26719FAB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ผู้ส่ง (</w:t>
      </w:r>
      <w:r w:rsidRPr="003C027F">
        <w:rPr>
          <w:rFonts w:ascii="TH SarabunPSK" w:hAnsi="TH SarabunPSK" w:cs="TH SarabunPSK" w:hint="cs"/>
        </w:rPr>
        <w:t xml:space="preserve">Sender): </w:t>
      </w:r>
      <w:r w:rsidRPr="003C027F">
        <w:rPr>
          <w:rFonts w:ascii="TH SarabunPSK" w:hAnsi="TH SarabunPSK" w:cs="TH SarabunPSK" w:hint="cs"/>
          <w:cs/>
        </w:rPr>
        <w:t>ผู้พูด/ผู้เขียน/ผู้แสดงความมุ่งหมาย</w:t>
      </w:r>
    </w:p>
    <w:p w14:paraId="70072E59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ผู้รับ (</w:t>
      </w:r>
      <w:r w:rsidRPr="003C027F">
        <w:rPr>
          <w:rFonts w:ascii="TH SarabunPSK" w:hAnsi="TH SarabunPSK" w:cs="TH SarabunPSK" w:hint="cs"/>
        </w:rPr>
        <w:t xml:space="preserve">Receiver): </w:t>
      </w:r>
      <w:r w:rsidRPr="003C027F">
        <w:rPr>
          <w:rFonts w:ascii="TH SarabunPSK" w:hAnsi="TH SarabunPSK" w:cs="TH SarabunPSK" w:hint="cs"/>
          <w:cs/>
        </w:rPr>
        <w:t>ผู้ฟัง/ผู้อ่าน/ผู้รับสาร</w:t>
      </w:r>
    </w:p>
    <w:p w14:paraId="5E89F442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สาร (</w:t>
      </w:r>
      <w:r w:rsidRPr="003C027F">
        <w:rPr>
          <w:rFonts w:ascii="TH SarabunPSK" w:hAnsi="TH SarabunPSK" w:cs="TH SarabunPSK" w:hint="cs"/>
        </w:rPr>
        <w:t xml:space="preserve">Message): </w:t>
      </w:r>
      <w:r w:rsidRPr="003C027F">
        <w:rPr>
          <w:rFonts w:ascii="TH SarabunPSK" w:hAnsi="TH SarabunPSK" w:cs="TH SarabunPSK" w:hint="cs"/>
          <w:cs/>
        </w:rPr>
        <w:t>เรื่องราว/ข้อมูล/ความคิด/ประสบการณ์ที่ต้องการสื่อ</w:t>
      </w:r>
    </w:p>
    <w:p w14:paraId="6D6C5F6A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สื่อ/ช่องทาง (</w:t>
      </w:r>
      <w:r w:rsidRPr="003C027F">
        <w:rPr>
          <w:rFonts w:ascii="TH SarabunPSK" w:hAnsi="TH SarabunPSK" w:cs="TH SarabunPSK" w:hint="cs"/>
        </w:rPr>
        <w:t xml:space="preserve">Medium/Channel): </w:t>
      </w:r>
      <w:r w:rsidRPr="003C027F">
        <w:rPr>
          <w:rFonts w:ascii="TH SarabunPSK" w:hAnsi="TH SarabunPSK" w:cs="TH SarabunPSK" w:hint="cs"/>
          <w:cs/>
        </w:rPr>
        <w:t>วิธีนำส่งสาร เช่น โทรศัพท์ โทรสาร วิดีทัศน์ ฯลฯ</w:t>
      </w:r>
    </w:p>
    <w:p w14:paraId="719564BC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องค์ประกอบเพิ่มเติม — สิ่งรบกวน (</w:t>
      </w:r>
      <w:r w:rsidRPr="003C027F">
        <w:rPr>
          <w:rFonts w:ascii="TH SarabunPSK" w:eastAsia="Times New Roman" w:hAnsi="TH SarabunPSK" w:cs="TH SarabunPSK" w:hint="cs"/>
        </w:rPr>
        <w:t>Noise) (</w:t>
      </w:r>
      <w:r w:rsidRPr="003C027F">
        <w:rPr>
          <w:rFonts w:ascii="TH SarabunPSK" w:eastAsia="Times New Roman" w:hAnsi="TH SarabunPSK" w:cs="TH SarabunPSK" w:hint="cs"/>
          <w:cs/>
        </w:rPr>
        <w:t>หน้าที่ 6)</w:t>
      </w:r>
    </w:p>
    <w:p w14:paraId="0B466A79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ข้อจำกัดที่ทำให้การส่งสาร</w:t>
      </w:r>
      <w:r w:rsidRPr="003C027F">
        <w:rPr>
          <w:rFonts w:ascii="TH SarabunPSK" w:hAnsi="TH SarabunPSK" w:cs="TH SarabunPSK" w:hint="cs"/>
        </w:rPr>
        <w:t xml:space="preserve"> </w:t>
      </w:r>
      <w:r w:rsidRPr="003C027F">
        <w:rPr>
          <w:rStyle w:val="Strong"/>
          <w:rFonts w:ascii="TH SarabunPSK" w:hAnsi="TH SarabunPSK" w:cs="TH SarabunPSK" w:hint="cs"/>
          <w:cs/>
        </w:rPr>
        <w:t>ด้อยประสิทธิภาพ</w:t>
      </w:r>
      <w:r w:rsidRPr="003C027F">
        <w:rPr>
          <w:rFonts w:ascii="TH SarabunPSK" w:hAnsi="TH SarabunPSK" w:cs="TH SarabunPSK" w:hint="cs"/>
        </w:rPr>
        <w:t xml:space="preserve"> </w:t>
      </w:r>
      <w:r w:rsidRPr="003C027F">
        <w:rPr>
          <w:rFonts w:ascii="TH SarabunPSK" w:hAnsi="TH SarabunPSK" w:cs="TH SarabunPSK" w:hint="cs"/>
          <w:cs/>
        </w:rPr>
        <w:t>หรือ</w:t>
      </w:r>
      <w:r w:rsidRPr="003C027F">
        <w:rPr>
          <w:rFonts w:ascii="TH SarabunPSK" w:hAnsi="TH SarabunPSK" w:cs="TH SarabunPSK" w:hint="cs"/>
        </w:rPr>
        <w:t xml:space="preserve"> </w:t>
      </w:r>
      <w:r w:rsidRPr="003C027F">
        <w:rPr>
          <w:rStyle w:val="Strong"/>
          <w:rFonts w:ascii="TH SarabunPSK" w:hAnsi="TH SarabunPSK" w:cs="TH SarabunPSK" w:hint="cs"/>
          <w:cs/>
        </w:rPr>
        <w:t>ไปต่อไม่ได้</w:t>
      </w:r>
    </w:p>
    <w:p w14:paraId="276F6645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Arial" w:hAnsi="Arial" w:cs="Arial" w:hint="cs"/>
          <w:cs/>
        </w:rPr>
        <w:t>○</w:t>
      </w:r>
      <w:r w:rsidRPr="003C027F">
        <w:rPr>
          <w:rFonts w:ascii="TH SarabunPSK" w:hAnsi="TH SarabunPSK" w:cs="TH SarabunPSK" w:hint="cs"/>
          <w:cs/>
        </w:rPr>
        <w:t xml:space="preserve"> สิ่งรบกวนทางกายภาพ (</w:t>
      </w:r>
      <w:r w:rsidRPr="003C027F">
        <w:rPr>
          <w:rFonts w:ascii="TH SarabunPSK" w:hAnsi="TH SarabunPSK" w:cs="TH SarabunPSK" w:hint="cs"/>
        </w:rPr>
        <w:t>Physical noise)</w:t>
      </w:r>
    </w:p>
    <w:p w14:paraId="77B33563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Arial" w:hAnsi="Arial" w:cs="Arial" w:hint="cs"/>
          <w:cs/>
        </w:rPr>
        <w:t>○</w:t>
      </w:r>
      <w:r w:rsidRPr="003C027F">
        <w:rPr>
          <w:rFonts w:ascii="TH SarabunPSK" w:hAnsi="TH SarabunPSK" w:cs="TH SarabunPSK" w:hint="cs"/>
          <w:cs/>
        </w:rPr>
        <w:t xml:space="preserve"> สิ่งรบกวนทางจิตวิทยา (</w:t>
      </w:r>
      <w:r w:rsidRPr="003C027F">
        <w:rPr>
          <w:rFonts w:ascii="TH SarabunPSK" w:hAnsi="TH SarabunPSK" w:cs="TH SarabunPSK" w:hint="cs"/>
        </w:rPr>
        <w:t>Psychological noise)</w:t>
      </w:r>
    </w:p>
    <w:p w14:paraId="31140C61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Arial" w:hAnsi="Arial" w:cs="Arial" w:hint="cs"/>
          <w:cs/>
        </w:rPr>
        <w:t>○</w:t>
      </w:r>
      <w:r w:rsidRPr="003C027F">
        <w:rPr>
          <w:rFonts w:ascii="TH SarabunPSK" w:hAnsi="TH SarabunPSK" w:cs="TH SarabunPSK" w:hint="cs"/>
          <w:cs/>
        </w:rPr>
        <w:t xml:space="preserve"> สิ่งรบกวนในสื่อ/ช่องทาง (</w:t>
      </w:r>
      <w:r w:rsidRPr="003C027F">
        <w:rPr>
          <w:rFonts w:ascii="TH SarabunPSK" w:hAnsi="TH SarabunPSK" w:cs="TH SarabunPSK" w:hint="cs"/>
        </w:rPr>
        <w:t>Media/Channel noise)</w:t>
      </w:r>
    </w:p>
    <w:p w14:paraId="692BB0FD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Arial" w:hAnsi="Arial" w:cs="Arial" w:hint="cs"/>
          <w:cs/>
        </w:rPr>
        <w:t>○</w:t>
      </w:r>
      <w:r w:rsidRPr="003C027F">
        <w:rPr>
          <w:rFonts w:ascii="TH SarabunPSK" w:hAnsi="TH SarabunPSK" w:cs="TH SarabunPSK" w:hint="cs"/>
          <w:cs/>
        </w:rPr>
        <w:t xml:space="preserve"> สิ่งรบกวนจากภาษา (</w:t>
      </w:r>
      <w:r w:rsidRPr="003C027F">
        <w:rPr>
          <w:rFonts w:ascii="TH SarabunPSK" w:hAnsi="TH SarabunPSK" w:cs="TH SarabunPSK" w:hint="cs"/>
        </w:rPr>
        <w:t>Semantic noise)</w:t>
      </w:r>
    </w:p>
    <w:p w14:paraId="4C31CC40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องค์ประกอบเพิ่มเติม — ปฏิกิริยาตอบสนอง (</w:t>
      </w:r>
      <w:r w:rsidRPr="003C027F">
        <w:rPr>
          <w:rFonts w:ascii="TH SarabunPSK" w:eastAsia="Times New Roman" w:hAnsi="TH SarabunPSK" w:cs="TH SarabunPSK" w:hint="cs"/>
        </w:rPr>
        <w:t>Feedback) (</w:t>
      </w:r>
      <w:r w:rsidRPr="003C027F">
        <w:rPr>
          <w:rFonts w:ascii="TH SarabunPSK" w:eastAsia="Times New Roman" w:hAnsi="TH SarabunPSK" w:cs="TH SarabunPSK" w:hint="cs"/>
          <w:cs/>
        </w:rPr>
        <w:t>หน้าที่ 7)</w:t>
      </w:r>
    </w:p>
    <w:p w14:paraId="2D759422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สารที่ผู้รับส่งกลับหลังตีความแล้ว ผู้ส่งปรับวิธีสื่อสารได้เมื่อผลไม่เป็นไปตามต้องการ</w:t>
      </w:r>
    </w:p>
    <w:p w14:paraId="12C0B0E0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Arial" w:hAnsi="Arial" w:cs="Arial" w:hint="cs"/>
          <w:cs/>
        </w:rPr>
        <w:t>○</w:t>
      </w:r>
      <w:r w:rsidRPr="003C027F">
        <w:rPr>
          <w:rFonts w:ascii="TH SarabunPSK" w:hAnsi="TH SarabunPSK" w:cs="TH SarabunPSK" w:hint="cs"/>
          <w:cs/>
        </w:rPr>
        <w:t xml:space="preserve"> ตอบกลับเชิงบวก (</w:t>
      </w:r>
      <w:r w:rsidRPr="003C027F">
        <w:rPr>
          <w:rFonts w:ascii="TH SarabunPSK" w:hAnsi="TH SarabunPSK" w:cs="TH SarabunPSK" w:hint="cs"/>
        </w:rPr>
        <w:t>Positive feedback)</w:t>
      </w:r>
    </w:p>
    <w:p w14:paraId="054E30A9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Arial" w:hAnsi="Arial" w:cs="Arial" w:hint="cs"/>
          <w:cs/>
        </w:rPr>
        <w:t>○</w:t>
      </w:r>
      <w:r w:rsidRPr="003C027F">
        <w:rPr>
          <w:rFonts w:ascii="TH SarabunPSK" w:hAnsi="TH SarabunPSK" w:cs="TH SarabunPSK" w:hint="cs"/>
          <w:cs/>
        </w:rPr>
        <w:t xml:space="preserve"> ตอบกลับเชิงลบ (</w:t>
      </w:r>
      <w:r w:rsidRPr="003C027F">
        <w:rPr>
          <w:rFonts w:ascii="TH SarabunPSK" w:hAnsi="TH SarabunPSK" w:cs="TH SarabunPSK" w:hint="cs"/>
        </w:rPr>
        <w:t>Negative feedback)</w:t>
      </w:r>
    </w:p>
    <w:p w14:paraId="23AD681D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แผนภาพกระบวนการสื่อสาร + ตัวอย่างบทสนทนา (หน้าที่ 8)</w:t>
      </w:r>
    </w:p>
    <w:p w14:paraId="4E7FD429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 xml:space="preserve">• ขั้นตอนย่อ: </w:t>
      </w:r>
      <w:r w:rsidRPr="003C027F">
        <w:rPr>
          <w:rFonts w:ascii="TH SarabunPSK" w:hAnsi="TH SarabunPSK" w:cs="TH SarabunPSK" w:hint="cs"/>
        </w:rPr>
        <w:t xml:space="preserve">Encode </w:t>
      </w:r>
      <w:r w:rsidRPr="003C027F">
        <w:rPr>
          <w:rFonts w:ascii="Arial" w:hAnsi="Arial" w:cs="Arial"/>
        </w:rPr>
        <w:t>→</w:t>
      </w:r>
      <w:r w:rsidRPr="003C027F">
        <w:rPr>
          <w:rFonts w:ascii="TH SarabunPSK" w:hAnsi="TH SarabunPSK" w:cs="TH SarabunPSK" w:hint="cs"/>
        </w:rPr>
        <w:t xml:space="preserve"> Transmit (</w:t>
      </w:r>
      <w:r w:rsidRPr="003C027F">
        <w:rPr>
          <w:rFonts w:ascii="TH SarabunPSK" w:hAnsi="TH SarabunPSK" w:cs="TH SarabunPSK" w:hint="cs"/>
          <w:cs/>
        </w:rPr>
        <w:t xml:space="preserve">ผ่าน </w:t>
      </w:r>
      <w:r w:rsidRPr="003C027F">
        <w:rPr>
          <w:rFonts w:ascii="TH SarabunPSK" w:hAnsi="TH SarabunPSK" w:cs="TH SarabunPSK" w:hint="cs"/>
        </w:rPr>
        <w:t xml:space="preserve">Medium) </w:t>
      </w:r>
      <w:r w:rsidRPr="003C027F">
        <w:rPr>
          <w:rFonts w:ascii="Arial" w:hAnsi="Arial" w:cs="Arial"/>
        </w:rPr>
        <w:t>→</w:t>
      </w:r>
      <w:r w:rsidRPr="003C027F">
        <w:rPr>
          <w:rFonts w:ascii="TH SarabunPSK" w:hAnsi="TH SarabunPSK" w:cs="TH SarabunPSK" w:hint="cs"/>
        </w:rPr>
        <w:t xml:space="preserve"> Decode </w:t>
      </w:r>
      <w:r w:rsidRPr="003C027F">
        <w:rPr>
          <w:rFonts w:ascii="Arial" w:hAnsi="Arial" w:cs="Arial"/>
        </w:rPr>
        <w:t>→</w:t>
      </w:r>
      <w:r w:rsidRPr="003C027F">
        <w:rPr>
          <w:rFonts w:ascii="TH SarabunPSK" w:hAnsi="TH SarabunPSK" w:cs="TH SarabunPSK" w:hint="cs"/>
        </w:rPr>
        <w:t xml:space="preserve"> Feedback (+ Noise)</w:t>
      </w:r>
    </w:p>
    <w:p w14:paraId="18FB0881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ตัวอย่างสั้น ๆ ของการสื่อสารและการตอบกลับเพื่อยืนยันความเข้าใจ</w:t>
      </w:r>
    </w:p>
    <w:p w14:paraId="71820E02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อุปสรรคของการสื่อสาร (</w:t>
      </w:r>
      <w:r w:rsidRPr="003C027F">
        <w:rPr>
          <w:rFonts w:ascii="TH SarabunPSK" w:eastAsia="Times New Roman" w:hAnsi="TH SarabunPSK" w:cs="TH SarabunPSK" w:hint="cs"/>
        </w:rPr>
        <w:t>Overview) (</w:t>
      </w:r>
      <w:r w:rsidRPr="003C027F">
        <w:rPr>
          <w:rFonts w:ascii="TH SarabunPSK" w:eastAsia="Times New Roman" w:hAnsi="TH SarabunPSK" w:cs="TH SarabunPSK" w:hint="cs"/>
          <w:cs/>
        </w:rPr>
        <w:t>หน้าที่ 9)</w:t>
      </w:r>
    </w:p>
    <w:p w14:paraId="25605811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</w:rPr>
        <w:t>• Sender barrier / Encoding barrier / Medium barrier / Decoding barrier / Receiver barrier / Feedback barrier</w:t>
      </w:r>
    </w:p>
    <w:p w14:paraId="7C1F48E2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อุปสรรคในการติดต่อให้มีประสิทธิผล (หน้าที่ 10)</w:t>
      </w:r>
    </w:p>
    <w:p w14:paraId="573BF598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อุปสรรคส่วนบุคคล (</w:t>
      </w:r>
      <w:r w:rsidRPr="003C027F">
        <w:rPr>
          <w:rFonts w:ascii="TH SarabunPSK" w:hAnsi="TH SarabunPSK" w:cs="TH SarabunPSK" w:hint="cs"/>
        </w:rPr>
        <w:t>Personal)</w:t>
      </w:r>
    </w:p>
    <w:p w14:paraId="3249ACD9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อุปสรรคทางกายภาพ (</w:t>
      </w:r>
      <w:r w:rsidRPr="003C027F">
        <w:rPr>
          <w:rFonts w:ascii="TH SarabunPSK" w:hAnsi="TH SarabunPSK" w:cs="TH SarabunPSK" w:hint="cs"/>
        </w:rPr>
        <w:t>Physical)</w:t>
      </w:r>
    </w:p>
    <w:p w14:paraId="4F78D87F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อุปสรรคทางด้านความหมาย (</w:t>
      </w:r>
      <w:r w:rsidRPr="003C027F">
        <w:rPr>
          <w:rFonts w:ascii="TH SarabunPSK" w:hAnsi="TH SarabunPSK" w:cs="TH SarabunPSK" w:hint="cs"/>
        </w:rPr>
        <w:t>Semantic)</w:t>
      </w:r>
    </w:p>
    <w:p w14:paraId="6A166DE8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อุปสรรคส่วนบุคคล (หน้าที่ 11–12)</w:t>
      </w:r>
    </w:p>
    <w:p w14:paraId="79833B17" w14:textId="77777777" w:rsidR="00C61EB5" w:rsidRPr="003C027F" w:rsidRDefault="00C61EB5">
      <w:pPr>
        <w:pStyle w:val="Heading3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ตัวอย่าง (หน้าที่ 11)</w:t>
      </w:r>
    </w:p>
    <w:p w14:paraId="3A7ECB14" w14:textId="77777777" w:rsidR="00C61EB5" w:rsidRPr="003C027F" w:rsidRDefault="00C61EB5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ความต่างด้านทักษะสื่อสาร</w:t>
      </w:r>
    </w:p>
    <w:p w14:paraId="2D41A37F" w14:textId="77777777" w:rsidR="00C61EB5" w:rsidRPr="003C027F" w:rsidRDefault="00C61EB5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วิธีประมวลและตีความข้อมูลต่างกัน</w:t>
      </w:r>
    </w:p>
    <w:p w14:paraId="4A2A01D3" w14:textId="77777777" w:rsidR="00C61EB5" w:rsidRPr="003C027F" w:rsidRDefault="00C61EB5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ความไว้วางใจระหว่างบุคคล</w:t>
      </w:r>
    </w:p>
    <w:p w14:paraId="4894C874" w14:textId="77777777" w:rsidR="00C61EB5" w:rsidRPr="003C027F" w:rsidRDefault="00C61EB5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ทัศนคติเหมารวม/อคติ</w:t>
      </w:r>
    </w:p>
    <w:p w14:paraId="0EDAEAF4" w14:textId="77777777" w:rsidR="00C61EB5" w:rsidRPr="003C027F" w:rsidRDefault="00C61EB5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อัตตาสูง</w:t>
      </w:r>
    </w:p>
    <w:p w14:paraId="7F7439D3" w14:textId="77777777" w:rsidR="00C61EB5" w:rsidRPr="003C027F" w:rsidRDefault="00C61EB5">
      <w:pPr>
        <w:pStyle w:val="Heading3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ตัวอย่าง (ต่อ) (หน้าที่ 12)</w:t>
      </w:r>
    </w:p>
    <w:p w14:paraId="28DB53C8" w14:textId="77777777" w:rsidR="00C61EB5" w:rsidRPr="003C027F" w:rsidRDefault="00C61EB5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ทักษะการฟังไม่ดี</w:t>
      </w:r>
    </w:p>
    <w:p w14:paraId="0129EA5D" w14:textId="77777777" w:rsidR="00C61EB5" w:rsidRPr="003C027F" w:rsidRDefault="00C61EB5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แนวโน้มตัดสินสารของผู้อื่น</w:t>
      </w:r>
    </w:p>
    <w:p w14:paraId="4010A8EF" w14:textId="77777777" w:rsidR="00C61EB5" w:rsidRPr="003C027F" w:rsidRDefault="00C61EB5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ฟังอย่างไม่เข้าใจ</w:t>
      </w:r>
    </w:p>
    <w:p w14:paraId="5A2DA6AD" w14:textId="77777777" w:rsidR="00C61EB5" w:rsidRPr="003C027F" w:rsidRDefault="00C61EB5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ประเด็นอวัจนภาษา</w:t>
      </w:r>
    </w:p>
    <w:p w14:paraId="24601596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อุปสรรคทางกายภาพ (หน้าที่ 13)</w:t>
      </w:r>
    </w:p>
    <w:p w14:paraId="1528F40F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เขตเวลาแตกต่าง, สัญญาณรบกวน, ระยะห่าง, คอมพิวเตอร์ล่ม, สถานที่ไม่เหมาะสม</w:t>
      </w:r>
    </w:p>
    <w:p w14:paraId="5F27B1BF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อุปสรรคทางความหมาย (</w:t>
      </w:r>
      <w:r w:rsidRPr="003C027F">
        <w:rPr>
          <w:rFonts w:ascii="TH SarabunPSK" w:eastAsia="Times New Roman" w:hAnsi="TH SarabunPSK" w:cs="TH SarabunPSK" w:hint="cs"/>
        </w:rPr>
        <w:t>Semantic) (</w:t>
      </w:r>
      <w:r w:rsidRPr="003C027F">
        <w:rPr>
          <w:rFonts w:ascii="TH SarabunPSK" w:eastAsia="Times New Roman" w:hAnsi="TH SarabunPSK" w:cs="TH SarabunPSK" w:hint="cs"/>
          <w:cs/>
        </w:rPr>
        <w:t>หน้าที่ 14)</w:t>
      </w:r>
    </w:p>
    <w:p w14:paraId="10DAE579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ภาษาเฉพาะทาง (</w:t>
      </w:r>
      <w:r w:rsidRPr="003C027F">
        <w:rPr>
          <w:rFonts w:ascii="TH SarabunPSK" w:hAnsi="TH SarabunPSK" w:cs="TH SarabunPSK" w:hint="cs"/>
        </w:rPr>
        <w:t xml:space="preserve">Jargon), </w:t>
      </w:r>
      <w:r w:rsidRPr="003C027F">
        <w:rPr>
          <w:rFonts w:ascii="TH SarabunPSK" w:hAnsi="TH SarabunPSK" w:cs="TH SarabunPSK" w:hint="cs"/>
          <w:cs/>
        </w:rPr>
        <w:t>สำเนียง, คำพ้องเสียง/พ้องรูป, การแปลความหมายผิดพลาด</w:t>
      </w:r>
    </w:p>
    <w:p w14:paraId="38A21AD0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รูปแบบการสื่อสาร (</w:t>
      </w:r>
      <w:r w:rsidRPr="003C027F">
        <w:rPr>
          <w:rFonts w:ascii="TH SarabunPSK" w:eastAsia="Times New Roman" w:hAnsi="TH SarabunPSK" w:cs="TH SarabunPSK" w:hint="cs"/>
        </w:rPr>
        <w:t>Communication Styles) (</w:t>
      </w:r>
      <w:r w:rsidRPr="003C027F">
        <w:rPr>
          <w:rFonts w:ascii="TH SarabunPSK" w:eastAsia="Times New Roman" w:hAnsi="TH SarabunPSK" w:cs="TH SarabunPSK" w:hint="cs"/>
          <w:cs/>
        </w:rPr>
        <w:t>หน้าที่ 15)</w:t>
      </w:r>
    </w:p>
    <w:p w14:paraId="3DEB7ED2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</w:rPr>
        <w:t xml:space="preserve">• Assertive / Aggressive / </w:t>
      </w:r>
      <w:proofErr w:type="spellStart"/>
      <w:r w:rsidRPr="003C027F">
        <w:rPr>
          <w:rFonts w:ascii="TH SarabunPSK" w:hAnsi="TH SarabunPSK" w:cs="TH SarabunPSK" w:hint="cs"/>
        </w:rPr>
        <w:t>Nonassertive</w:t>
      </w:r>
      <w:proofErr w:type="spellEnd"/>
    </w:p>
    <w:p w14:paraId="0E6D0F4A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</w:rPr>
        <w:t>Assertive style (</w:t>
      </w:r>
      <w:r w:rsidRPr="003C027F">
        <w:rPr>
          <w:rFonts w:ascii="TH SarabunPSK" w:eastAsia="Times New Roman" w:hAnsi="TH SarabunPSK" w:cs="TH SarabunPSK" w:hint="cs"/>
          <w:cs/>
        </w:rPr>
        <w:t>หน้าที่ 16)</w:t>
      </w:r>
    </w:p>
    <w:p w14:paraId="08F04AED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คำอธิบาย: มั่นคง ตรงไปตรงมา เคารพผู้อื่น เปิดให้ผู้อื่นมีอิทธิพลต่อผลลัพธ์</w:t>
      </w:r>
    </w:p>
    <w:p w14:paraId="05770CB1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อวัจนภาษา: สบตาดี ท่าทางมั่นคง น้ำเสียงสม่ำเสมอ</w:t>
      </w:r>
    </w:p>
    <w:p w14:paraId="432E8452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 xml:space="preserve">• วัจนภาษา: ภาษาตรง/ชัด ไม่กล่าวหา ใช้ “ฉัน/เรา” </w:t>
      </w:r>
      <w:r w:rsidRPr="003C027F">
        <w:rPr>
          <w:rFonts w:ascii="TH SarabunPSK" w:hAnsi="TH SarabunPSK" w:cs="TH SarabunPSK" w:hint="cs"/>
        </w:rPr>
        <w:t>statement</w:t>
      </w:r>
    </w:p>
    <w:p w14:paraId="6A970318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</w:rPr>
        <w:t>Aggressive style (</w:t>
      </w:r>
      <w:r w:rsidRPr="003C027F">
        <w:rPr>
          <w:rFonts w:ascii="TH SarabunPSK" w:eastAsia="Times New Roman" w:hAnsi="TH SarabunPSK" w:cs="TH SarabunPSK" w:hint="cs"/>
          <w:cs/>
        </w:rPr>
        <w:t>หน้าที่ 17)</w:t>
      </w:r>
    </w:p>
    <w:p w14:paraId="3E5EB099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เอาเปรียบ/ก้าวร้าว อวัจนภาษาแข็งกร้าว เสียงดัง ขัดจังหวะบ่อย วัจนภาษาหยาบ/เหยียด/ข่มขู่</w:t>
      </w:r>
    </w:p>
    <w:p w14:paraId="51A9A13E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proofErr w:type="spellStart"/>
      <w:r w:rsidRPr="003C027F">
        <w:rPr>
          <w:rFonts w:ascii="TH SarabunPSK" w:eastAsia="Times New Roman" w:hAnsi="TH SarabunPSK" w:cs="TH SarabunPSK" w:hint="cs"/>
        </w:rPr>
        <w:t>Nonassertive</w:t>
      </w:r>
      <w:proofErr w:type="spellEnd"/>
      <w:r w:rsidRPr="003C027F">
        <w:rPr>
          <w:rFonts w:ascii="TH SarabunPSK" w:eastAsia="Times New Roman" w:hAnsi="TH SarabunPSK" w:cs="TH SarabunPSK" w:hint="cs"/>
        </w:rPr>
        <w:t xml:space="preserve"> style (</w:t>
      </w:r>
      <w:r w:rsidRPr="003C027F">
        <w:rPr>
          <w:rFonts w:ascii="TH SarabunPSK" w:eastAsia="Times New Roman" w:hAnsi="TH SarabunPSK" w:cs="TH SarabunPSK" w:hint="cs"/>
          <w:cs/>
        </w:rPr>
        <w:t>หน้าที่ 18)</w:t>
      </w:r>
    </w:p>
    <w:p w14:paraId="739BA22F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ยอมให้เอาเปรียบ เก็บกด ปฏิเสธความต้องการตน อวัจนภาษาไม่สบตา/เสียงอ่อน วัจนภาษาใช้คำลังเล/ฟุ่มเฟือย/ปฏิเสธตัวเอง</w:t>
      </w:r>
    </w:p>
    <w:p w14:paraId="34A9DD09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ความหมาย “การปฏิสัมพันธ์” (หน้าที่ 19)</w:t>
      </w:r>
    </w:p>
    <w:p w14:paraId="739174C3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ส่วนสำคัญที่ทำให้การสื่อสารเกิดและสำเร็จ ระหว่างคน</w:t>
      </w:r>
      <w:r w:rsidRPr="003C027F">
        <w:rPr>
          <w:rFonts w:ascii="TH SarabunPSK" w:hAnsi="TH SarabunPSK" w:cs="TH SarabunPSK" w:hint="cs"/>
          <w:cs/>
        </w:rPr>
        <w:noBreakHyphen/>
        <w:t>คน / คน</w:t>
      </w:r>
      <w:r w:rsidRPr="003C027F">
        <w:rPr>
          <w:rFonts w:ascii="TH SarabunPSK" w:hAnsi="TH SarabunPSK" w:cs="TH SarabunPSK" w:hint="cs"/>
          <w:cs/>
        </w:rPr>
        <w:noBreakHyphen/>
        <w:t>สิ่งของ / สิ่งของ</w:t>
      </w:r>
      <w:r w:rsidRPr="003C027F">
        <w:rPr>
          <w:rFonts w:ascii="TH SarabunPSK" w:hAnsi="TH SarabunPSK" w:cs="TH SarabunPSK" w:hint="cs"/>
          <w:cs/>
        </w:rPr>
        <w:noBreakHyphen/>
        <w:t>สิ่งของ ผ่านอุปกรณ์ดิจิทัล</w:t>
      </w:r>
    </w:p>
    <w:p w14:paraId="2E395C85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องค์ประกอบของการปฏิสัมพันธ์ (หน้าที่ 20–22)</w:t>
      </w:r>
    </w:p>
    <w:p w14:paraId="699F2192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ผู้ใช้ (</w:t>
      </w:r>
      <w:r w:rsidRPr="003C027F">
        <w:rPr>
          <w:rFonts w:ascii="TH SarabunPSK" w:hAnsi="TH SarabunPSK" w:cs="TH SarabunPSK" w:hint="cs"/>
        </w:rPr>
        <w:t xml:space="preserve">User): </w:t>
      </w:r>
      <w:r w:rsidRPr="003C027F">
        <w:rPr>
          <w:rFonts w:ascii="TH SarabunPSK" w:hAnsi="TH SarabunPSK" w:cs="TH SarabunPSK" w:hint="cs"/>
          <w:cs/>
        </w:rPr>
        <w:t>ใช้การมองเห็น การได้ยิน การสัมผัส ควบคุมการส่งผ่านข้อมูล (หน้าที่ 20)</w:t>
      </w:r>
    </w:p>
    <w:p w14:paraId="18D7D447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คอมพิวเตอร์/เครื่องจักร/ระบบอัตโนมัติ (หน้าที่ 21)</w:t>
      </w:r>
    </w:p>
    <w:p w14:paraId="2AF77366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</w:rPr>
        <w:t>• HCI (Human</w:t>
      </w:r>
      <w:r w:rsidRPr="003C027F">
        <w:rPr>
          <w:rFonts w:ascii="TH SarabunPSK" w:hAnsi="TH SarabunPSK" w:cs="TH SarabunPSK" w:hint="cs"/>
        </w:rPr>
        <w:noBreakHyphen/>
        <w:t xml:space="preserve">Computer Interaction): </w:t>
      </w:r>
      <w:r w:rsidRPr="003C027F">
        <w:rPr>
          <w:rFonts w:ascii="TH SarabunPSK" w:hAnsi="TH SarabunPSK" w:cs="TH SarabunPSK" w:hint="cs"/>
          <w:cs/>
        </w:rPr>
        <w:t>ทำให้สื่อสาร “คน</w:t>
      </w:r>
      <w:r w:rsidRPr="003C027F">
        <w:rPr>
          <w:rFonts w:ascii="TH SarabunPSK" w:hAnsi="TH SarabunPSK" w:cs="TH SarabunPSK" w:hint="cs"/>
          <w:cs/>
        </w:rPr>
        <w:noBreakHyphen/>
        <w:t>เครื่อง” ใช้งานได้สมบูรณ์ (หน้าที่ 22)</w:t>
      </w:r>
    </w:p>
    <w:p w14:paraId="7212CE18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การสื่อสารและปฏิสัมพันธ์ที่ดี (ภาพรวม) (หน้าที่ 23)</w:t>
      </w:r>
    </w:p>
    <w:p w14:paraId="567957D8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สื่อสาร/ปฏิสัมพันธ์อย่างมีศิลปะ</w:t>
      </w:r>
      <w:r w:rsidRPr="003C027F">
        <w:rPr>
          <w:rFonts w:ascii="TH SarabunPSK" w:hAnsi="TH SarabunPSK" w:cs="TH SarabunPSK" w:hint="cs"/>
        </w:rPr>
        <w:br/>
      </w:r>
      <w:r w:rsidRPr="003C027F">
        <w:rPr>
          <w:rFonts w:ascii="TH SarabunPSK" w:hAnsi="TH SarabunPSK" w:cs="TH SarabunPSK" w:hint="cs"/>
          <w:cs/>
        </w:rPr>
        <w:t>• แยก “ข้อเท็จจริง” กับ “ความคิดเห็น”</w:t>
      </w:r>
      <w:r w:rsidRPr="003C027F">
        <w:rPr>
          <w:rFonts w:ascii="TH SarabunPSK" w:hAnsi="TH SarabunPSK" w:cs="TH SarabunPSK" w:hint="cs"/>
        </w:rPr>
        <w:br/>
      </w:r>
      <w:r w:rsidRPr="003C027F">
        <w:rPr>
          <w:rFonts w:ascii="TH SarabunPSK" w:hAnsi="TH SarabunPSK" w:cs="TH SarabunPSK" w:hint="cs"/>
          <w:cs/>
        </w:rPr>
        <w:t>• ใช้ภาษา/มารยาทเหมาะสม</w:t>
      </w:r>
      <w:r w:rsidRPr="003C027F">
        <w:rPr>
          <w:rFonts w:ascii="TH SarabunPSK" w:hAnsi="TH SarabunPSK" w:cs="TH SarabunPSK" w:hint="cs"/>
        </w:rPr>
        <w:br/>
      </w:r>
      <w:r w:rsidRPr="003C027F">
        <w:rPr>
          <w:rFonts w:ascii="TH SarabunPSK" w:hAnsi="TH SarabunPSK" w:cs="TH SarabunPSK" w:hint="cs"/>
          <w:cs/>
        </w:rPr>
        <w:t>• เข้าใจผู้อื่นในโลกดิจิทัล</w:t>
      </w:r>
    </w:p>
    <w:p w14:paraId="082BCD51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สื่อสารและปฏิสัมพันธ์อย่างมีศิลปะ (หน้าที่ 24–29)</w:t>
      </w:r>
    </w:p>
    <w:p w14:paraId="137059B8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การสื่อสารคือ “การเดินทางของข้อมูล” ผิดพลาดได้จากการลดทอน/ใส่ความเห็น/รับรู้ไม่ครบ (หน้าที่ 24)</w:t>
      </w:r>
    </w:p>
    <w:p w14:paraId="582EB1A6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ตัวอย่างสื่อสารผิดพลาดจากเกม/การพิมพ์ผิด/ระบบสะกดอัตโนมัติ (หน้าที่ 25–26)</w:t>
      </w:r>
    </w:p>
    <w:p w14:paraId="126203ED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การฟังคือระดับปฏิสัมพันธ์โดยตรงที่ทำให้ความหมายสมบูรณ์ (หน้าที่ 27)</w:t>
      </w:r>
    </w:p>
    <w:p w14:paraId="553D4DAC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จิตวิทยาในการโน้มน้าวผ่านการรับรู้ อารมณ์ ความเชื่อ ความรู้สึก (หน้าที่ 28)</w:t>
      </w:r>
    </w:p>
    <w:p w14:paraId="2BD9B0A1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อิทธิพลทางสังคม</w:t>
      </w:r>
      <w:r w:rsidRPr="003C027F">
        <w:rPr>
          <w:rFonts w:ascii="TH SarabunPSK" w:hAnsi="TH SarabunPSK" w:cs="TH SarabunPSK" w:hint="cs"/>
          <w:cs/>
        </w:rPr>
        <w:noBreakHyphen/>
        <w:t>วัฒนธรรม เช่น เคารพ ขอบคุณ ขอโทษ แตกต่างตามบริบท (หน้าที่ 29)</w:t>
      </w:r>
    </w:p>
    <w:p w14:paraId="5959CE9A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แยก “ข้อเท็จจริง/ความคิดเห็น” (หน้าที่ 30–35)</w:t>
      </w:r>
    </w:p>
    <w:p w14:paraId="6557DA09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ย้ำ 4 หัวข้อของ “การสื่อสารและปฏิสัมพันธ์ที่ดี” (หน้าที่ 30)</w:t>
      </w:r>
    </w:p>
    <w:p w14:paraId="76548147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เมื่อสื่อสารต้องระวังการผสม “ข้อเท็จจริง” กับ “ความคิดเห็น” (หน้าที่ 31–32)</w:t>
      </w:r>
    </w:p>
    <w:p w14:paraId="22F08438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ลักษณะข้อเท็จจริง: เป็นไปได้/สมจริง/มีหลักฐาน/สมเหตุสมผล (หน้าที่ 33)</w:t>
      </w:r>
    </w:p>
    <w:p w14:paraId="000D22C0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ลักษณะความคิดเห็น: แสดงความรู้สึก/คาดคะเน/เปรียบเทียบ/เสนอแนะ (หน้าที่ 33)</w:t>
      </w:r>
    </w:p>
    <w:p w14:paraId="12FAE164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นิยามตามพจนานุกรม ราชบัณฑิตฯ พ.ศ. 2554 (หน้าที่ 34)</w:t>
      </w:r>
    </w:p>
    <w:p w14:paraId="3DA5714D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ภาษา/รูปแบบปฏิสัมพันธ์ที่สุภาพและเหมาะสม (หน้าที่ 36–42)</w:t>
      </w:r>
    </w:p>
    <w:p w14:paraId="0EF87268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การฟังคือโสตสัมผัสที่สำคัญ เลือกภาษาที่ผู้ฟังเข้าใจ (หน้าที่ 36)</w:t>
      </w:r>
    </w:p>
    <w:p w14:paraId="6C49C277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ปัจจัยส่วนบุคคล: ทักษะภาษา/การคิด ส่งผลต่อการตีความ (หน้าที่ 37–39)</w:t>
      </w:r>
    </w:p>
    <w:p w14:paraId="64B64265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การแสดงออกทางกาย ส่งผลต่อการตีความ (หน้าที่ 40)</w:t>
      </w:r>
    </w:p>
    <w:p w14:paraId="3F1DFD93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ลักษณะภาษา: เล่นคำ/พ้อง/สแลง ต้องตีความตามบริบท (หน้าที่ 41)</w:t>
      </w:r>
    </w:p>
    <w:p w14:paraId="7C95C4EB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สภาพแวดล้อมภาษา: กฎสังคม/วัฒนธรรม/ช่องทางสื่อสาร — ตัวอักษร “ไม่พาอารมณ์ไปด้วย” (หน้าที่ 42)</w:t>
      </w:r>
    </w:p>
    <w:p w14:paraId="18B06761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5 ประเภทการฟังในที่ทำงาน (หน้าที่ 43–49)</w:t>
      </w:r>
    </w:p>
    <w:p w14:paraId="427ABF64" w14:textId="77777777" w:rsidR="00C61EB5" w:rsidRPr="003C027F" w:rsidRDefault="00C61EB5">
      <w:pPr>
        <w:pStyle w:val="Heading3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สรุป (หน้าที่ 43, 49)</w:t>
      </w:r>
    </w:p>
    <w:p w14:paraId="7A0D4048" w14:textId="77777777" w:rsidR="00C61EB5" w:rsidRPr="003C027F" w:rsidRDefault="00C61EB5" w:rsidP="00C61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</w:rPr>
        <w:t xml:space="preserve">Active listening — </w:t>
      </w:r>
      <w:r w:rsidRPr="003C027F">
        <w:rPr>
          <w:rFonts w:ascii="TH SarabunPSK" w:eastAsia="Times New Roman" w:hAnsi="TH SarabunPSK" w:cs="TH SarabunPSK" w:hint="cs"/>
          <w:cs/>
        </w:rPr>
        <w:t>ตั้งใจจดจ่อ</w:t>
      </w:r>
    </w:p>
    <w:p w14:paraId="69680C01" w14:textId="77777777" w:rsidR="00C61EB5" w:rsidRPr="003C027F" w:rsidRDefault="00C61EB5" w:rsidP="00C61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</w:rPr>
        <w:t xml:space="preserve">Critical listening — </w:t>
      </w:r>
      <w:r w:rsidRPr="003C027F">
        <w:rPr>
          <w:rFonts w:ascii="TH SarabunPSK" w:eastAsia="Times New Roman" w:hAnsi="TH SarabunPSK" w:cs="TH SarabunPSK" w:hint="cs"/>
          <w:cs/>
        </w:rPr>
        <w:t>วิเคราะห์/แยกข้อเท็จจริง</w:t>
      </w:r>
    </w:p>
    <w:p w14:paraId="57A17A53" w14:textId="77777777" w:rsidR="00C61EB5" w:rsidRPr="003C027F" w:rsidRDefault="00C61EB5" w:rsidP="00C61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</w:rPr>
        <w:t xml:space="preserve">Informational listening — </w:t>
      </w:r>
      <w:r w:rsidRPr="003C027F">
        <w:rPr>
          <w:rFonts w:ascii="TH SarabunPSK" w:eastAsia="Times New Roman" w:hAnsi="TH SarabunPSK" w:cs="TH SarabunPSK" w:hint="cs"/>
          <w:cs/>
        </w:rPr>
        <w:t>โฟกัสเนื้อหา</w:t>
      </w:r>
    </w:p>
    <w:p w14:paraId="68DE9492" w14:textId="77777777" w:rsidR="00C61EB5" w:rsidRPr="003C027F" w:rsidRDefault="00C61EB5" w:rsidP="00C61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</w:rPr>
        <w:t xml:space="preserve">Empathetic listening — </w:t>
      </w:r>
      <w:r w:rsidRPr="003C027F">
        <w:rPr>
          <w:rFonts w:ascii="TH SarabunPSK" w:eastAsia="Times New Roman" w:hAnsi="TH SarabunPSK" w:cs="TH SarabunPSK" w:hint="cs"/>
          <w:cs/>
        </w:rPr>
        <w:t>เปิดใจรับฟัง</w:t>
      </w:r>
    </w:p>
    <w:p w14:paraId="3DF69DC0" w14:textId="77777777" w:rsidR="00C61EB5" w:rsidRPr="003C027F" w:rsidRDefault="00C61EB5" w:rsidP="00C61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</w:rPr>
        <w:t xml:space="preserve">Appreciative listening — </w:t>
      </w:r>
      <w:r w:rsidRPr="003C027F">
        <w:rPr>
          <w:rFonts w:ascii="TH SarabunPSK" w:eastAsia="Times New Roman" w:hAnsi="TH SarabunPSK" w:cs="TH SarabunPSK" w:hint="cs"/>
          <w:cs/>
        </w:rPr>
        <w:t>ซาบซึ้งคุณค่า</w:t>
      </w:r>
    </w:p>
    <w:p w14:paraId="390E9A21" w14:textId="77777777" w:rsidR="00C61EB5" w:rsidRPr="003C027F" w:rsidRDefault="00C61EB5">
      <w:pPr>
        <w:pStyle w:val="Heading3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เทคนิคย่อ (หน้าที่ 44–48)</w:t>
      </w:r>
    </w:p>
    <w:p w14:paraId="003BB37E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</w:rPr>
        <w:t xml:space="preserve">• Active: </w:t>
      </w:r>
      <w:r w:rsidRPr="003C027F">
        <w:rPr>
          <w:rFonts w:ascii="TH SarabunPSK" w:hAnsi="TH SarabunPSK" w:cs="TH SarabunPSK" w:hint="cs"/>
          <w:cs/>
        </w:rPr>
        <w:t>สบตา/ไม่ขัดจังหวะ/ทวนคำ/ถามให้เข้าใจ (หน้าที่ 44)</w:t>
      </w:r>
    </w:p>
    <w:p w14:paraId="0D61918A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</w:rPr>
        <w:t xml:space="preserve">• Critical: </w:t>
      </w:r>
      <w:r w:rsidRPr="003C027F">
        <w:rPr>
          <w:rFonts w:ascii="TH SarabunPSK" w:hAnsi="TH SarabunPSK" w:cs="TH SarabunPSK" w:hint="cs"/>
          <w:cs/>
        </w:rPr>
        <w:t>เชื่อมโยงข้อมูล/ถามเคลียร์ความคิด/โฟกัสใจความ (หน้าที่ 45)</w:t>
      </w:r>
    </w:p>
    <w:p w14:paraId="7319076A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</w:rPr>
        <w:t xml:space="preserve">• Informational: </w:t>
      </w:r>
      <w:r w:rsidRPr="003C027F">
        <w:rPr>
          <w:rFonts w:ascii="TH SarabunPSK" w:hAnsi="TH SarabunPSK" w:cs="TH SarabunPSK" w:hint="cs"/>
          <w:cs/>
        </w:rPr>
        <w:t>เตรียมคำถาม/ถอดประเด็นสำคัญ (หน้าที่ 46)</w:t>
      </w:r>
    </w:p>
    <w:p w14:paraId="223E6321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</w:rPr>
        <w:t xml:space="preserve">• Empathetic: </w:t>
      </w:r>
      <w:r w:rsidRPr="003C027F">
        <w:rPr>
          <w:rFonts w:ascii="TH SarabunPSK" w:hAnsi="TH SarabunPSK" w:cs="TH SarabunPSK" w:hint="cs"/>
          <w:cs/>
        </w:rPr>
        <w:t>ตั้งใจฟัง/ทวนความด้วยคำของเรา/สะท้อนความเข้าใจ (หน้าที่ 47)</w:t>
      </w:r>
    </w:p>
    <w:p w14:paraId="4E6DAB00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</w:rPr>
        <w:t xml:space="preserve">• Appreciative: </w:t>
      </w:r>
      <w:r w:rsidRPr="003C027F">
        <w:rPr>
          <w:rFonts w:ascii="TH SarabunPSK" w:hAnsi="TH SarabunPSK" w:cs="TH SarabunPSK" w:hint="cs"/>
          <w:cs/>
        </w:rPr>
        <w:t>มองหาข้อดี/ถามเชิงให้คุณค่า/บอกว่าชื่นชม (หน้าที่ 48)</w:t>
      </w:r>
    </w:p>
    <w:p w14:paraId="6045F9D0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ความเข้าใจผู้อื่นในโลกดิจิทัล (</w:t>
      </w:r>
      <w:r w:rsidRPr="003C027F">
        <w:rPr>
          <w:rFonts w:ascii="TH SarabunPSK" w:eastAsia="Times New Roman" w:hAnsi="TH SarabunPSK" w:cs="TH SarabunPSK" w:hint="cs"/>
        </w:rPr>
        <w:t>Empathy) (</w:t>
      </w:r>
      <w:r w:rsidRPr="003C027F">
        <w:rPr>
          <w:rFonts w:ascii="TH SarabunPSK" w:eastAsia="Times New Roman" w:hAnsi="TH SarabunPSK" w:cs="TH SarabunPSK" w:hint="cs"/>
          <w:cs/>
        </w:rPr>
        <w:t>หน้าที่ 51–53)</w:t>
      </w:r>
    </w:p>
    <w:p w14:paraId="778D8018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</w:rPr>
        <w:t xml:space="preserve">• Empathy = </w:t>
      </w:r>
      <w:r w:rsidRPr="003C027F">
        <w:rPr>
          <w:rFonts w:ascii="TH SarabunPSK" w:hAnsi="TH SarabunPSK" w:cs="TH SarabunPSK" w:hint="cs"/>
          <w:cs/>
        </w:rPr>
        <w:t>เข้าใจความรู้สึก/มุมมองเหมือนยืนในจุดของอีกฝ่าย (หน้าที่ 51)</w:t>
      </w:r>
    </w:p>
    <w:p w14:paraId="0A780944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 xml:space="preserve">• แบ่งเป็น 3 แบบ: </w:t>
      </w:r>
      <w:r w:rsidRPr="003C027F">
        <w:rPr>
          <w:rFonts w:ascii="TH SarabunPSK" w:hAnsi="TH SarabunPSK" w:cs="TH SarabunPSK" w:hint="cs"/>
        </w:rPr>
        <w:t>Cognitive / Emotional / Compassionate (</w:t>
      </w:r>
      <w:r w:rsidRPr="003C027F">
        <w:rPr>
          <w:rFonts w:ascii="TH SarabunPSK" w:hAnsi="TH SarabunPSK" w:cs="TH SarabunPSK" w:hint="cs"/>
          <w:cs/>
        </w:rPr>
        <w:t>หน้าที่ 52)</w:t>
      </w:r>
    </w:p>
    <w:p w14:paraId="3A082270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</w:rPr>
        <w:t xml:space="preserve">• Digital Empathy: </w:t>
      </w:r>
      <w:r w:rsidRPr="003C027F">
        <w:rPr>
          <w:rFonts w:ascii="TH SarabunPSK" w:hAnsi="TH SarabunPSK" w:cs="TH SarabunPSK" w:hint="cs"/>
          <w:cs/>
        </w:rPr>
        <w:t>คาดเดา</w:t>
      </w:r>
      <w:r w:rsidRPr="003C027F">
        <w:rPr>
          <w:rFonts w:ascii="TH SarabunPSK" w:hAnsi="TH SarabunPSK" w:cs="TH SarabunPSK" w:hint="cs"/>
          <w:cs/>
        </w:rPr>
        <w:noBreakHyphen/>
        <w:t>เข้าใจความรู้สึก/มุมมองของคนที่สื่อสารออนไลน์ แม้ไม่รู้จักกันจริง (หน้าที่ 53)</w:t>
      </w:r>
    </w:p>
    <w:p w14:paraId="651DE705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การสื่อสารและปฏิสัมพันธ์ในยุคดิจิทัล (หน้าที่ 54–64)</w:t>
      </w:r>
    </w:p>
    <w:p w14:paraId="47349DD5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นิยาม/ความเปลี่ยนแปลงของสื่อสารในยุคดิจิทัล (หน้าที่ 55–56)</w:t>
      </w:r>
    </w:p>
    <w:p w14:paraId="4897C740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ประโยชน์หลัก (หน้าที่ 57–64)</w:t>
      </w:r>
    </w:p>
    <w:p w14:paraId="01C3B80C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Arial" w:hAnsi="Arial" w:cs="Arial" w:hint="cs"/>
          <w:cs/>
        </w:rPr>
        <w:t>○</w:t>
      </w:r>
      <w:r w:rsidRPr="003C027F">
        <w:rPr>
          <w:rFonts w:ascii="TH SarabunPSK" w:hAnsi="TH SarabunPSK" w:cs="TH SarabunPSK" w:hint="cs"/>
          <w:cs/>
        </w:rPr>
        <w:t xml:space="preserve"> รับข้อมูลข่าวสารรวดเร็ว/อัปเดต/แลกเปลี่ยนความรู้ (หน้าที่ 58–59)</w:t>
      </w:r>
    </w:p>
    <w:p w14:paraId="4C785703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Arial" w:hAnsi="Arial" w:cs="Arial" w:hint="cs"/>
          <w:cs/>
        </w:rPr>
        <w:t>○</w:t>
      </w:r>
      <w:r w:rsidRPr="003C027F">
        <w:rPr>
          <w:rFonts w:ascii="TH SarabunPSK" w:hAnsi="TH SarabunPSK" w:cs="TH SarabunPSK" w:hint="cs"/>
          <w:cs/>
        </w:rPr>
        <w:t xml:space="preserve"> พัฒนาตน/อาชีพ/เครือข่าย/ทักษะดิจิทัล/งานทางไกล (หน้าที่ 59)</w:t>
      </w:r>
    </w:p>
    <w:p w14:paraId="3FAEDFD7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Arial" w:hAnsi="Arial" w:cs="Arial" w:hint="cs"/>
          <w:cs/>
        </w:rPr>
        <w:t>○</w:t>
      </w:r>
      <w:r w:rsidRPr="003C027F">
        <w:rPr>
          <w:rFonts w:ascii="TH SarabunPSK" w:hAnsi="TH SarabunPSK" w:cs="TH SarabunPSK" w:hint="cs"/>
          <w:cs/>
        </w:rPr>
        <w:t xml:space="preserve"> ลดเวลา</w:t>
      </w:r>
      <w:r w:rsidRPr="003C027F">
        <w:rPr>
          <w:rFonts w:ascii="TH SarabunPSK" w:hAnsi="TH SarabunPSK" w:cs="TH SarabunPSK" w:hint="cs"/>
          <w:cs/>
        </w:rPr>
        <w:noBreakHyphen/>
        <w:t>ต้นทุน: ประชุม/ซื้อของ/ชำระเงิน/ทำธุรกรรมออนไลน์/การตลาด/ทำงานร่วมกัน (หน้าที่ 60–61)</w:t>
      </w:r>
    </w:p>
    <w:p w14:paraId="32CE0C1B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Arial" w:hAnsi="Arial" w:cs="Arial" w:hint="cs"/>
          <w:cs/>
        </w:rPr>
        <w:t>○</w:t>
      </w:r>
      <w:r w:rsidRPr="003C027F">
        <w:rPr>
          <w:rFonts w:ascii="TH SarabunPSK" w:hAnsi="TH SarabunPSK" w:cs="TH SarabunPSK" w:hint="cs"/>
          <w:cs/>
        </w:rPr>
        <w:t xml:space="preserve"> จัดการการสื่อสารมีประสิทธิภาพขึ้น (อีเมล/</w:t>
      </w:r>
      <w:r w:rsidRPr="003C027F">
        <w:rPr>
          <w:rFonts w:ascii="TH SarabunPSK" w:hAnsi="TH SarabunPSK" w:cs="TH SarabunPSK" w:hint="cs"/>
        </w:rPr>
        <w:t>CRM/</w:t>
      </w:r>
      <w:proofErr w:type="spellStart"/>
      <w:r w:rsidRPr="003C027F">
        <w:rPr>
          <w:rFonts w:ascii="TH SarabunPSK" w:hAnsi="TH SarabunPSK" w:cs="TH SarabunPSK" w:hint="cs"/>
        </w:rPr>
        <w:t>Chatbot</w:t>
      </w:r>
      <w:proofErr w:type="spellEnd"/>
      <w:r w:rsidRPr="003C027F">
        <w:rPr>
          <w:rFonts w:ascii="TH SarabunPSK" w:hAnsi="TH SarabunPSK" w:cs="TH SarabunPSK" w:hint="cs"/>
        </w:rPr>
        <w:t xml:space="preserve"> </w:t>
      </w:r>
      <w:r w:rsidRPr="003C027F">
        <w:rPr>
          <w:rFonts w:ascii="TH SarabunPSK" w:hAnsi="TH SarabunPSK" w:cs="TH SarabunPSK" w:hint="cs"/>
          <w:cs/>
        </w:rPr>
        <w:t>ฯลฯ) พร้อมข้อควรระวังงานละเอียดอ่อน (หน้าที่ 62–64)</w:t>
      </w:r>
    </w:p>
    <w:p w14:paraId="25B328D9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รูปแบบการสื่อสารและปฏิสัมพันธ์ดิจิทัล (หน้าที่ 65–78)</w:t>
      </w:r>
    </w:p>
    <w:p w14:paraId="6532D9C8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อีเมล — ไทยเริ่มใช้ครั้งแรก พ.ศ. 2531 โดย ม.อ. (หน้าที่ 65)</w:t>
      </w:r>
    </w:p>
    <w:p w14:paraId="6AD9BC66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 xml:space="preserve">• บล็อก/บล็อกเกอร์ </w:t>
      </w:r>
      <w:r w:rsidRPr="003C027F">
        <w:rPr>
          <w:rFonts w:ascii="Arial" w:hAnsi="Arial" w:cs="Arial" w:hint="cs"/>
          <w:cs/>
        </w:rPr>
        <w:t>→</w:t>
      </w:r>
      <w:r w:rsidRPr="003C027F">
        <w:rPr>
          <w:rFonts w:ascii="TH SarabunPSK" w:hAnsi="TH SarabunPSK" w:cs="TH SarabunPSK" w:hint="cs"/>
          <w:cs/>
        </w:rPr>
        <w:t xml:space="preserve"> อาจกลายเป็น </w:t>
      </w:r>
      <w:r w:rsidRPr="003C027F">
        <w:rPr>
          <w:rFonts w:ascii="TH SarabunPSK" w:hAnsi="TH SarabunPSK" w:cs="TH SarabunPSK" w:hint="cs"/>
        </w:rPr>
        <w:t>Influencer (</w:t>
      </w:r>
      <w:r w:rsidRPr="003C027F">
        <w:rPr>
          <w:rFonts w:ascii="TH SarabunPSK" w:hAnsi="TH SarabunPSK" w:cs="TH SarabunPSK" w:hint="cs"/>
          <w:cs/>
        </w:rPr>
        <w:t>หน้าที่ 66)</w:t>
      </w:r>
    </w:p>
    <w:p w14:paraId="3E1D80BA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กระดานสนทนา (</w:t>
      </w:r>
      <w:r w:rsidRPr="003C027F">
        <w:rPr>
          <w:rFonts w:ascii="TH SarabunPSK" w:hAnsi="TH SarabunPSK" w:cs="TH SarabunPSK" w:hint="cs"/>
        </w:rPr>
        <w:t xml:space="preserve">Online Discussion) </w:t>
      </w:r>
      <w:r w:rsidRPr="003C027F">
        <w:rPr>
          <w:rFonts w:ascii="Arial" w:hAnsi="Arial" w:cs="Arial"/>
        </w:rPr>
        <w:t>→</w:t>
      </w:r>
      <w:r w:rsidRPr="003C027F">
        <w:rPr>
          <w:rFonts w:ascii="TH SarabunPSK" w:hAnsi="TH SarabunPSK" w:cs="TH SarabunPSK" w:hint="cs"/>
        </w:rPr>
        <w:t xml:space="preserve"> </w:t>
      </w:r>
      <w:r w:rsidRPr="003C027F">
        <w:rPr>
          <w:rFonts w:ascii="TH SarabunPSK" w:hAnsi="TH SarabunPSK" w:cs="TH SarabunPSK" w:hint="cs"/>
          <w:cs/>
        </w:rPr>
        <w:t>ชุมชนเสมือนจริง (</w:t>
      </w:r>
      <w:r w:rsidRPr="003C027F">
        <w:rPr>
          <w:rFonts w:ascii="TH SarabunPSK" w:hAnsi="TH SarabunPSK" w:cs="TH SarabunPSK" w:hint="cs"/>
        </w:rPr>
        <w:t>Virtual Community) (</w:t>
      </w:r>
      <w:r w:rsidRPr="003C027F">
        <w:rPr>
          <w:rFonts w:ascii="TH SarabunPSK" w:hAnsi="TH SarabunPSK" w:cs="TH SarabunPSK" w:hint="cs"/>
          <w:cs/>
        </w:rPr>
        <w:t>หน้าที่ 67–68)</w:t>
      </w:r>
    </w:p>
    <w:p w14:paraId="0CE03A29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เครือข่ายสังคมออนไลน์ (</w:t>
      </w:r>
      <w:r w:rsidRPr="003C027F">
        <w:rPr>
          <w:rFonts w:ascii="TH SarabunPSK" w:hAnsi="TH SarabunPSK" w:cs="TH SarabunPSK" w:hint="cs"/>
        </w:rPr>
        <w:t xml:space="preserve">Social Networking) </w:t>
      </w:r>
      <w:r w:rsidRPr="003C027F">
        <w:rPr>
          <w:rFonts w:ascii="TH SarabunPSK" w:hAnsi="TH SarabunPSK" w:cs="TH SarabunPSK" w:hint="cs"/>
          <w:cs/>
        </w:rPr>
        <w:t xml:space="preserve">บนฐาน </w:t>
      </w:r>
      <w:r w:rsidRPr="003C027F">
        <w:rPr>
          <w:rFonts w:ascii="TH SarabunPSK" w:hAnsi="TH SarabunPSK" w:cs="TH SarabunPSK" w:hint="cs"/>
        </w:rPr>
        <w:t>Social Media (</w:t>
      </w:r>
      <w:r w:rsidRPr="003C027F">
        <w:rPr>
          <w:rFonts w:ascii="TH SarabunPSK" w:hAnsi="TH SarabunPSK" w:cs="TH SarabunPSK" w:hint="cs"/>
          <w:cs/>
        </w:rPr>
        <w:t>หน้าที่ 69, 75)</w:t>
      </w:r>
    </w:p>
    <w:p w14:paraId="11240187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 xml:space="preserve">• หลักจิตวิทยาสังคมในชุมชนออนไลน์: </w:t>
      </w:r>
      <w:r w:rsidRPr="003C027F">
        <w:rPr>
          <w:rFonts w:ascii="TH SarabunPSK" w:hAnsi="TH SarabunPSK" w:cs="TH SarabunPSK" w:hint="cs"/>
        </w:rPr>
        <w:t>Reciprocity / Recognition / Efficacy / Sense of Community (</w:t>
      </w:r>
      <w:r w:rsidRPr="003C027F">
        <w:rPr>
          <w:rFonts w:ascii="TH SarabunPSK" w:hAnsi="TH SarabunPSK" w:cs="TH SarabunPSK" w:hint="cs"/>
          <w:cs/>
        </w:rPr>
        <w:t>หน้าที่ 70)</w:t>
      </w:r>
    </w:p>
    <w:p w14:paraId="2D5B4839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เมสเซนเจอร์/ข้อความทันที (</w:t>
      </w:r>
      <w:r w:rsidRPr="003C027F">
        <w:rPr>
          <w:rFonts w:ascii="TH SarabunPSK" w:hAnsi="TH SarabunPSK" w:cs="TH SarabunPSK" w:hint="cs"/>
        </w:rPr>
        <w:t xml:space="preserve">IM) </w:t>
      </w:r>
      <w:r w:rsidRPr="003C027F">
        <w:rPr>
          <w:rFonts w:ascii="TH SarabunPSK" w:hAnsi="TH SarabunPSK" w:cs="TH SarabunPSK" w:hint="cs"/>
          <w:cs/>
        </w:rPr>
        <w:t>และการแชต: ข้อดี/การใช้งาน (หน้าที่ 71–73)</w:t>
      </w:r>
    </w:p>
    <w:p w14:paraId="21EE84AE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สื่อสังคมออนไลน์ (</w:t>
      </w:r>
      <w:r w:rsidRPr="003C027F">
        <w:rPr>
          <w:rFonts w:ascii="TH SarabunPSK" w:hAnsi="TH SarabunPSK" w:cs="TH SarabunPSK" w:hint="cs"/>
        </w:rPr>
        <w:t xml:space="preserve">Social Media) — </w:t>
      </w:r>
      <w:r w:rsidRPr="003C027F">
        <w:rPr>
          <w:rFonts w:ascii="TH SarabunPSK" w:hAnsi="TH SarabunPSK" w:cs="TH SarabunPSK" w:hint="cs"/>
          <w:cs/>
        </w:rPr>
        <w:t>แพลตฟอร์มสร้างชุมชน/การมีปฏิสัมพันธ์ (หน้าที่ 74–75)</w:t>
      </w:r>
    </w:p>
    <w:p w14:paraId="5664D61C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วิดีโอสตรีมมิง/ไลฟ์/วล็อก — นิยามและการใช้งาน (หน้าที่ 76–78)</w:t>
      </w:r>
    </w:p>
    <w:p w14:paraId="7576D446" w14:textId="77777777" w:rsidR="00C61EB5" w:rsidRPr="003C027F" w:rsidRDefault="00C61EB5">
      <w:pPr>
        <w:pStyle w:val="Heading2"/>
        <w:rPr>
          <w:rFonts w:ascii="TH SarabunPSK" w:eastAsia="Times New Roman" w:hAnsi="TH SarabunPSK" w:cs="TH SarabunPSK"/>
        </w:rPr>
      </w:pPr>
      <w:r w:rsidRPr="003C027F">
        <w:rPr>
          <w:rFonts w:ascii="TH SarabunPSK" w:eastAsia="Times New Roman" w:hAnsi="TH SarabunPSK" w:cs="TH SarabunPSK" w:hint="cs"/>
          <w:cs/>
        </w:rPr>
        <w:t>ปัญหาการสื่อสารและปฏิสัมพันธ์ดิจิทัล (หน้าที่ 80–82)</w:t>
      </w:r>
    </w:p>
    <w:p w14:paraId="6ABA750B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บริโภคสื่อไม่เหมาะสม/ผิดกฎหมาย/ผิดจริยธรรม: ทำซ้ำ</w:t>
      </w:r>
      <w:r w:rsidRPr="003C027F">
        <w:rPr>
          <w:rFonts w:ascii="TH SarabunPSK" w:hAnsi="TH SarabunPSK" w:cs="TH SarabunPSK" w:hint="cs"/>
          <w:cs/>
        </w:rPr>
        <w:noBreakHyphen/>
        <w:t>แก้ไข</w:t>
      </w:r>
      <w:r w:rsidRPr="003C027F">
        <w:rPr>
          <w:rFonts w:ascii="TH SarabunPSK" w:hAnsi="TH SarabunPSK" w:cs="TH SarabunPSK" w:hint="cs"/>
          <w:cs/>
        </w:rPr>
        <w:noBreakHyphen/>
        <w:t>แบ่งปันโดยละเมิด (หน้าที่ 80)</w:t>
      </w:r>
    </w:p>
    <w:p w14:paraId="0E290B54" w14:textId="77777777" w:rsidR="00C61EB5" w:rsidRPr="003C027F" w:rsidRDefault="00C61EB5">
      <w:pPr>
        <w:pStyle w:val="NormalWeb"/>
        <w:rPr>
          <w:rFonts w:ascii="TH SarabunPSK" w:hAnsi="TH SarabunPSK" w:cs="TH SarabunPSK"/>
        </w:rPr>
      </w:pPr>
      <w:r w:rsidRPr="003C027F">
        <w:rPr>
          <w:rFonts w:ascii="TH SarabunPSK" w:hAnsi="TH SarabunPSK" w:cs="TH SarabunPSK" w:hint="cs"/>
          <w:cs/>
        </w:rPr>
        <w:t>• การสนทนาออนไลน์/การเผชิญหน้า: ตรวจสอบตัวตน กำหนดขอบเขตเนื้อหา (หน้าที่ 81)</w:t>
      </w:r>
    </w:p>
    <w:p w14:paraId="57A4514F" w14:textId="77777777" w:rsidR="00C61EB5" w:rsidRPr="003C027F" w:rsidRDefault="00C61EB5">
      <w:pPr>
        <w:pStyle w:val="NormalWeb"/>
        <w:rPr>
          <w:rFonts w:ascii="TH SarabunPSK" w:hAnsi="TH SarabunPSK" w:cs="TH SarabunPSK"/>
          <w:cs/>
        </w:rPr>
      </w:pPr>
      <w:r w:rsidRPr="003C027F">
        <w:rPr>
          <w:rFonts w:ascii="TH SarabunPSK" w:hAnsi="TH SarabunPSK" w:cs="TH SarabunPSK" w:hint="cs"/>
        </w:rPr>
        <w:t xml:space="preserve">• Hate speech &amp; </w:t>
      </w:r>
      <w:r w:rsidRPr="003C027F">
        <w:rPr>
          <w:rFonts w:ascii="TH SarabunPSK" w:hAnsi="TH SarabunPSK" w:cs="TH SarabunPSK" w:hint="cs"/>
          <w:cs/>
        </w:rPr>
        <w:t>การข่มขู่: ความหมาย/ประเภท/แนวรับมือ</w:t>
      </w:r>
      <w:r w:rsidRPr="003C027F">
        <w:rPr>
          <w:rFonts w:ascii="TH SarabunPSK" w:hAnsi="TH SarabunPSK" w:cs="TH SarabunPSK" w:hint="cs"/>
          <w:cs/>
        </w:rPr>
        <w:noBreakHyphen/>
        <w:t>ตอบสนอง (หน้าที่ 82</w:t>
      </w:r>
      <w:r w:rsidRPr="003C027F">
        <w:rPr>
          <w:rFonts w:ascii="TH SarabunPSK" w:hAnsi="TH SarabunPSK" w:cs="TH SarabunPSK" w:hint="cs"/>
        </w:rPr>
        <w:t>)</w:t>
      </w:r>
    </w:p>
    <w:p w14:paraId="55D01B97" w14:textId="77777777" w:rsidR="00C61EB5" w:rsidRPr="003C027F" w:rsidRDefault="00C61EB5">
      <w:pPr>
        <w:rPr>
          <w:rFonts w:ascii="TH SarabunPSK" w:hAnsi="TH SarabunPSK" w:cs="TH SarabunPSK"/>
        </w:rPr>
      </w:pPr>
    </w:p>
    <w:sectPr w:rsidR="00C61EB5" w:rsidRPr="003C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A50FE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54C5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4F1A3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149064">
    <w:abstractNumId w:val="2"/>
  </w:num>
  <w:num w:numId="2" w16cid:durableId="2009208147">
    <w:abstractNumId w:val="0"/>
  </w:num>
  <w:num w:numId="3" w16cid:durableId="777146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B5"/>
    <w:rsid w:val="003C027F"/>
    <w:rsid w:val="00B2610B"/>
    <w:rsid w:val="00C61EB5"/>
    <w:rsid w:val="00C925DC"/>
    <w:rsid w:val="00ED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E652B"/>
  <w15:chartTrackingRefBased/>
  <w15:docId w15:val="{21DD5416-1973-AE4B-8357-BC8F9681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B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EB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EB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61E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61E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61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E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1EB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61E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1EB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1026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6</cp:revision>
  <dcterms:created xsi:type="dcterms:W3CDTF">2025-10-15T08:53:00Z</dcterms:created>
  <dcterms:modified xsi:type="dcterms:W3CDTF">2025-10-15T08:57:00Z</dcterms:modified>
</cp:coreProperties>
</file>