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K4. KPI 계산식</w:t>
      </w:r>
    </w:p>
    <w:p>
      <w:pPr>
        <w:pStyle w:val="IntenseQuote"/>
      </w:pPr>
      <w:r>
        <w:t>Copilot 에이전트 지식 문서 4/5 · 모든 수치는 이 문서의 공식으로만 계산한다.</w:t>
      </w:r>
    </w:p>
    <w:p>
      <w:pPr>
        <w:pStyle w:val="IntenseQuote"/>
      </w:pPr>
      <w:r>
        <w:t xml:space="preserve">숫자는 </w:t>
      </w:r>
      <w:r>
        <w:rPr>
          <w:b/>
        </w:rPr>
        <w:t>일별실적 목록에서 조회한 값</w:t>
      </w:r>
      <w:r>
        <w:t>만 쓴다. 추정·보간·생성 금지.</w:t>
      </w:r>
    </w:p>
    <w:p>
      <w:pPr>
        <w:pStyle w:val="Heading2"/>
      </w:pPr>
      <w:r>
        <w:t>1. 기본 집계 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규칙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적용 대상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t>일평균(기본)</w:t>
            </w:r>
          </w:p>
        </w:tc>
        <w:tc>
          <w:tcPr>
            <w:tcW w:type="dxa" w:w="2880"/>
          </w:tcPr>
          <w:p>
            <w:r/>
            <w:r>
              <w:t>거의 모든 지표</w:t>
            </w:r>
          </w:p>
        </w:tc>
        <w:tc>
          <w:tcPr>
            <w:tcW w:type="dxa" w:w="2880"/>
          </w:tcPr>
          <w:p>
            <w:r/>
            <w:r>
              <w:t xml:space="preserve">기간 안 </w:t>
            </w:r>
            <w:r>
              <w:rPr>
                <w:b/>
              </w:rPr>
              <w:t>영업일</w:t>
            </w:r>
            <w:r>
              <w:t>(토·일·공휴일 제외) 값의 평균. 값이 없는 날은 분모에서 뺀다.</w:t>
            </w:r>
          </w:p>
        </w:tc>
      </w:tr>
      <w:tr>
        <w:tc>
          <w:tcPr>
            <w:tcW w:type="dxa" w:w="2880"/>
          </w:tcPr>
          <w:p>
            <w:r/>
            <w:r>
              <w:t>누적</w:t>
            </w:r>
          </w:p>
        </w:tc>
        <w:tc>
          <w:tcPr>
            <w:tcW w:type="dxa" w:w="2880"/>
          </w:tcPr>
          <w:p>
            <w:r/>
            <w:r>
              <w:t>주의 센터 판정, "누적" 표기</w:t>
            </w:r>
          </w:p>
        </w:tc>
        <w:tc>
          <w:tcPr>
            <w:tcW w:type="dxa" w:w="2880"/>
          </w:tcPr>
          <w:p>
            <w:r/>
            <w:r>
              <w:t xml:space="preserve">기간을 </w:t>
            </w:r>
            <w:r>
              <w:rPr>
                <w:b/>
              </w:rPr>
              <w:t>연초 1월 1일 ~ 조회 종료일</w:t>
            </w:r>
            <w:r>
              <w:t>로 넓혀 같은 방식으로 평균</w:t>
            </w:r>
          </w:p>
        </w:tc>
      </w:tr>
      <w:tr>
        <w:tc>
          <w:tcPr>
            <w:tcW w:type="dxa" w:w="2880"/>
          </w:tcPr>
          <w:p>
            <w:r/>
            <w:r>
              <w:t>합계</w:t>
            </w:r>
          </w:p>
        </w:tc>
        <w:tc>
          <w:tcPr>
            <w:tcW w:type="dxa" w:w="2880"/>
          </w:tcPr>
          <w:p>
            <w:r/>
            <w:r>
              <w:t>건수 지표의 "기간 합계", KB손보정비 누적 접수·처리·미처리 카드</w:t>
            </w:r>
          </w:p>
        </w:tc>
        <w:tc>
          <w:tcPr>
            <w:tcW w:type="dxa" w:w="2880"/>
          </w:tcPr>
          <w:p>
            <w:r/>
            <w:r>
              <w:t>기간 안 모든 날짜의 합(주말·공휴일 포함)</w:t>
            </w:r>
          </w:p>
        </w:tc>
      </w:tr>
      <w:tr>
        <w:tc>
          <w:tcPr>
            <w:tcW w:type="dxa" w:w="2880"/>
          </w:tcPr>
          <w:p>
            <w:r/>
            <w:r>
              <w:t>비율(분자·분모 있음)</w:t>
            </w:r>
          </w:p>
        </w:tc>
        <w:tc>
          <w:tcPr>
            <w:tcW w:type="dxa" w:w="2880"/>
          </w:tcPr>
          <w:p>
            <w:r/>
            <w:r>
              <w:t>KB손보정비 처리율·준수율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일별 비율의 평균이 아니라</w:t>
            </w:r>
            <w:r>
              <w:t xml:space="preserve"> 영업일 </w:t>
            </w:r>
            <w:r>
              <w:rPr>
                <w:rFonts w:ascii="Consolas" w:hAnsi="Consolas"/>
              </w:rPr>
              <w:t>Σ분자 ÷ Σ분모 × 100</w:t>
            </w:r>
          </w:p>
        </w:tc>
      </w:tr>
      <w:tr>
        <w:tc>
          <w:tcPr>
            <w:tcW w:type="dxa" w:w="2880"/>
          </w:tcPr>
          <w:p>
            <w:r/>
            <w:r>
              <w:t>비율(분자·분모 없음)</w:t>
            </w:r>
          </w:p>
        </w:tc>
        <w:tc>
          <w:tcPr>
            <w:tcW w:type="dxa" w:w="2880"/>
          </w:tcPr>
          <w:p>
            <w:r/>
            <w:r>
              <w:t>SL, 응답율, 응대율, 투입률</w:t>
            </w:r>
          </w:p>
        </w:tc>
        <w:tc>
          <w:tcPr>
            <w:tcW w:type="dxa" w:w="2880"/>
          </w:tcPr>
          <w:p>
            <w:r/>
            <w:r>
              <w:t>저장된 일별 % 값의 영업일 평균</w:t>
            </w:r>
          </w:p>
        </w:tc>
      </w:tr>
      <w:tr>
        <w:tc>
          <w:tcPr>
            <w:tcW w:type="dxa" w:w="2880"/>
          </w:tcPr>
          <w:p>
            <w:r/>
            <w:r>
              <w:t>월평균 입력값</w:t>
            </w:r>
          </w:p>
        </w:tc>
        <w:tc>
          <w:tcPr>
            <w:tcW w:type="dxa" w:w="2880"/>
          </w:tcPr>
          <w:p>
            <w:r/>
            <w:r>
              <w:t>LG전자통합 T-NPS·생산성·통화시간</w:t>
            </w:r>
          </w:p>
        </w:tc>
        <w:tc>
          <w:tcPr>
            <w:tcW w:type="dxa" w:w="2880"/>
          </w:tcPr>
          <w:p>
            <w:r/>
            <w:r>
              <w:t xml:space="preserve">각 달 1일에 저장된 </w:t>
            </w:r>
            <w:r>
              <w:rPr>
                <w:rFonts w:ascii="Consolas" w:hAnsi="Consolas"/>
              </w:rPr>
              <w:t>_월평균</w:t>
            </w:r>
            <w:r>
              <w:t xml:space="preserve"> 값의 평균</w:t>
            </w:r>
          </w:p>
        </w:tc>
      </w:tr>
      <w:tr>
        <w:tc>
          <w:tcPr>
            <w:tcW w:type="dxa" w:w="2880"/>
          </w:tcPr>
          <w:p>
            <w:r/>
            <w:r>
              <w:t>시간</w:t>
            </w:r>
          </w:p>
        </w:tc>
        <w:tc>
          <w:tcPr>
            <w:tcW w:type="dxa" w:w="2880"/>
          </w:tcPr>
          <w:p>
            <w:r/>
            <w:r>
              <w:t>통화시간</w:t>
            </w:r>
          </w:p>
        </w:tc>
        <w:tc>
          <w:tcPr>
            <w:tcW w:type="dxa" w:w="2880"/>
          </w:tcPr>
          <w:p>
            <w:r/>
            <w:r>
              <w:t xml:space="preserve">초 단위로 계산 후 표시만 </w:t>
            </w:r>
            <w:r>
              <w:rPr>
                <w:rFonts w:ascii="Consolas" w:hAnsi="Consolas"/>
              </w:rPr>
              <w:t>H:MM:SS</w:t>
            </w:r>
          </w:p>
        </w:tc>
      </w:tr>
      <w:tr>
        <w:tc>
          <w:tcPr>
            <w:tcW w:type="dxa" w:w="2880"/>
          </w:tcPr>
          <w:p>
            <w:r/>
            <w:r>
              <w:t>값 없음</w:t>
            </w:r>
          </w:p>
        </w:tc>
        <w:tc>
          <w:tcPr>
            <w:tcW w:type="dxa" w:w="2880"/>
          </w:tcPr>
          <w:p>
            <w:r/>
            <w:r>
              <w:t>전부</w:t>
            </w:r>
          </w:p>
        </w:tc>
        <w:tc>
          <w:tcPr>
            <w:tcW w:type="dxa" w:w="2880"/>
          </w:tcPr>
          <w:p>
            <w:r/>
            <w:r>
              <w:t xml:space="preserve">분모가 0이거나 데이터가 없으면 </w:t>
            </w:r>
            <w:r>
              <w:rPr>
                <w:rFonts w:ascii="Consolas" w:hAnsi="Consolas"/>
              </w:rPr>
              <w:t>-</w:t>
            </w:r>
            <w:r>
              <w:t>(데이터 없음). 0으로 채우지 않는다.</w:t>
            </w:r>
          </w:p>
        </w:tc>
      </w:tr>
    </w:tbl>
    <w:p/>
    <w:p>
      <w:pPr>
        <w:pStyle w:val="IntenseQuote"/>
      </w:pPr>
      <w:r>
        <w:t>왜 처리율은 합계로 나누는가: 하루 5건 중 5건 처리(100%), 다른 날 200건 중 100건(50%)이면 일별 평균은 75%지만 실제는 105 ÷ 205 = 51.2%다.</w:t>
      </w:r>
    </w:p>
    <w:p>
      <w:pPr>
        <w:pStyle w:val="IntenseQuote"/>
      </w:pPr>
      <w:r>
        <w:rPr>
          <w:b/>
        </w:rPr>
        <w:t>이 계산은 전부 「KPI조회」 도구(compute-kpi 스크립트)가 한다. 에이전트는 도구가 돌려준 값을 그대로 옮긴다.</w:t>
      </w:r>
    </w:p>
    <w:p>
      <w:pPr>
        <w:pStyle w:val="Heading2"/>
      </w:pPr>
      <w:r>
        <w:t>2. 센터별 핵심지표 (주요지표 목록)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센터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지표명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지표키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유형</w:t>
            </w:r>
          </w:p>
        </w:tc>
      </w:tr>
      <w:tr>
        <w:tc>
          <w:tcPr>
            <w:tcW w:type="dxa" w:w="2160"/>
          </w:tcPr>
          <w:p>
            <w:r/>
            <w:r>
              <w:t>KB손보부천</w:t>
            </w:r>
          </w:p>
        </w:tc>
        <w:tc>
          <w:tcPr>
            <w:tcW w:type="dxa" w:w="2160"/>
          </w:tcPr>
          <w:p>
            <w:r/>
            <w:r>
              <w:t>재직인원</w:t>
            </w:r>
          </w:p>
        </w:tc>
        <w:tc>
          <w:tcPr>
            <w:tcW w:type="dxa" w:w="2160"/>
          </w:tcPr>
          <w:p>
            <w:r/>
            <w:r>
              <w:t>총원</w:t>
            </w:r>
          </w:p>
        </w:tc>
        <w:tc>
          <w:tcPr>
            <w:tcW w:type="dxa" w:w="2160"/>
          </w:tcPr>
          <w:p>
            <w:r/>
            <w:r>
              <w:t>인원(TO 대비)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제휴인원</w:t>
            </w:r>
          </w:p>
        </w:tc>
        <w:tc>
          <w:tcPr>
            <w:tcW w:type="dxa" w:w="2160"/>
          </w:tcPr>
          <w:p>
            <w:r/>
            <w:r>
              <w:t>제휴CS_소계</w:t>
            </w:r>
          </w:p>
        </w:tc>
        <w:tc>
          <w:tcPr>
            <w:tcW w:type="dxa" w:w="2160"/>
          </w:tcPr>
          <w:p>
            <w:r/>
            <w:r>
              <w:t>인원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제휴인입호</w:t>
            </w:r>
          </w:p>
        </w:tc>
        <w:tc>
          <w:tcPr>
            <w:tcW w:type="dxa" w:w="2160"/>
          </w:tcPr>
          <w:p>
            <w:r/>
            <w:r>
              <w:t>제휴상담_인입호</w:t>
            </w:r>
          </w:p>
        </w:tc>
        <w:tc>
          <w:tcPr>
            <w:tcW w:type="dxa" w:w="2160"/>
          </w:tcPr>
          <w:p>
            <w:r/>
            <w:r>
              <w:t>건수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제휴SL</w:t>
            </w:r>
          </w:p>
        </w:tc>
        <w:tc>
          <w:tcPr>
            <w:tcW w:type="dxa" w:w="2160"/>
          </w:tcPr>
          <w:p>
            <w:r/>
            <w:r>
              <w:t>제휴상담_SL</w:t>
            </w:r>
          </w:p>
        </w:tc>
        <w:tc>
          <w:tcPr>
            <w:tcW w:type="dxa" w:w="2160"/>
          </w:tcPr>
          <w:p>
            <w:r/>
            <w:r>
              <w:t>비율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손사인원</w:t>
            </w:r>
          </w:p>
        </w:tc>
        <w:tc>
          <w:tcPr>
            <w:tcW w:type="dxa" w:w="2160"/>
          </w:tcPr>
          <w:p>
            <w:r/>
            <w:r>
              <w:t>장기사고_소계</w:t>
            </w:r>
          </w:p>
        </w:tc>
        <w:tc>
          <w:tcPr>
            <w:tcW w:type="dxa" w:w="2160"/>
          </w:tcPr>
          <w:p>
            <w:r/>
            <w:r>
              <w:t>인원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손사인입호</w:t>
            </w:r>
          </w:p>
        </w:tc>
        <w:tc>
          <w:tcPr>
            <w:tcW w:type="dxa" w:w="2160"/>
          </w:tcPr>
          <w:p>
            <w:r/>
            <w:r>
              <w:t>장기손사_인입호</w:t>
            </w:r>
          </w:p>
        </w:tc>
        <w:tc>
          <w:tcPr>
            <w:tcW w:type="dxa" w:w="2160"/>
          </w:tcPr>
          <w:p>
            <w:r/>
            <w:r>
              <w:t>건수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손사SL</w:t>
            </w:r>
          </w:p>
        </w:tc>
        <w:tc>
          <w:tcPr>
            <w:tcW w:type="dxa" w:w="2160"/>
          </w:tcPr>
          <w:p>
            <w:r/>
            <w:r>
              <w:t>장기손사_SL</w:t>
            </w:r>
          </w:p>
        </w:tc>
        <w:tc>
          <w:tcPr>
            <w:tcW w:type="dxa" w:w="2160"/>
          </w:tcPr>
          <w:p>
            <w:r/>
            <w:r>
              <w:t>비율</w:t>
            </w:r>
          </w:p>
        </w:tc>
      </w:tr>
      <w:tr>
        <w:tc>
          <w:tcPr>
            <w:tcW w:type="dxa" w:w="2160"/>
          </w:tcPr>
          <w:p>
            <w:r/>
            <w:r>
              <w:t>KB손보정비</w:t>
            </w:r>
          </w:p>
        </w:tc>
        <w:tc>
          <w:tcPr>
            <w:tcW w:type="dxa" w:w="2160"/>
          </w:tcPr>
          <w:p>
            <w:r/>
            <w:r>
              <w:t>재직인원</w:t>
            </w:r>
          </w:p>
        </w:tc>
        <w:tc>
          <w:tcPr>
            <w:tcW w:type="dxa" w:w="2160"/>
          </w:tcPr>
          <w:p>
            <w:r/>
            <w:r>
              <w:t>재직인원</w:t>
            </w:r>
          </w:p>
        </w:tc>
        <w:tc>
          <w:tcPr>
            <w:tcW w:type="dxa" w:w="2160"/>
          </w:tcPr>
          <w:p>
            <w:r/>
            <w:r>
              <w:t>인원(TO 대비)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투입인원</w:t>
            </w:r>
          </w:p>
        </w:tc>
        <w:tc>
          <w:tcPr>
            <w:tcW w:type="dxa" w:w="2160"/>
          </w:tcPr>
          <w:p>
            <w:r/>
            <w:r>
              <w:t>상담사_투입인원</w:t>
            </w:r>
          </w:p>
        </w:tc>
        <w:tc>
          <w:tcPr>
            <w:tcW w:type="dxa" w:w="2160"/>
          </w:tcPr>
          <w:p>
            <w:r/>
            <w:r>
              <w:t>인원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총/고지/통지/목적물 접수건</w:t>
            </w:r>
          </w:p>
        </w:tc>
        <w:tc>
          <w:tcPr>
            <w:tcW w:type="dxa" w:w="2160"/>
          </w:tcPr>
          <w:p>
            <w:r/>
            <w:r>
              <w:t>통합_접수 / 접수_고지의무 / 접수_통지의무 / 접수_목적물소멸</w:t>
            </w:r>
          </w:p>
        </w:tc>
        <w:tc>
          <w:tcPr>
            <w:tcW w:type="dxa" w:w="2160"/>
          </w:tcPr>
          <w:p>
            <w:r/>
            <w:r>
              <w:t>건수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통합 처리율 / 고지의무·통지의무 준수율</w:t>
            </w:r>
          </w:p>
        </w:tc>
        <w:tc>
          <w:tcPr>
            <w:tcW w:type="dxa" w:w="2160"/>
          </w:tcPr>
          <w:p>
            <w:r/>
            <w:r>
              <w:t>통합_처리율 / 고지의무_준수율 / 통지의무_준수율</w:t>
            </w:r>
          </w:p>
        </w:tc>
        <w:tc>
          <w:tcPr>
            <w:tcW w:type="dxa" w:w="2160"/>
          </w:tcPr>
          <w:p>
            <w:r/>
            <w:r>
              <w:t>비율(Σ/Σ)</w:t>
            </w:r>
          </w:p>
        </w:tc>
      </w:tr>
      <w:tr>
        <w:tc>
          <w:tcPr>
            <w:tcW w:type="dxa" w:w="2160"/>
          </w:tcPr>
          <w:p>
            <w:r/>
            <w:r>
              <w:t>LG전자AS·성수기</w:t>
            </w:r>
          </w:p>
        </w:tc>
        <w:tc>
          <w:tcPr>
            <w:tcW w:type="dxa" w:w="2160"/>
          </w:tcPr>
          <w:p>
            <w:r/>
            <w:r>
              <w:t>전체재직인원(TO대비)</w:t>
            </w:r>
          </w:p>
        </w:tc>
        <w:tc>
          <w:tcPr>
            <w:tcW w:type="dxa" w:w="2160"/>
          </w:tcPr>
          <w:p>
            <w:r/>
            <w:r>
              <w:t>재직인원</w:t>
            </w:r>
          </w:p>
        </w:tc>
        <w:tc>
          <w:tcPr>
            <w:tcW w:type="dxa" w:w="2160"/>
          </w:tcPr>
          <w:p>
            <w:r/>
            <w:r>
              <w:t>인원(TO 대비)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T-NPS</w:t>
            </w:r>
          </w:p>
        </w:tc>
        <w:tc>
          <w:tcPr>
            <w:tcW w:type="dxa" w:w="2160"/>
          </w:tcPr>
          <w:p>
            <w:r/>
            <w:r>
              <w:t>TNPS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생산성(IN+OUT) / (IN)</w:t>
            </w:r>
          </w:p>
        </w:tc>
        <w:tc>
          <w:tcPr>
            <w:tcW w:type="dxa" w:w="2160"/>
          </w:tcPr>
          <w:p>
            <w:r/>
            <w:r>
              <w:t>생산성_INOUT / 생산성_IN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통화시간(IN+OUT)</w:t>
            </w:r>
          </w:p>
        </w:tc>
        <w:tc>
          <w:tcPr>
            <w:tcW w:type="dxa" w:w="2160"/>
          </w:tcPr>
          <w:p>
            <w:r/>
            <w:r>
              <w:t>통화시간_INOUT</w:t>
            </w:r>
          </w:p>
        </w:tc>
        <w:tc>
          <w:tcPr>
            <w:tcW w:type="dxa" w:w="2160"/>
          </w:tcPr>
          <w:p>
            <w:r/>
            <w:r>
              <w:t>시간</w:t>
            </w:r>
          </w:p>
        </w:tc>
      </w:tr>
      <w:tr>
        <w:tc>
          <w:tcPr>
            <w:tcW w:type="dxa" w:w="2160"/>
          </w:tcPr>
          <w:p>
            <w:r/>
            <w:r>
              <w:t>LG전자통합</w:t>
            </w:r>
          </w:p>
        </w:tc>
        <w:tc>
          <w:tcPr>
            <w:tcW w:type="dxa" w:w="2160"/>
          </w:tcPr>
          <w:p>
            <w:r/>
            <w:r>
              <w:t>재직인원 / 투입인원</w:t>
            </w:r>
          </w:p>
        </w:tc>
        <w:tc>
          <w:tcPr>
            <w:tcW w:type="dxa" w:w="2160"/>
          </w:tcPr>
          <w:p>
            <w:r/>
            <w:r>
              <w:t>총재직인원_합계 / 상담사투입인원_합계</w:t>
            </w:r>
          </w:p>
        </w:tc>
        <w:tc>
          <w:tcPr>
            <w:tcW w:type="dxa" w:w="2160"/>
          </w:tcPr>
          <w:p>
            <w:r/>
            <w:r>
              <w:t>인원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T-NPS / 생산성 / 통화시간</w:t>
            </w:r>
          </w:p>
        </w:tc>
        <w:tc>
          <w:tcPr>
            <w:tcW w:type="dxa" w:w="2160"/>
          </w:tcPr>
          <w:p>
            <w:r/>
            <w:r>
              <w:t>TNPS, 생산성_INOUT, 생산성_IN, 통화시간_INOUT_초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월평균 입력값</w:t>
            </w:r>
          </w:p>
        </w:tc>
      </w:tr>
      <w:tr>
        <w:tc>
          <w:tcPr>
            <w:tcW w:type="dxa" w:w="2160"/>
          </w:tcPr>
          <w:p>
            <w:r/>
            <w:r>
              <w:t>평택시청</w:t>
            </w:r>
          </w:p>
        </w:tc>
        <w:tc>
          <w:tcPr>
            <w:tcW w:type="dxa" w:w="2160"/>
          </w:tcPr>
          <w:p>
            <w:r/>
            <w:r>
              <w:t>재직인원</w:t>
            </w:r>
          </w:p>
        </w:tc>
        <w:tc>
          <w:tcPr>
            <w:tcW w:type="dxa" w:w="2160"/>
          </w:tcPr>
          <w:p>
            <w:r/>
            <w:r>
              <w:t>재직인원</w:t>
            </w:r>
          </w:p>
        </w:tc>
        <w:tc>
          <w:tcPr>
            <w:tcW w:type="dxa" w:w="2160"/>
          </w:tcPr>
          <w:p>
            <w:r/>
            <w:r>
              <w:t>인원(비율 없음)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상담사투입인원</w:t>
            </w:r>
          </w:p>
        </w:tc>
        <w:tc>
          <w:tcPr>
            <w:tcW w:type="dxa" w:w="2160"/>
          </w:tcPr>
          <w:p>
            <w:r/>
            <w:r>
              <w:t>투입인원</w:t>
            </w:r>
          </w:p>
        </w:tc>
        <w:tc>
          <w:tcPr>
            <w:tcW w:type="dxa" w:w="2160"/>
          </w:tcPr>
          <w:p>
            <w:r/>
            <w:r>
              <w:t>인원(TO 대비)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요청호 / 응답호 / 포기호</w:t>
            </w:r>
          </w:p>
        </w:tc>
        <w:tc>
          <w:tcPr>
            <w:tcW w:type="dxa" w:w="2160"/>
          </w:tcPr>
          <w:p>
            <w:r/>
            <w:r>
              <w:t>요청호 / 응답호 / 포기호</w:t>
            </w:r>
          </w:p>
        </w:tc>
        <w:tc>
          <w:tcPr>
            <w:tcW w:type="dxa" w:w="2160"/>
          </w:tcPr>
          <w:p>
            <w:r/>
            <w:r>
              <w:t>건수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응대율</w:t>
            </w:r>
          </w:p>
        </w:tc>
        <w:tc>
          <w:tcPr>
            <w:tcW w:type="dxa" w:w="2160"/>
          </w:tcPr>
          <w:p>
            <w:r/>
            <w:r>
              <w:t>응대율</w:t>
            </w:r>
          </w:p>
        </w:tc>
        <w:tc>
          <w:tcPr>
            <w:tcW w:type="dxa" w:w="2160"/>
          </w:tcPr>
          <w:p>
            <w:r/>
            <w:r>
              <w:t>비율(아래 3장 공식)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CPD</w:t>
            </w:r>
          </w:p>
        </w:tc>
        <w:tc>
          <w:tcPr>
            <w:tcW w:type="dxa" w:w="2160"/>
          </w:tcPr>
          <w:p>
            <w:r/>
            <w:r>
              <w:t>CPD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</w:tr>
    </w:tbl>
    <w:p/>
    <w:p>
      <w:r>
        <w:t>KPI목표 목록에 등록된 지표가 있으면 그 지표가 핵심지표가 되고(정렬순서대로), 없으면 위 표를 쓴다.</w:t>
      </w:r>
    </w:p>
    <w:p>
      <w:pPr>
        <w:pStyle w:val="Heading2"/>
      </w:pPr>
      <w:r>
        <w:t>3. 계산 지표 (저장값이 아닌 공식)</w:t>
      </w:r>
    </w:p>
    <w:p>
      <w:pPr>
        <w:pStyle w:val="Heading3"/>
      </w:pPr>
      <w:r>
        <w:t>KB손보정비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공식(기간 합계 기준)</w:t>
            </w:r>
          </w:p>
        </w:tc>
      </w:tr>
      <w:tr>
        <w:tc>
          <w:tcPr>
            <w:tcW w:type="dxa" w:w="4320"/>
          </w:tcPr>
          <w:p>
            <w:r/>
            <w:r>
              <w:t>통합_접수</w:t>
            </w:r>
          </w:p>
        </w:tc>
        <w:tc>
          <w:tcPr>
            <w:tcW w:type="dxa" w:w="4320"/>
          </w:tcPr>
          <w:p>
            <w:r/>
            <w:r>
              <w:t>접수_고지의무 + 접수_통지의무 + 접수_목적물소멸 (기타 제외)</w:t>
            </w:r>
          </w:p>
        </w:tc>
      </w:tr>
      <w:tr>
        <w:tc>
          <w:tcPr>
            <w:tcW w:type="dxa" w:w="4320"/>
          </w:tcPr>
          <w:p>
            <w:r/>
            <w:r>
              <w:t>통합_처리</w:t>
            </w:r>
          </w:p>
        </w:tc>
        <w:tc>
          <w:tcPr>
            <w:tcW w:type="dxa" w:w="4320"/>
          </w:tcPr>
          <w:p>
            <w:r/>
            <w:r>
              <w:t>처리_고지의무 + 처리_통지의무 + 처리_목적물소멸</w:t>
            </w:r>
          </w:p>
        </w:tc>
      </w:tr>
      <w:tr>
        <w:tc>
          <w:tcPr>
            <w:tcW w:type="dxa" w:w="4320"/>
          </w:tcPr>
          <w:p>
            <w:r/>
            <w:r>
              <w:t>고지의무_처리율</w:t>
            </w:r>
          </w:p>
        </w:tc>
        <w:tc>
          <w:tcPr>
            <w:tcW w:type="dxa" w:w="4320"/>
          </w:tcPr>
          <w:p>
            <w:r/>
            <w:r>
              <w:t>Σ처리_고지의무 ÷ Σ접수_고지의무 × 100</w:t>
            </w:r>
          </w:p>
        </w:tc>
      </w:tr>
      <w:tr>
        <w:tc>
          <w:tcPr>
            <w:tcW w:type="dxa" w:w="4320"/>
          </w:tcPr>
          <w:p>
            <w:r/>
            <w:r>
              <w:t>통지의무_처리율</w:t>
            </w:r>
          </w:p>
        </w:tc>
        <w:tc>
          <w:tcPr>
            <w:tcW w:type="dxa" w:w="4320"/>
          </w:tcPr>
          <w:p>
            <w:r/>
            <w:r>
              <w:t>Σ처리_통지의무 ÷ Σ접수_통지의무 × 100</w:t>
            </w:r>
          </w:p>
        </w:tc>
      </w:tr>
      <w:tr>
        <w:tc>
          <w:tcPr>
            <w:tcW w:type="dxa" w:w="4320"/>
          </w:tcPr>
          <w:p>
            <w:r/>
            <w:r>
              <w:t>목적물소멸_처리율</w:t>
            </w:r>
          </w:p>
        </w:tc>
        <w:tc>
          <w:tcPr>
            <w:tcW w:type="dxa" w:w="4320"/>
          </w:tcPr>
          <w:p>
            <w:r/>
            <w:r>
              <w:t>Σ처리_목적물소멸 ÷ Σ접수_목적물소멸 × 100</w:t>
            </w:r>
          </w:p>
        </w:tc>
      </w:tr>
      <w:tr>
        <w:tc>
          <w:tcPr>
            <w:tcW w:type="dxa" w:w="4320"/>
          </w:tcPr>
          <w:p>
            <w:r/>
            <w:r>
              <w:t>통합_처리율</w:t>
            </w:r>
          </w:p>
        </w:tc>
        <w:tc>
          <w:tcPr>
            <w:tcW w:type="dxa" w:w="4320"/>
          </w:tcPr>
          <w:p>
            <w:r/>
            <w:r>
              <w:t>Σ(처리 3종) ÷ Σ(접수 3종) × 100</w:t>
            </w:r>
          </w:p>
        </w:tc>
      </w:tr>
      <w:tr>
        <w:tc>
          <w:tcPr>
            <w:tcW w:type="dxa" w:w="4320"/>
          </w:tcPr>
          <w:p>
            <w:r/>
            <w:r>
              <w:t>고지의무_준수율</w:t>
            </w:r>
          </w:p>
        </w:tc>
        <w:tc>
          <w:tcPr>
            <w:tcW w:type="dxa" w:w="4320"/>
          </w:tcPr>
          <w:p>
            <w:r/>
            <w:r>
              <w:t>Σ고지의무_변경기한일_처리건 ÷ Σ(처리건 + 미처리건) × 100</w:t>
            </w:r>
          </w:p>
        </w:tc>
      </w:tr>
      <w:tr>
        <w:tc>
          <w:tcPr>
            <w:tcW w:type="dxa" w:w="4320"/>
          </w:tcPr>
          <w:p>
            <w:r/>
            <w:r>
              <w:t>통지의무_준수율</w:t>
            </w:r>
          </w:p>
        </w:tc>
        <w:tc>
          <w:tcPr>
            <w:tcW w:type="dxa" w:w="4320"/>
          </w:tcPr>
          <w:p>
            <w:r/>
            <w:r>
              <w:t>Σ통지의무_변경기한일_처리건 ÷ Σ(처리건 + 미처리건) × 100</w:t>
            </w:r>
          </w:p>
        </w:tc>
      </w:tr>
      <w:tr>
        <w:tc>
          <w:tcPr>
            <w:tcW w:type="dxa" w:w="4320"/>
          </w:tcPr>
          <w:p>
            <w:r/>
            <w:r>
              <w:t>미처리건(일평균)</w:t>
            </w:r>
          </w:p>
        </w:tc>
        <w:tc>
          <w:tcPr>
            <w:tcW w:type="dxa" w:w="4320"/>
          </w:tcPr>
          <w:p>
            <w:r/>
            <w:r>
              <w:t>영업일별 (접수 − 처리)의 평균</w:t>
            </w:r>
          </w:p>
        </w:tc>
      </w:tr>
    </w:tbl>
    <w:p/>
    <w:p>
      <w:r>
        <w:t xml:space="preserve">※ 처리율·준수율의 Σ는 </w:t>
      </w:r>
      <w:r>
        <w:rPr>
          <w:b/>
        </w:rPr>
        <w:t>영업일만</w:t>
      </w:r>
      <w:r>
        <w:t xml:space="preserve"> 합산한다.</w:t>
      </w:r>
    </w:p>
    <w:p>
      <w:pPr>
        <w:pStyle w:val="Heading3"/>
      </w:pPr>
      <w:r>
        <w:t>LG전자 (AS·성수기·통합)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공식</w:t>
            </w:r>
          </w:p>
        </w:tc>
      </w:tr>
      <w:tr>
        <w:tc>
          <w:tcPr>
            <w:tcW w:type="dxa" w:w="4320"/>
          </w:tcPr>
          <w:p>
            <w:r/>
            <w:r>
              <w:t>생산성(OUT)</w:t>
            </w:r>
          </w:p>
        </w:tc>
        <w:tc>
          <w:tcPr>
            <w:tcW w:type="dxa" w:w="4320"/>
          </w:tcPr>
          <w:p>
            <w:r/>
            <w:r>
              <w:t>max(0, 생산성_INOUT − 생산성_IN)</w:t>
            </w:r>
          </w:p>
        </w:tc>
      </w:tr>
      <w:tr>
        <w:tc>
          <w:tcPr>
            <w:tcW w:type="dxa" w:w="4320"/>
          </w:tcPr>
          <w:p>
            <w:r/>
            <w:r>
              <w:t>통화시간</w:t>
            </w:r>
          </w:p>
        </w:tc>
        <w:tc>
          <w:tcPr>
            <w:tcW w:type="dxa" w:w="4320"/>
          </w:tcPr>
          <w:p>
            <w:r/>
            <w:r>
              <w:t>초로 평균 → H:MM:SS 표시</w:t>
            </w:r>
          </w:p>
        </w:tc>
      </w:tr>
    </w:tbl>
    <w:p/>
    <w:p>
      <w:pPr>
        <w:pStyle w:val="Heading3"/>
      </w:pPr>
      <w:r>
        <w:t>LG전자통합 전용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공식</w:t>
            </w:r>
          </w:p>
        </w:tc>
      </w:tr>
      <w:tr>
        <w:tc>
          <w:tcPr>
            <w:tcW w:type="dxa" w:w="4320"/>
          </w:tcPr>
          <w:p>
            <w:r/>
            <w:r>
              <w:t>TO_합계</w:t>
            </w:r>
          </w:p>
        </w:tc>
        <w:tc>
          <w:tcPr>
            <w:tcW w:type="dxa" w:w="4320"/>
          </w:tcPr>
          <w:p>
            <w:r/>
            <w:r>
              <w:t>TO_AS + TO_성수기 (조회할 때마다 다시 더한다)</w:t>
            </w:r>
          </w:p>
        </w:tc>
      </w:tr>
      <w:tr>
        <w:tc>
          <w:tcPr>
            <w:tcW w:type="dxa" w:w="4320"/>
          </w:tcPr>
          <w:p>
            <w:r/>
            <w:r>
              <w:t>총재직인원_합계</w:t>
            </w:r>
          </w:p>
        </w:tc>
        <w:tc>
          <w:tcPr>
            <w:tcW w:type="dxa" w:w="4320"/>
          </w:tcPr>
          <w:p>
            <w:r/>
            <w:r>
              <w:t>총재직인원_AS + 총재직인원_성수기</w:t>
            </w:r>
          </w:p>
        </w:tc>
      </w:tr>
      <w:tr>
        <w:tc>
          <w:tcPr>
            <w:tcW w:type="dxa" w:w="4320"/>
          </w:tcPr>
          <w:p>
            <w:r/>
            <w:r>
              <w:t>상담사투입인원_합계</w:t>
            </w:r>
          </w:p>
        </w:tc>
        <w:tc>
          <w:tcPr>
            <w:tcW w:type="dxa" w:w="4320"/>
          </w:tcPr>
          <w:p>
            <w:r/>
            <w:r>
              <w:t>상담사투입인원_AS + 상담사투입인원_성수기</w:t>
            </w:r>
          </w:p>
        </w:tc>
      </w:tr>
      <w:tr>
        <w:tc>
          <w:tcPr>
            <w:tcW w:type="dxa" w:w="4320"/>
          </w:tcPr>
          <w:p>
            <w:r/>
            <w:r>
              <w:t>월평균 지표 4종</w:t>
            </w:r>
          </w:p>
        </w:tc>
        <w:tc>
          <w:tcPr>
            <w:tcW w:type="dxa" w:w="4320"/>
          </w:tcPr>
          <w:p>
            <w:r/>
            <w:r>
              <w:t xml:space="preserve">기간에 걸친 각 달 1일의 </w:t>
            </w:r>
            <w:r>
              <w:rPr>
                <w:rFonts w:ascii="Consolas" w:hAnsi="Consolas"/>
              </w:rPr>
              <w:t>{키}_월평균</w:t>
            </w:r>
            <w:r>
              <w:t xml:space="preserve"> 값의 평균 (일별값을 평균하지 않는다)</w:t>
            </w:r>
          </w:p>
        </w:tc>
      </w:tr>
      <w:tr>
        <w:tc>
          <w:tcPr>
            <w:tcW w:type="dxa" w:w="4320"/>
          </w:tcPr>
          <w:p>
            <w:r/>
            <w:r>
              <w:t>TO 대비 재직률</w:t>
            </w:r>
          </w:p>
        </w:tc>
        <w:tc>
          <w:tcPr>
            <w:tcW w:type="dxa" w:w="4320"/>
          </w:tcPr>
          <w:p>
            <w:r/>
            <w:r>
              <w:t>총재직인원_합계 평균 ÷ TO_합계 평균 × 100</w:t>
            </w:r>
          </w:p>
        </w:tc>
      </w:tr>
    </w:tbl>
    <w:p/>
    <w:p>
      <w:pPr>
        <w:pStyle w:val="Heading3"/>
      </w:pPr>
      <w:r>
        <w:t>평택시청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공식</w:t>
            </w:r>
          </w:p>
        </w:tc>
      </w:tr>
      <w:tr>
        <w:tc>
          <w:tcPr>
            <w:tcW w:type="dxa" w:w="4320"/>
          </w:tcPr>
          <w:p>
            <w:r/>
            <w:r>
              <w:t>응대율(대시보드)</w:t>
            </w:r>
          </w:p>
        </w:tc>
        <w:tc>
          <w:tcPr>
            <w:tcW w:type="dxa" w:w="4320"/>
          </w:tcPr>
          <w:p>
            <w:r/>
            <w:r>
              <w:t>저장된 일별 응대율의 영업일 평균(현행 방식 유지)</w:t>
            </w:r>
          </w:p>
        </w:tc>
      </w:tr>
      <w:tr>
        <w:tc>
          <w:tcPr>
            <w:tcW w:type="dxa" w:w="4320"/>
          </w:tcPr>
          <w:p>
            <w:r/>
            <w:r>
              <w:t>응대율(결재 문서)</w:t>
            </w:r>
          </w:p>
        </w:tc>
        <w:tc>
          <w:tcPr>
            <w:tcW w:type="dxa" w:w="4320"/>
          </w:tcPr>
          <w:p>
            <w:r/>
            <w:r>
              <w:t>Σ응답호 ÷ Σ요청호 × 100 — 문서에 넣는 값은 이 공식</w:t>
            </w:r>
          </w:p>
        </w:tc>
      </w:tr>
      <w:tr>
        <w:tc>
          <w:tcPr>
            <w:tcW w:type="dxa" w:w="4320"/>
          </w:tcPr>
          <w:p>
            <w:r/>
            <w:r>
              <w:t>{유형}_비중</w:t>
            </w:r>
          </w:p>
        </w:tc>
        <w:tc>
          <w:tcPr>
            <w:tcW w:type="dxa" w:w="4320"/>
          </w:tcPr>
          <w:p>
            <w:r/>
            <w:r>
              <w:t>유형 건수 ÷ 합계 × 100</w:t>
            </w:r>
          </w:p>
        </w:tc>
      </w:tr>
    </w:tbl>
    <w:p/>
    <w:p>
      <w:pPr>
        <w:pStyle w:val="Heading2"/>
      </w:pPr>
      <w:r>
        <w:t>4. TO 대비 비율</w:t>
      </w:r>
    </w:p>
    <w:p>
      <w:pPr>
        <w:pStyle w:val="ListBullet"/>
      </w:pPr>
      <w:r>
        <w:t>TO 대비 재직률 = 기간 평균 재직인원(정원비교항목) ÷ TO × 100</w:t>
      </w:r>
    </w:p>
    <w:p>
      <w:pPr>
        <w:pStyle w:val="ListBullet"/>
      </w:pPr>
      <w:r>
        <w:t>TO = 월별TO(관리자TO + 상담사TO) → 없으면 센터 목록의 전체정원</w:t>
      </w:r>
    </w:p>
    <w:p>
      <w:pPr>
        <w:pStyle w:val="ListBullet"/>
      </w:pPr>
      <w:r>
        <w:t>LG전자통합은 고정 TO가 없다. 기간 평균 TO_합계 대비로 본다.</w:t>
      </w:r>
    </w:p>
    <w:p>
      <w:pPr>
        <w:pStyle w:val="ListBullet"/>
      </w:pPr>
      <w:r>
        <w:t xml:space="preserve">표기 예: </w:t>
      </w:r>
      <w:r>
        <w:rPr>
          <w:rFonts w:ascii="Consolas" w:hAnsi="Consolas"/>
        </w:rPr>
        <w:t>재직인원 176.3명 (TO 178명 대비 99.0%)</w:t>
      </w:r>
    </w:p>
    <w:p>
      <w:pPr>
        <w:pStyle w:val="Heading2"/>
      </w:pPr>
      <w:r>
        <w:t>5. 목표 대비 판정 (주의 센터)</w:t>
      </w:r>
    </w:p>
    <w:p>
      <w:pPr>
        <w:pStyle w:val="ListBullet"/>
      </w:pPr>
      <w:r>
        <w:t xml:space="preserve">기준값 = </w:t>
      </w:r>
      <w:r>
        <w:rPr>
          <w:b/>
        </w:rPr>
        <w:t>연초 ~ 최신월 누적 일평균</w:t>
      </w:r>
      <w:r>
        <w:t>(영업일 기준). "마지막 저장일 하루 값"으로 판정하지 않는다.</w:t>
      </w:r>
    </w:p>
    <w:p>
      <w:pPr>
        <w:pStyle w:val="ListBullet"/>
      </w:pPr>
      <w:r>
        <w:t xml:space="preserve">비교 방향: 건수·비율·T-NPS·생산성은 </w:t>
      </w:r>
      <w:r>
        <w:rPr>
          <w:b/>
        </w:rPr>
        <w:t>높을수록 좋음</w:t>
      </w:r>
      <w:r>
        <w:t xml:space="preserve">, 포기호·미처리건·통화시간(목표가 상한인 경우)은 </w:t>
      </w:r>
      <w:r>
        <w:rPr>
          <w:b/>
        </w:rPr>
        <w:t>낮을수록 좋음</w:t>
      </w:r>
      <w:r>
        <w:t>. 방향이 애매하면 판정하지 말고 사용자에게 확인한다.</w:t>
      </w:r>
    </w:p>
    <w:p>
      <w:pPr>
        <w:pStyle w:val="ListBullet"/>
      </w:pPr>
      <w:r>
        <w:t xml:space="preserve">미달이면 "⚠ 주의 센터"로 표시하고 </w:t>
      </w:r>
      <w:r>
        <w:rPr>
          <w:rFonts w:ascii="Consolas" w:hAnsi="Consolas"/>
        </w:rPr>
        <w:t>지표명 / 누적값 / 목표</w:t>
      </w:r>
      <w:r>
        <w:t>를 함께 적는다.</w:t>
      </w:r>
    </w:p>
    <w:p>
      <w:pPr>
        <w:pStyle w:val="Heading2"/>
      </w:pPr>
      <w:r>
        <w:t>6. 비교 지표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공식</w:t>
            </w:r>
          </w:p>
        </w:tc>
      </w:tr>
      <w:tr>
        <w:tc>
          <w:tcPr>
            <w:tcW w:type="dxa" w:w="4320"/>
          </w:tcPr>
          <w:p>
            <w:r/>
            <w:r>
              <w:t>전월比</w:t>
            </w:r>
          </w:p>
        </w:tc>
        <w:tc>
          <w:tcPr>
            <w:tcW w:type="dxa" w:w="4320"/>
          </w:tcPr>
          <w:p>
            <w:r/>
            <w:r>
              <w:t xml:space="preserve">(이번 기간 값 − 전월 같은 기준 값) ÷ 전월 값 × 100, 표기 </w:t>
            </w:r>
            <w:r>
              <w:rPr>
                <w:rFonts w:ascii="Consolas" w:hAnsi="Consolas"/>
              </w:rPr>
              <w:t>▲ 3.2%</w:t>
            </w:r>
            <w:r>
              <w:t xml:space="preserve"> / </w:t>
            </w:r>
            <w:r>
              <w:rPr>
                <w:rFonts w:ascii="Consolas" w:hAnsi="Consolas"/>
              </w:rPr>
              <w:t>▼ 1.1%</w:t>
            </w:r>
          </w:p>
        </w:tc>
      </w:tr>
      <w:tr>
        <w:tc>
          <w:tcPr>
            <w:tcW w:type="dxa" w:w="4320"/>
          </w:tcPr>
          <w:p>
            <w:r/>
            <w:r>
              <w:t>전년동월比</w:t>
            </w:r>
          </w:p>
        </w:tc>
        <w:tc>
          <w:tcPr>
            <w:tcW w:type="dxa" w:w="4320"/>
          </w:tcPr>
          <w:p>
            <w:r/>
            <w:r>
              <w:t>작년 같은 달 대비, 같은 방식</w:t>
            </w:r>
          </w:p>
        </w:tc>
      </w:tr>
      <w:tr>
        <w:tc>
          <w:tcPr>
            <w:tcW w:type="dxa" w:w="4320"/>
          </w:tcPr>
          <w:p>
            <w:r/>
            <w:r>
              <w:t>비율형의 증감</w:t>
            </w:r>
          </w:p>
        </w:tc>
        <w:tc>
          <w:tcPr>
            <w:tcW w:type="dxa" w:w="4320"/>
          </w:tcPr>
          <w:p>
            <w:r/>
            <w:r>
              <w:t xml:space="preserve">%가 아니라 </w:t>
            </w:r>
            <w:r>
              <w:rPr>
                <w:b/>
              </w:rPr>
              <w:t>%p</w:t>
            </w:r>
            <w:r>
              <w:t>로 표기(예: 응대율 ▲ 1.5%p)</w:t>
            </w:r>
          </w:p>
        </w:tc>
      </w:tr>
    </w:tbl>
    <w:p/>
    <w:p>
      <w:pPr>
        <w:pStyle w:val="Heading2"/>
      </w:pPr>
      <w:r>
        <w:t>7. 표기 규칙</w:t>
      </w:r>
    </w:p>
    <w:p>
      <w:pPr>
        <w:pStyle w:val="ListBullet"/>
      </w:pPr>
      <w:r>
        <w:t>건수·인원: 천 단위 쉼표, 정수(인원 평균은 소수 첫째 자리)</w:t>
      </w:r>
    </w:p>
    <w:p>
      <w:pPr>
        <w:pStyle w:val="ListBullet"/>
      </w:pPr>
      <w:r>
        <w:t xml:space="preserve">비율: 소수 첫째 자리 + </w:t>
      </w:r>
      <w:r>
        <w:rPr>
          <w:rFonts w:ascii="Consolas" w:hAnsi="Consolas"/>
        </w:rPr>
        <w:t>%</w:t>
      </w:r>
    </w:p>
    <w:p>
      <w:pPr>
        <w:pStyle w:val="ListBullet"/>
      </w:pPr>
      <w:r>
        <w:t>T-NPS·생산성·CPD: 소수 첫째 자리</w:t>
      </w:r>
    </w:p>
    <w:p>
      <w:pPr>
        <w:pStyle w:val="ListBullet"/>
      </w:pPr>
      <w:r>
        <w:t xml:space="preserve">시간: </w:t>
      </w:r>
      <w:r>
        <w:rPr>
          <w:rFonts w:ascii="Consolas" w:hAnsi="Consolas"/>
        </w:rPr>
        <w:t>H:MM:SS</w:t>
      </w:r>
    </w:p>
    <w:p>
      <w:pPr>
        <w:pStyle w:val="ListBullet"/>
      </w:pPr>
      <w:r>
        <w:t xml:space="preserve">값이 없으면 </w:t>
      </w:r>
      <w:r>
        <w:rPr>
          <w:rFonts w:ascii="Consolas" w:hAnsi="Consolas"/>
        </w:rPr>
        <w:t>-</w:t>
      </w:r>
      <w:r>
        <w:t xml:space="preserve"> 로 표기하고 이유(미입력/분모 0)를 덧붙인다.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