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082C" w14:textId="2E5090A1" w:rsidR="00BE3DBF" w:rsidRPr="00BB7F56" w:rsidRDefault="00BB7F56">
      <w:pPr>
        <w:rPr>
          <w:b/>
          <w:bCs/>
          <w:sz w:val="28"/>
          <w:szCs w:val="28"/>
          <w:lang w:val="pl-PL"/>
        </w:rPr>
      </w:pPr>
      <w:r w:rsidRPr="00BB7F56">
        <w:rPr>
          <w:b/>
          <w:bCs/>
          <w:sz w:val="28"/>
          <w:szCs w:val="28"/>
          <w:lang w:val="pl-PL"/>
        </w:rPr>
        <w:t>Lab</w:t>
      </w:r>
      <w:r w:rsidR="006B00D7">
        <w:rPr>
          <w:b/>
          <w:bCs/>
          <w:sz w:val="28"/>
          <w:szCs w:val="28"/>
          <w:lang w:val="pl-PL"/>
        </w:rPr>
        <w:t>7</w:t>
      </w:r>
      <w:r w:rsidRPr="00BB7F56">
        <w:rPr>
          <w:b/>
          <w:bCs/>
          <w:sz w:val="28"/>
          <w:szCs w:val="28"/>
          <w:lang w:val="pl-PL"/>
        </w:rPr>
        <w:t xml:space="preserve"> </w:t>
      </w:r>
      <w:r w:rsidR="006B00D7">
        <w:rPr>
          <w:b/>
          <w:bCs/>
          <w:sz w:val="28"/>
          <w:szCs w:val="28"/>
          <w:lang w:val="pl-PL"/>
        </w:rPr>
        <w:t>–</w:t>
      </w:r>
      <w:r>
        <w:rPr>
          <w:b/>
          <w:bCs/>
          <w:sz w:val="28"/>
          <w:szCs w:val="28"/>
          <w:lang w:val="pl-PL"/>
        </w:rPr>
        <w:t xml:space="preserve"> </w:t>
      </w:r>
      <w:r w:rsidR="006B00D7">
        <w:rPr>
          <w:b/>
          <w:bCs/>
          <w:sz w:val="28"/>
          <w:szCs w:val="28"/>
          <w:lang w:val="pl-PL"/>
        </w:rPr>
        <w:t>Regresja krzywoliniowa</w:t>
      </w:r>
      <w:r w:rsidRPr="00BB7F56">
        <w:rPr>
          <w:b/>
          <w:bCs/>
          <w:sz w:val="28"/>
          <w:szCs w:val="28"/>
          <w:lang w:val="pl-PL"/>
        </w:rPr>
        <w:t xml:space="preserve"> </w:t>
      </w:r>
    </w:p>
    <w:p w14:paraId="7FF9D49F" w14:textId="2E097EBC" w:rsidR="00BB7F56" w:rsidRDefault="00BB7F56">
      <w:pPr>
        <w:rPr>
          <w:lang w:val="pl-PL"/>
        </w:rPr>
      </w:pPr>
    </w:p>
    <w:p w14:paraId="380C9B43" w14:textId="4E4C1A67" w:rsidR="00BB7F56" w:rsidRDefault="00BB7F56" w:rsidP="00BB7F56">
      <w:pPr>
        <w:rPr>
          <w:b/>
          <w:bCs/>
          <w:lang w:val="pl-PL"/>
        </w:rPr>
      </w:pPr>
      <w:r w:rsidRPr="008F4FE4">
        <w:rPr>
          <w:b/>
          <w:bCs/>
          <w:lang w:val="pl-PL"/>
        </w:rPr>
        <w:t xml:space="preserve">Napisz i wstaw na Moodle raport (plik pdf) zawierający rozwiązania </w:t>
      </w:r>
      <w:r w:rsidR="005454DD">
        <w:rPr>
          <w:b/>
          <w:bCs/>
          <w:lang w:val="pl-PL"/>
        </w:rPr>
        <w:t>poniższych zadań. W przypadku korzystania z EXCEla wyznacz potrzebne modele na dwa sposoby: korzystając z wykresu oraz wyliczając z odpowiednich funkcji.</w:t>
      </w:r>
    </w:p>
    <w:p w14:paraId="60347F40" w14:textId="4849D710" w:rsidR="00080179" w:rsidRDefault="00080179" w:rsidP="00BB7F56">
      <w:pPr>
        <w:rPr>
          <w:b/>
          <w:bCs/>
          <w:lang w:val="pl-PL"/>
        </w:rPr>
      </w:pPr>
      <w:r>
        <w:rPr>
          <w:b/>
          <w:bCs/>
          <w:lang w:val="pl-PL"/>
        </w:rPr>
        <w:t>Wszystkie dane do zadań są w pliku lab7-26.xlsx</w:t>
      </w:r>
    </w:p>
    <w:p w14:paraId="0783CE81" w14:textId="00CD48C5" w:rsidR="0036710C" w:rsidRDefault="0036710C" w:rsidP="00BB7F56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Raport powinien zawierać </w:t>
      </w:r>
      <w:r w:rsidR="005454DD">
        <w:rPr>
          <w:b/>
          <w:bCs/>
          <w:lang w:val="pl-PL"/>
        </w:rPr>
        <w:t xml:space="preserve">wykresy, </w:t>
      </w:r>
      <w:r>
        <w:rPr>
          <w:b/>
          <w:bCs/>
          <w:lang w:val="pl-PL"/>
        </w:rPr>
        <w:t>obliczenia pośrednie, wyniki i wnioski</w:t>
      </w:r>
      <w:r w:rsidR="005454DD">
        <w:rPr>
          <w:b/>
          <w:bCs/>
          <w:lang w:val="pl-PL"/>
        </w:rPr>
        <w:t>.</w:t>
      </w:r>
    </w:p>
    <w:p w14:paraId="2FADD7F3" w14:textId="77777777" w:rsidR="005454DD" w:rsidRDefault="005454DD" w:rsidP="00BB7F56">
      <w:pPr>
        <w:rPr>
          <w:b/>
          <w:bCs/>
          <w:lang w:val="pl-PL"/>
        </w:rPr>
      </w:pPr>
    </w:p>
    <w:p w14:paraId="36E93745" w14:textId="7CBCA4F1" w:rsidR="005454DD" w:rsidRPr="00D90514" w:rsidRDefault="005454DD" w:rsidP="005454DD">
      <w:pPr>
        <w:pStyle w:val="Akapitzlist"/>
        <w:numPr>
          <w:ilvl w:val="0"/>
          <w:numId w:val="4"/>
        </w:numPr>
        <w:rPr>
          <w:lang w:val="pl-PL"/>
        </w:rPr>
      </w:pPr>
      <w:r w:rsidRPr="00D90514">
        <w:rPr>
          <w:lang w:val="pl-PL"/>
        </w:rPr>
        <w:t xml:space="preserve">Opisz tendencję rozwojową </w:t>
      </w:r>
      <w:r w:rsidR="00080179">
        <w:rPr>
          <w:lang w:val="pl-PL"/>
        </w:rPr>
        <w:t xml:space="preserve">na podstawie danych dotyczących zachorowań </w:t>
      </w:r>
      <w:r w:rsidRPr="00D90514">
        <w:rPr>
          <w:lang w:val="pl-PL"/>
        </w:rPr>
        <w:t xml:space="preserve">przyjmując </w:t>
      </w:r>
      <w:r w:rsidR="006B00D7">
        <w:rPr>
          <w:lang w:val="pl-PL"/>
        </w:rPr>
        <w:t>kolejno</w:t>
      </w:r>
      <w:r w:rsidRPr="00D90514">
        <w:rPr>
          <w:lang w:val="pl-PL"/>
        </w:rPr>
        <w:t xml:space="preserve"> model liniowy</w:t>
      </w:r>
      <w:r w:rsidR="006B00D7">
        <w:rPr>
          <w:lang w:val="pl-PL"/>
        </w:rPr>
        <w:t>, wykładniczy i potęgowy</w:t>
      </w:r>
      <w:r w:rsidRPr="00D90514">
        <w:rPr>
          <w:lang w:val="pl-PL"/>
        </w:rPr>
        <w:t xml:space="preserve">. </w:t>
      </w:r>
    </w:p>
    <w:p w14:paraId="0BA31849" w14:textId="27865FB9" w:rsidR="005454DD" w:rsidRPr="00D90514" w:rsidRDefault="005454DD" w:rsidP="005454DD">
      <w:pPr>
        <w:pStyle w:val="Akapitzlist"/>
        <w:numPr>
          <w:ilvl w:val="1"/>
          <w:numId w:val="4"/>
        </w:numPr>
        <w:rPr>
          <w:lang w:val="pl-PL"/>
        </w:rPr>
      </w:pPr>
      <w:r w:rsidRPr="00D90514">
        <w:rPr>
          <w:lang w:val="pl-PL"/>
        </w:rPr>
        <w:t>Który z modeli jest najlepiej dopasowany do danych empirycznych?</w:t>
      </w:r>
    </w:p>
    <w:p w14:paraId="4AB953A7" w14:textId="0189CB1E" w:rsidR="005454DD" w:rsidRDefault="005454DD" w:rsidP="00D90514">
      <w:pPr>
        <w:pStyle w:val="Akapitzlist"/>
        <w:numPr>
          <w:ilvl w:val="1"/>
          <w:numId w:val="4"/>
        </w:numPr>
        <w:rPr>
          <w:lang w:val="pl-PL"/>
        </w:rPr>
      </w:pPr>
      <w:r w:rsidRPr="00D90514">
        <w:rPr>
          <w:lang w:val="pl-PL"/>
        </w:rPr>
        <w:t>Wykonaj test istotności dla współczynnika korelacji w</w:t>
      </w:r>
      <w:r w:rsidR="006B00D7">
        <w:rPr>
          <w:lang w:val="pl-PL"/>
        </w:rPr>
        <w:t>e wszystkich</w:t>
      </w:r>
      <w:r w:rsidRPr="00D90514">
        <w:rPr>
          <w:lang w:val="pl-PL"/>
        </w:rPr>
        <w:t xml:space="preserve"> przypadkach, przyjmując alfa = 0,01 oraz alfa = 0,05.  </w:t>
      </w:r>
      <w:proofErr w:type="gramStart"/>
      <w:r w:rsidR="00D90514" w:rsidRPr="00D90514">
        <w:rPr>
          <w:lang w:val="pl-PL"/>
        </w:rPr>
        <w:t>Oceń,  czy</w:t>
      </w:r>
      <w:proofErr w:type="gramEnd"/>
      <w:r w:rsidR="00D90514" w:rsidRPr="00D90514">
        <w:rPr>
          <w:lang w:val="pl-PL"/>
        </w:rPr>
        <w:t xml:space="preserve"> wyznaczone modele mają sens w tym przypadku. </w:t>
      </w:r>
    </w:p>
    <w:p w14:paraId="60BF199A" w14:textId="48CE31CE" w:rsidR="006B00D7" w:rsidRPr="00D90514" w:rsidRDefault="006B00D7" w:rsidP="00D90514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Wyznacz dla każdego z modeli prognozę na rok 2026. Skomentuj wyniki.</w:t>
      </w:r>
    </w:p>
    <w:p w14:paraId="331F5DAD" w14:textId="12398291" w:rsidR="00080179" w:rsidRPr="00080179" w:rsidRDefault="00080179" w:rsidP="00080179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ascii="Arial CE" w:eastAsia="Times New Roman" w:hAnsi="Arial CE" w:cs="Arial CE"/>
          <w:sz w:val="20"/>
          <w:szCs w:val="20"/>
          <w:lang w:val="pl-PL" w:eastAsia="pl-PL"/>
        </w:rPr>
      </w:pPr>
      <w:r w:rsidRPr="00080179">
        <w:rPr>
          <w:rFonts w:ascii="Arial CE" w:eastAsia="Times New Roman" w:hAnsi="Arial CE" w:cs="Arial CE"/>
          <w:sz w:val="20"/>
          <w:szCs w:val="20"/>
          <w:lang w:val="pl-PL" w:eastAsia="pl-PL"/>
        </w:rPr>
        <w:t>Na podstawie GUS-owskich danych z lat 1995-2002 należy oszacować model popytu na wyroby nabiałowe (mleko, ser, jaja) w gospodarstwach domowych pracowników pracujących na stanowiskach nierobotniczych</w:t>
      </w:r>
      <w:r>
        <w:rPr>
          <w:rFonts w:ascii="Arial CE" w:eastAsia="Times New Roman" w:hAnsi="Arial CE" w:cs="Arial CE"/>
          <w:sz w:val="20"/>
          <w:szCs w:val="20"/>
          <w:lang w:val="pl-PL" w:eastAsia="pl-PL"/>
        </w:rPr>
        <w:t xml:space="preserve"> (model Tornquista)</w:t>
      </w:r>
    </w:p>
    <w:p w14:paraId="31A72706" w14:textId="44C25DE6" w:rsidR="00D90514" w:rsidRPr="00D90514" w:rsidRDefault="00080179" w:rsidP="00D90514">
      <w:pPr>
        <w:pStyle w:val="Akapitzlist"/>
        <w:numPr>
          <w:ilvl w:val="1"/>
          <w:numId w:val="4"/>
        </w:numPr>
        <w:jc w:val="both"/>
        <w:rPr>
          <w:lang w:val="pl-PL"/>
        </w:rPr>
      </w:pPr>
      <w:r>
        <w:rPr>
          <w:lang w:val="pl-PL"/>
        </w:rPr>
        <w:t xml:space="preserve">Wyznacz model Tornquista. </w:t>
      </w:r>
      <w:r w:rsidRPr="00080179">
        <w:rPr>
          <w:rFonts w:ascii="Arial CE" w:eastAsia="Times New Roman" w:hAnsi="Arial CE" w:cs="Arial CE"/>
          <w:sz w:val="20"/>
          <w:szCs w:val="20"/>
          <w:lang w:val="pl-PL" w:eastAsia="pl-PL"/>
        </w:rPr>
        <w:t>Wyznacz prognozę popytu dla x=1000</w:t>
      </w:r>
      <w:r>
        <w:rPr>
          <w:rFonts w:ascii="Arial CE" w:eastAsia="Times New Roman" w:hAnsi="Arial CE" w:cs="Arial CE"/>
          <w:sz w:val="20"/>
          <w:szCs w:val="20"/>
          <w:lang w:val="pl-PL" w:eastAsia="pl-PL"/>
        </w:rPr>
        <w:t>.</w:t>
      </w:r>
    </w:p>
    <w:p w14:paraId="388B12C9" w14:textId="4A8218AD" w:rsidR="00D90514" w:rsidRDefault="00080179" w:rsidP="00D90514">
      <w:pPr>
        <w:pStyle w:val="Akapitzlist"/>
        <w:numPr>
          <w:ilvl w:val="1"/>
          <w:numId w:val="4"/>
        </w:numPr>
        <w:jc w:val="both"/>
        <w:rPr>
          <w:lang w:val="pl-PL"/>
        </w:rPr>
      </w:pPr>
      <w:r>
        <w:rPr>
          <w:lang w:val="pl-PL"/>
        </w:rPr>
        <w:t>Wyznacz współczynnik determinacji.</w:t>
      </w:r>
    </w:p>
    <w:p w14:paraId="10381156" w14:textId="77777777" w:rsidR="006B00D7" w:rsidRDefault="00080179" w:rsidP="006B00D7">
      <w:pPr>
        <w:pStyle w:val="Akapitzlist"/>
        <w:numPr>
          <w:ilvl w:val="1"/>
          <w:numId w:val="4"/>
        </w:numPr>
        <w:rPr>
          <w:lang w:val="pl-PL"/>
        </w:rPr>
      </w:pPr>
      <w:r w:rsidRPr="00D90514">
        <w:rPr>
          <w:lang w:val="pl-PL"/>
        </w:rPr>
        <w:t xml:space="preserve">Wykonaj test istotności dla współczynnika korelacji, przyjmując alfa = 0,01 oraz alfa = 0,05.  </w:t>
      </w:r>
      <w:proofErr w:type="gramStart"/>
      <w:r w:rsidRPr="00D90514">
        <w:rPr>
          <w:lang w:val="pl-PL"/>
        </w:rPr>
        <w:t>Oceń,  czy</w:t>
      </w:r>
      <w:proofErr w:type="gramEnd"/>
      <w:r w:rsidRPr="00D90514">
        <w:rPr>
          <w:lang w:val="pl-PL"/>
        </w:rPr>
        <w:t xml:space="preserve"> wyznaczon</w:t>
      </w:r>
      <w:r>
        <w:rPr>
          <w:lang w:val="pl-PL"/>
        </w:rPr>
        <w:t>y</w:t>
      </w:r>
      <w:r w:rsidRPr="00D90514">
        <w:rPr>
          <w:lang w:val="pl-PL"/>
        </w:rPr>
        <w:t xml:space="preserve"> model</w:t>
      </w:r>
      <w:r>
        <w:rPr>
          <w:lang w:val="pl-PL"/>
        </w:rPr>
        <w:t xml:space="preserve"> ma</w:t>
      </w:r>
      <w:r w:rsidRPr="00D90514">
        <w:rPr>
          <w:lang w:val="pl-PL"/>
        </w:rPr>
        <w:t xml:space="preserve"> sens w tym przypadku. </w:t>
      </w:r>
    </w:p>
    <w:p w14:paraId="55C878A5" w14:textId="2D076846" w:rsidR="006B00D7" w:rsidRPr="006B00D7" w:rsidRDefault="006B00D7" w:rsidP="006B00D7">
      <w:pPr>
        <w:pStyle w:val="Akapitzlist"/>
        <w:numPr>
          <w:ilvl w:val="0"/>
          <w:numId w:val="4"/>
        </w:numPr>
        <w:rPr>
          <w:lang w:val="pl-PL"/>
        </w:rPr>
      </w:pPr>
      <w:r w:rsidRPr="006B00D7">
        <w:rPr>
          <w:rFonts w:ascii="Arial CE" w:eastAsia="Times New Roman" w:hAnsi="Arial CE" w:cs="Arial CE"/>
          <w:sz w:val="20"/>
          <w:szCs w:val="20"/>
          <w:lang w:val="pl-PL" w:eastAsia="pl-PL"/>
        </w:rPr>
        <w:t>Dla danych przedstawiających zależność kosztu jednostkowego produkcji od wielkości serii produktów.</w:t>
      </w:r>
      <w:r w:rsidRPr="006B00D7">
        <w:rPr>
          <w:rFonts w:ascii="Arial CE" w:eastAsia="Times New Roman" w:hAnsi="Arial CE" w:cs="Arial CE"/>
          <w:sz w:val="20"/>
          <w:szCs w:val="20"/>
          <w:lang w:val="pl-PL" w:eastAsia="pl-PL"/>
        </w:rPr>
        <w:t xml:space="preserve"> </w:t>
      </w:r>
    </w:p>
    <w:p w14:paraId="7939B1A8" w14:textId="64F348B4" w:rsidR="006B00D7" w:rsidRDefault="006B00D7" w:rsidP="006B00D7">
      <w:pPr>
        <w:pStyle w:val="Akapitzlist"/>
        <w:numPr>
          <w:ilvl w:val="1"/>
          <w:numId w:val="5"/>
        </w:numPr>
        <w:jc w:val="both"/>
        <w:rPr>
          <w:rFonts w:ascii="Arial CE" w:eastAsia="Times New Roman" w:hAnsi="Arial CE" w:cs="Arial CE"/>
          <w:sz w:val="20"/>
          <w:szCs w:val="20"/>
          <w:lang w:val="pl-PL" w:eastAsia="pl-PL"/>
        </w:rPr>
      </w:pPr>
      <w:r>
        <w:rPr>
          <w:rFonts w:ascii="Arial CE" w:eastAsia="Times New Roman" w:hAnsi="Arial CE" w:cs="Arial CE"/>
          <w:sz w:val="20"/>
          <w:szCs w:val="20"/>
          <w:lang w:val="pl-PL" w:eastAsia="pl-PL"/>
        </w:rPr>
        <w:t>Wyznacz model hiperboliczny tej zależności i oceń stopień dopasowania modelu do danych.</w:t>
      </w:r>
    </w:p>
    <w:p w14:paraId="594E5E5A" w14:textId="0624AAAD" w:rsidR="006B00D7" w:rsidRPr="006B00D7" w:rsidRDefault="006B00D7" w:rsidP="006B00D7">
      <w:pPr>
        <w:pStyle w:val="Akapitzlist"/>
        <w:numPr>
          <w:ilvl w:val="1"/>
          <w:numId w:val="5"/>
        </w:numPr>
        <w:jc w:val="both"/>
        <w:rPr>
          <w:rFonts w:ascii="Arial CE" w:eastAsia="Times New Roman" w:hAnsi="Arial CE" w:cs="Arial CE"/>
          <w:sz w:val="20"/>
          <w:szCs w:val="20"/>
          <w:lang w:val="pl-PL" w:eastAsia="pl-PL"/>
        </w:rPr>
      </w:pPr>
      <w:r>
        <w:rPr>
          <w:rFonts w:ascii="Arial CE" w:eastAsia="Times New Roman" w:hAnsi="Arial CE" w:cs="Arial CE"/>
          <w:sz w:val="20"/>
          <w:szCs w:val="20"/>
          <w:lang w:val="pl-PL" w:eastAsia="pl-PL"/>
        </w:rPr>
        <w:t xml:space="preserve">Wyznacz prognozę kosztu dla wielkości serii </w:t>
      </w:r>
      <m:oMath>
        <m:r>
          <w:rPr>
            <w:rFonts w:ascii="Cambria Math" w:eastAsia="Times New Roman" w:hAnsi="Cambria Math" w:cs="Arial CE"/>
            <w:sz w:val="20"/>
            <w:szCs w:val="20"/>
            <w:lang w:val="pl-PL" w:eastAsia="pl-PL"/>
          </w:rPr>
          <m:t>t=1500</m:t>
        </m:r>
      </m:oMath>
      <w:r w:rsidRPr="006B00D7">
        <w:rPr>
          <w:rFonts w:ascii="Arial CE" w:eastAsia="Times New Roman" w:hAnsi="Arial CE" w:cs="Arial CE"/>
          <w:sz w:val="20"/>
          <w:szCs w:val="20"/>
          <w:lang w:val="pl-PL" w:eastAsia="pl-PL"/>
        </w:rPr>
        <w:tab/>
      </w:r>
    </w:p>
    <w:p w14:paraId="2FAC9183" w14:textId="62AD9B5F" w:rsidR="008C6A2F" w:rsidRPr="008C6A2F" w:rsidRDefault="008C6A2F" w:rsidP="008C6A2F">
      <w:pPr>
        <w:pStyle w:val="Akapitzlist"/>
        <w:numPr>
          <w:ilvl w:val="0"/>
          <w:numId w:val="4"/>
        </w:numPr>
        <w:spacing w:after="0" w:line="240" w:lineRule="auto"/>
        <w:jc w:val="both"/>
        <w:rPr>
          <w:lang w:val="pl-PL"/>
        </w:rPr>
      </w:pPr>
      <w:r w:rsidRPr="008C6A2F">
        <w:rPr>
          <w:lang w:val="pl-PL"/>
        </w:rPr>
        <w:t>Dla danych</w:t>
      </w:r>
      <w:r w:rsidRPr="008C6A2F">
        <w:rPr>
          <w:lang w:val="pl-PL"/>
        </w:rPr>
        <w:t xml:space="preserve"> dotycząc</w:t>
      </w:r>
      <w:r w:rsidRPr="008C6A2F">
        <w:rPr>
          <w:lang w:val="pl-PL"/>
        </w:rPr>
        <w:t>ych</w:t>
      </w:r>
      <w:r w:rsidRPr="008C6A2F">
        <w:rPr>
          <w:lang w:val="pl-PL"/>
        </w:rPr>
        <w:t xml:space="preserve"> sprzedaży produktu w </w:t>
      </w:r>
      <w:r>
        <w:rPr>
          <w:lang w:val="pl-PL"/>
        </w:rPr>
        <w:t>ciągu</w:t>
      </w:r>
      <w:r w:rsidRPr="008C6A2F">
        <w:rPr>
          <w:lang w:val="pl-PL"/>
        </w:rPr>
        <w:t xml:space="preserve"> 20</w:t>
      </w:r>
      <w:r w:rsidRPr="008C6A2F">
        <w:rPr>
          <w:lang w:val="pl-PL"/>
        </w:rPr>
        <w:noBreakHyphen/>
        <w:t>dnij kampan</w:t>
      </w:r>
      <w:r>
        <w:rPr>
          <w:lang w:val="pl-PL"/>
        </w:rPr>
        <w:t>i</w:t>
      </w:r>
      <w:r w:rsidRPr="008C6A2F">
        <w:rPr>
          <w:lang w:val="pl-PL"/>
        </w:rPr>
        <w:t>i reklamowej</w:t>
      </w:r>
    </w:p>
    <w:p w14:paraId="6973FE7E" w14:textId="7CCE989D" w:rsidR="008C6A2F" w:rsidRPr="006B00D7" w:rsidRDefault="008C6A2F" w:rsidP="008C6A2F">
      <w:pPr>
        <w:pStyle w:val="Akapitzlist"/>
        <w:numPr>
          <w:ilvl w:val="0"/>
          <w:numId w:val="6"/>
        </w:numPr>
        <w:spacing w:after="0" w:line="240" w:lineRule="auto"/>
        <w:jc w:val="both"/>
        <w:rPr>
          <w:lang w:val="pl-PL"/>
        </w:rPr>
      </w:pPr>
      <w:r w:rsidRPr="008C6A2F">
        <w:rPr>
          <w:lang w:val="pl-PL"/>
        </w:rPr>
        <w:t>Zbuduj model logarytmiczny zale</w:t>
      </w:r>
      <w:r>
        <w:rPr>
          <w:lang w:val="pl-PL"/>
        </w:rPr>
        <w:t>ż</w:t>
      </w:r>
      <w:r w:rsidRPr="008C6A2F">
        <w:rPr>
          <w:lang w:val="pl-PL"/>
        </w:rPr>
        <w:t>ności sprzedaży od cz</w:t>
      </w:r>
      <w:r>
        <w:rPr>
          <w:lang w:val="pl-PL"/>
        </w:rPr>
        <w:t>a</w:t>
      </w:r>
      <w:r w:rsidRPr="008C6A2F">
        <w:rPr>
          <w:lang w:val="pl-PL"/>
        </w:rPr>
        <w:t>su trwania kampanii</w:t>
      </w:r>
      <w:r w:rsidR="00132621">
        <w:rPr>
          <w:lang w:val="pl-PL"/>
        </w:rPr>
        <w:t xml:space="preserve">: </w:t>
      </w:r>
      <w:r>
        <w:rPr>
          <w:lang w:val="pl-PL"/>
        </w:rPr>
        <w:t xml:space="preserve"> </w:t>
      </w:r>
      <m:oMath>
        <m:r>
          <w:rPr>
            <w:rFonts w:ascii="Cambria Math" w:hAnsi="Cambria Math"/>
            <w:lang w:val="pl-PL"/>
          </w:rPr>
          <m:t>y=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a</m:t>
            </m:r>
          </m:e>
          <m:sub>
            <m:r>
              <w:rPr>
                <w:rFonts w:ascii="Cambria Math" w:hAnsi="Cambria Math"/>
                <w:lang w:val="pl-PL"/>
              </w:rPr>
              <m:t>0</m:t>
            </m:r>
          </m:sub>
        </m:sSub>
        <m:r>
          <w:rPr>
            <w:rFonts w:ascii="Cambria Math" w:hAns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a</m:t>
            </m:r>
          </m:e>
          <m:sub>
            <m:r>
              <w:rPr>
                <w:rFonts w:ascii="Cambria Math" w:hAnsi="Cambria Math"/>
                <w:lang w:val="pl-PL"/>
              </w:rPr>
              <m:t>1</m:t>
            </m:r>
          </m:sub>
        </m:sSub>
        <m:func>
          <m:funcPr>
            <m:ctrlPr>
              <w:rPr>
                <w:rFonts w:ascii="Cambria Math" w:hAnsi="Cambria Math"/>
                <w:i/>
                <w:lang w:val="pl-P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pl-PL"/>
              </w:rPr>
              <m:t>ln</m:t>
            </m:r>
          </m:fName>
          <m:e>
            <m:r>
              <w:rPr>
                <w:rFonts w:ascii="Cambria Math" w:hAnsi="Cambria Math"/>
                <w:lang w:val="pl-PL"/>
              </w:rPr>
              <m:t>(t-3)</m:t>
            </m:r>
          </m:e>
        </m:func>
      </m:oMath>
      <w:r>
        <w:rPr>
          <w:rFonts w:eastAsiaTheme="minorEastAsia"/>
          <w:lang w:val="pl-PL"/>
        </w:rPr>
        <w:t xml:space="preserve">, gdzie t oznacza kolejny dzień. </w:t>
      </w:r>
      <w:r w:rsidR="00132621">
        <w:rPr>
          <w:rFonts w:eastAsiaTheme="minorEastAsia"/>
          <w:lang w:val="pl-PL"/>
        </w:rPr>
        <w:t xml:space="preserve">Zwróć uwagę, że efekt kampanii pojawił się dopiero w 4 dniu, dlatego zaczynamy budować model od </w:t>
      </w:r>
      <m:oMath>
        <m:r>
          <w:rPr>
            <w:rFonts w:ascii="Cambria Math" w:eastAsiaTheme="minorEastAsia" w:hAnsi="Cambria Math"/>
            <w:lang w:val="pl-PL"/>
          </w:rPr>
          <m:t>t=4</m:t>
        </m:r>
      </m:oMath>
      <w:r w:rsidR="00132621">
        <w:rPr>
          <w:rFonts w:eastAsiaTheme="minorEastAsia"/>
          <w:lang w:val="pl-PL"/>
        </w:rPr>
        <w:t>.</w:t>
      </w:r>
    </w:p>
    <w:p w14:paraId="52659741" w14:textId="49377751" w:rsidR="006B00D7" w:rsidRPr="008C6A2F" w:rsidRDefault="006B00D7" w:rsidP="008C6A2F">
      <w:pPr>
        <w:pStyle w:val="Akapitzlist"/>
        <w:numPr>
          <w:ilvl w:val="0"/>
          <w:numId w:val="6"/>
        </w:numPr>
        <w:spacing w:after="0" w:line="240" w:lineRule="auto"/>
        <w:jc w:val="both"/>
        <w:rPr>
          <w:lang w:val="pl-PL"/>
        </w:rPr>
      </w:pPr>
      <w:r>
        <w:rPr>
          <w:rFonts w:ascii="Arial CE" w:eastAsia="Times New Roman" w:hAnsi="Arial CE" w:cs="Arial CE"/>
          <w:sz w:val="20"/>
          <w:szCs w:val="20"/>
          <w:lang w:val="pl-PL" w:eastAsia="pl-PL"/>
        </w:rPr>
        <w:t>O</w:t>
      </w:r>
      <w:r>
        <w:rPr>
          <w:rFonts w:ascii="Arial CE" w:eastAsia="Times New Roman" w:hAnsi="Arial CE" w:cs="Arial CE"/>
          <w:sz w:val="20"/>
          <w:szCs w:val="20"/>
          <w:lang w:val="pl-PL" w:eastAsia="pl-PL"/>
        </w:rPr>
        <w:t>ceń stopień dopasowania modelu do danych.</w:t>
      </w:r>
    </w:p>
    <w:p w14:paraId="33DBA979" w14:textId="4179E50D" w:rsidR="008C6A2F" w:rsidRPr="008C6A2F" w:rsidRDefault="008C6A2F" w:rsidP="008C6A2F">
      <w:pPr>
        <w:pStyle w:val="Akapitzlist"/>
        <w:numPr>
          <w:ilvl w:val="0"/>
          <w:numId w:val="6"/>
        </w:numPr>
        <w:spacing w:after="0" w:line="240" w:lineRule="auto"/>
        <w:jc w:val="both"/>
        <w:rPr>
          <w:lang w:val="pl-PL"/>
        </w:rPr>
      </w:pPr>
      <w:r>
        <w:rPr>
          <w:rFonts w:eastAsiaTheme="minorEastAsia"/>
          <w:lang w:val="pl-PL"/>
        </w:rPr>
        <w:t xml:space="preserve">Wyznacz prognozę na dzień </w:t>
      </w:r>
      <m:oMath>
        <m:r>
          <w:rPr>
            <w:rFonts w:ascii="Cambria Math" w:eastAsiaTheme="minorEastAsia" w:hAnsi="Cambria Math"/>
            <w:lang w:val="pl-PL"/>
          </w:rPr>
          <m:t>t=25</m:t>
        </m:r>
      </m:oMath>
      <w:r>
        <w:rPr>
          <w:rFonts w:eastAsiaTheme="minorEastAsia"/>
          <w:lang w:val="pl-PL"/>
        </w:rPr>
        <w:t xml:space="preserve"> oraz </w:t>
      </w:r>
      <m:oMath>
        <m:r>
          <w:rPr>
            <w:rFonts w:ascii="Cambria Math" w:eastAsiaTheme="minorEastAsia" w:hAnsi="Cambria Math"/>
            <w:lang w:val="pl-PL"/>
          </w:rPr>
          <m:t>t=30</m:t>
        </m:r>
      </m:oMath>
      <w:r>
        <w:rPr>
          <w:rFonts w:eastAsiaTheme="minorEastAsia"/>
          <w:lang w:val="pl-PL"/>
        </w:rPr>
        <w:t>. Skomentuj skuteczność kampanii w tych dniach.</w:t>
      </w:r>
    </w:p>
    <w:p w14:paraId="33053165" w14:textId="77777777" w:rsidR="00080179" w:rsidRPr="00D90514" w:rsidRDefault="00080179" w:rsidP="008C6A2F">
      <w:pPr>
        <w:pStyle w:val="Akapitzlist"/>
        <w:ind w:left="1080"/>
        <w:jc w:val="both"/>
        <w:rPr>
          <w:lang w:val="pl-PL"/>
        </w:rPr>
      </w:pPr>
    </w:p>
    <w:p w14:paraId="2535AFFF" w14:textId="22927990" w:rsidR="005454DD" w:rsidRPr="005454DD" w:rsidRDefault="005454DD" w:rsidP="00D90514">
      <w:pPr>
        <w:pStyle w:val="Akapitzlist"/>
        <w:ind w:left="360"/>
        <w:rPr>
          <w:b/>
          <w:bCs/>
          <w:lang w:val="pl-PL"/>
        </w:rPr>
      </w:pP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</w:p>
    <w:p w14:paraId="7A5C49AF" w14:textId="17AD9518" w:rsidR="005454DD" w:rsidRDefault="005454DD" w:rsidP="005454DD">
      <w:pPr>
        <w:rPr>
          <w:b/>
          <w:bCs/>
          <w:lang w:val="pl-PL"/>
        </w:rPr>
      </w:pP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  <w:r w:rsidRPr="005454DD">
        <w:rPr>
          <w:b/>
          <w:bCs/>
          <w:lang w:val="pl-PL"/>
        </w:rPr>
        <w:tab/>
      </w:r>
    </w:p>
    <w:sectPr w:rsidR="005454DD" w:rsidSect="005D7C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9B3"/>
    <w:multiLevelType w:val="hybridMultilevel"/>
    <w:tmpl w:val="9D925DC4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207656"/>
    <w:multiLevelType w:val="hybridMultilevel"/>
    <w:tmpl w:val="627E1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A5DFF"/>
    <w:multiLevelType w:val="hybridMultilevel"/>
    <w:tmpl w:val="ADCCEA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364E8"/>
    <w:multiLevelType w:val="hybridMultilevel"/>
    <w:tmpl w:val="CFA0D800"/>
    <w:lvl w:ilvl="0" w:tplc="0415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13683D"/>
    <w:multiLevelType w:val="hybridMultilevel"/>
    <w:tmpl w:val="F7E81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A71E6E"/>
    <w:multiLevelType w:val="hybridMultilevel"/>
    <w:tmpl w:val="B2C002FE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1834973">
    <w:abstractNumId w:val="1"/>
  </w:num>
  <w:num w:numId="2" w16cid:durableId="966350746">
    <w:abstractNumId w:val="4"/>
  </w:num>
  <w:num w:numId="3" w16cid:durableId="1863737926">
    <w:abstractNumId w:val="2"/>
  </w:num>
  <w:num w:numId="4" w16cid:durableId="1428651316">
    <w:abstractNumId w:val="5"/>
  </w:num>
  <w:num w:numId="5" w16cid:durableId="405953096">
    <w:abstractNumId w:val="3"/>
  </w:num>
  <w:num w:numId="6" w16cid:durableId="205095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56"/>
    <w:rsid w:val="00076110"/>
    <w:rsid w:val="00080179"/>
    <w:rsid w:val="00132621"/>
    <w:rsid w:val="00276390"/>
    <w:rsid w:val="0036710C"/>
    <w:rsid w:val="00367683"/>
    <w:rsid w:val="005454DD"/>
    <w:rsid w:val="005D7C7B"/>
    <w:rsid w:val="006B00D7"/>
    <w:rsid w:val="00753DD5"/>
    <w:rsid w:val="007A53C8"/>
    <w:rsid w:val="008C6A2F"/>
    <w:rsid w:val="009B5E0F"/>
    <w:rsid w:val="009E14E7"/>
    <w:rsid w:val="00A72A62"/>
    <w:rsid w:val="00A924A3"/>
    <w:rsid w:val="00BB7F56"/>
    <w:rsid w:val="00BD44AF"/>
    <w:rsid w:val="00BE3DBF"/>
    <w:rsid w:val="00C61248"/>
    <w:rsid w:val="00C73AFF"/>
    <w:rsid w:val="00C93F89"/>
    <w:rsid w:val="00D90514"/>
    <w:rsid w:val="00E9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9DD8"/>
  <w15:chartTrackingRefBased/>
  <w15:docId w15:val="{12E13F4A-8318-4E83-BEEA-AA0E34EA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B7F56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8C6A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</Pages>
  <Words>283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Bożena Staruch</dc:creator>
  <cp:keywords/>
  <dc:description/>
  <cp:lastModifiedBy>Bozena Staruch</cp:lastModifiedBy>
  <cp:revision>4</cp:revision>
  <dcterms:created xsi:type="dcterms:W3CDTF">2024-04-26T17:15:00Z</dcterms:created>
  <dcterms:modified xsi:type="dcterms:W3CDTF">2026-04-13T19:37:00Z</dcterms:modified>
</cp:coreProperties>
</file>