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4"/>
        <w:pBdr>
          <w:bottom/>
        </w:pBdr>
        <w:snapToGrid w:val="1"/>
        <w:spacing w:before="0" w:after="240" w:line="240"/>
        <w:ind w:left="0" w:right="0" w:hanging="0"/>
        <w:jc w:val="center"/>
        <w:rPr>
          <w:sz w:val="36"/>
          <w:vertAlign w:val="baseline"/>
        </w:rPr>
      </w:pPr>
      <w:r>
        <w:rPr>
          <w:i w:val="0"/>
          <w:strike w:val="0"/>
          <w:color w:val="0F1115"/>
          <w:spacing w:val="0"/>
          <w:sz w:val="36"/>
          <w:u w:val="none"/>
          <w:shd w:val="clear" w:color="auto" w:fill="FFFFFF"/>
          <w:vertAlign w:val="baseline"/>
        </w:rPr>
        <w:t>乡村儿童权益保护法律</w:t>
      </w:r>
    </w:p>
    <w:tbl>
      <w:tblPr>
        <w:tblStyle w:val="000015"/>
        <w:jc w:val="center"/>
        <w:tblBorders>
          <w:top w:val="single" w:color="CBCDD1" w:sz="6"/>
          <w:left w:val="single" w:color="CBCDD1" w:sz="6"/>
          <w:bottom w:val="single" w:color="CBCDD1" w:sz="6"/>
          <w:right w:val="single" w:color="CBCDD1" w:sz="6"/>
          <w:insideH w:val="single" w:color="CBCDD1" w:sz="6"/>
          <w:insideV w:val="single" w:color="CBCDD1" w:sz="6"/>
        </w:tblBorders>
        <w:tblLayout w:type="fixed"/>
      </w:tblPr>
      <w:tblGrid>
        <w:gridCol w:w="1725"/>
        <w:gridCol w:w="1530"/>
        <w:gridCol w:w="675"/>
        <w:gridCol w:w="6585"/>
        <w:gridCol w:w="2385"/>
        <w:gridCol w:w="2775"/>
      </w:tblGrid>
      <w:tr>
        <w:trPr/>
        <w:tc>
          <w:tcPr>
            <w:tcW w:w="1725" w:type="dxa"/>
            <w:tcBorders/>
            <w:shd w:val="clear" w:color="auto" w:fill="4874CB"/>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FFFFFF"/>
                <w:spacing w:val="0"/>
                <w:sz w:val="21"/>
                <w:u w:val="none"/>
              </w:rPr>
              <w:t>法律名称</w:t>
            </w:r>
          </w:p>
        </w:tc>
        <w:tc>
          <w:tcPr>
            <w:tcW w:w="1530" w:type="dxa"/>
            <w:tcBorders/>
            <w:shd w:val="clear" w:color="auto" w:fill="4874CB"/>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FFFFFF"/>
                <w:spacing w:val="0"/>
                <w:sz w:val="21"/>
                <w:u w:val="none"/>
              </w:rPr>
              <w:t>具体版本</w:t>
            </w:r>
          </w:p>
        </w:tc>
        <w:tc>
          <w:tcPr>
            <w:tcW w:w="675" w:type="dxa"/>
            <w:tcBorders/>
            <w:shd w:val="clear" w:color="auto" w:fill="4874CB"/>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FFFFFF"/>
                <w:spacing w:val="0"/>
                <w:sz w:val="21"/>
                <w:u w:val="none"/>
              </w:rPr>
              <w:t>具体法条</w:t>
            </w:r>
          </w:p>
        </w:tc>
        <w:tc>
          <w:tcPr>
            <w:tcW w:w="6585" w:type="dxa"/>
            <w:tcBorders/>
            <w:shd w:val="clear" w:color="auto" w:fill="4874CB"/>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FFFFFF"/>
                <w:spacing w:val="0"/>
                <w:sz w:val="21"/>
                <w:u w:val="none"/>
              </w:rPr>
              <w:t>法条原文</w:t>
            </w:r>
          </w:p>
        </w:tc>
        <w:tc>
          <w:tcPr>
            <w:tcW w:w="2385" w:type="dxa"/>
            <w:tcBorders/>
            <w:shd w:val="clear" w:color="auto" w:fill="4874CB"/>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FFFFFF"/>
                <w:spacing w:val="0"/>
                <w:sz w:val="21"/>
                <w:u w:val="none"/>
              </w:rPr>
              <w:t>法律法规核心内容</w:t>
            </w:r>
          </w:p>
        </w:tc>
        <w:tc>
          <w:tcPr>
            <w:tcW w:w="2775" w:type="dxa"/>
            <w:tcBorders/>
            <w:shd w:val="clear" w:color="auto" w:fill="4874CB"/>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FFFFFF"/>
                <w:spacing w:val="0"/>
                <w:sz w:val="21"/>
                <w:u w:val="none"/>
              </w:rPr>
              <w:t>乡村儿童应用场景</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一、监护权益</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2020年5月28日通过，2021年1月1日起施行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第26条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父母对未成年子女负有抚养、教育和保护的义务。成年子女对父母负有赡养、扶助和保护的义务。</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明确父母对未成年子女的法定抚养、教育和保护义务。</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父母外出务工，不能以“工作忙”为由完全不管孩子，必须履行抚养、教育的法定义务。村委会可据此督促。</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父母是未成年子女的监护人。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规定监护人顺序：父母→祖父母、外祖父母→兄、姐→其他个人或组织（须经同意）。</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留守儿童父母因故丧失监护能力时，村委会可协调祖父母担任监护人，若祖父母无力，可由兄姐担任，确保监护不断档。</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对监护人的确定有争议的，由被监护人住所地的居民委员会、村民委员会或者民政部门指定监护人，有关当事人对指定不服的，可以向人民法院申请指定监护人；有关当事人也可以直接向人民法院申请指定监护人。居民委员会、村民委员会、民政部门或者人民法院应当尊重被监护人的真实意愿，按照最有利于被监护人的原则在依法具有监护资格的人中指定监护人。依据本条第一款规定指定监护人前，被监护人的人身权利、财产权利以及其他合法权益处于无人保护状态的，由被监护人住所地的居民委员会、村民委员会、法律规定的有关组织或者民政部门担任临时监护人。</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监护争议时由村/居委会、民政部门指定；指定前无人保护时由上述组织担任临时监护人。</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父母离异后互相推诿，都不愿管孩子，导致孩子无人照料。村委会应先行指定临时监护人（如亲属），或由村委会暂时照料，再解决争议。</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监护人的职责是代理被监护人实施民事法律行为，保护被监护人的人身权利、财产权利以及其他合法权益等。监护人依法履行监护职责产生的权利，受法律保护。监护人不履行监护职责或者侵害被监护人合法权益的，应当承担法律责任。因发生突发事件等紧急情况，监护人暂时无法履行监护职责，被监护人的生活处于无人照料状态的，被监护人住所地的居民委员会、村民委员会或者民政部门应当为被监护人安排必要的临时生活照料措施</w:t>
            </w:r>
            <w:r>
              <w:rPr>
                <w:rFonts w:hint="eastAsia" w:ascii="宋体" w:hAnsi="宋体" w:eastAsia="宋体" w:cs="宋体"/>
                <w:i w:val="0"/>
                <w:strike w:val="0"/>
                <w:color w:val="0F1115"/>
                <w:spacing w:val="0"/>
                <w:sz w:val="21"/>
                <w:u w:val="none"/>
              </w:rPr>
              <w:t>。</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监护人职责是代理和保护被监护人权益；紧急情况无人照料时，村/居委会或民政部门必须安排临时照料。</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疫情期间，外出务工的父母无法返乡，孩子独自在家。村委会必须介入，安排邻居、亲属或社工临时照料，保障基本生活。</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第35条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监护人应当按照最有利于被监护人的原则履行监护职责。监护人除为维护被监护人利益外，不得处分被监护人的财产。未成年人的监护人履行监护职责，在作出与被监护人利益有关的决定时，应当根据被监护人的年龄和智力状况，尊重被监护人的真实意愿。</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监护人必须按最有利于被监护人原则履职；不得处分被监护人财产（除为被监护人利益）；应尊重被监护人真实意愿。</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留守儿童的父母用孩子的压岁钱给自己买手机，这属于违法处分孩子财产。孩子本人或村委会可要求返还。父母抵押孩子名下房产，原则上无效，除非是为孩子利益（如治病、留学）</w:t>
            </w:r>
            <w:r>
              <w:rPr/>
              <w:fldChar w:fldCharType="begin"/>
            </w:r>
            <w:r>
              <w:rPr/>
              <w:instrText>HYPERLINK https://qh.12348.gov.cn/pub/qhpfw/rdpf/yasf/202103/t20210316_58409.html normalLink \tdft \tdfe -10 \tdfid \tddp \tdop \tdlt inline \tdds \tdfvi \tdlf \tdtf \l \tdsub normalLink \tdkey oyxp31 \tdkey oyxp31</w:instrText>
            </w:r>
            <w:r>
              <w:rPr/>
              <w:fldChar w:fldCharType="separate"/>
            </w:r>
            <w:r>
              <w:rPr>
                <w:rStyle w:val="000016"/>
                <w:color/>
              </w:rPr>
              <w:t>https://qh.12348.gov.cn/pub/qhpfw/rdpf/yasf/202103/t20210316_58409.html</w:t>
            </w:r>
            <w:r>
              <w:rPr/>
              <w:fldChar w:fldCharType="end"/>
            </w:r>
            <w:r>
              <w:rPr>
                <w:rFonts w:ascii="宋体" w:hAnsi="宋体" w:eastAsia="宋体" w:cs="宋体"/>
                <w:i w:val="0"/>
                <w:strike w:val="0"/>
                <w:color w:val="0F1115"/>
                <w:spacing w:val="0"/>
                <w:sz w:val="21"/>
                <w:u w:val="none"/>
              </w:rPr>
              <w:t>。</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第36条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监护人有下列情形之一的，人民法院根据有关个人或者组织的申请，撤销其监护人资格，安排必要的临时监护措施，并按照最有利于被监护人的原则依法指定监护人：（一）实施严重损害被监护人身心健康的行为；（二）怠于履行监护职责，或者无法履行监护职责且拒绝将监护职责部分或者全部委托给他人，导致被监护人处于危困状态；（三）实施严重侵害被监护人合法权益的其他行为。本条规定的有关个人、组织包括：其他依法具有监护资格的人，居民委员会、村民委员会、学校、医疗机构、妇女联合会、残疾人联合会、未成年人保护组织、依法设立的老年人组织、民政部门等。前款规定的个人和民政部门以外的组织未及时向人民法院申请撤销监护人资格的，民政部门应当向人民法院申请。</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监护人严重损害被监护人权益、怠于履职导致危困等情形，法院可应申请撤销其资格；村/居委会等组织有权申请。</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父母长期虐待、遗弃留守儿童，或有吸毒、暴力行为。村委会、学校可向法院申请撤销其父母监护权，由国家或近亲属监护。</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依法负担被监护人抚养费、赡养费、扶养费的父母、子女、配偶等，被人民法院撤销监护人资格后，应当继续履行负担的义务。</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监护权被撤销后，原抚养费义务不免除。</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父母监护权被撤销后，以为可以不用管孩子了，但法律规定其仍需支付抚养费，由国家监护机构或新监护人收取。</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第1098条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收养人应当同时具备下列条件：（一）无子女或者只有一名子女；（二）有抚养、教育和保护被收养人的能力；（三）未患有在医学上认为不应当收养子女的疾病；（四）无不利于被收养人健康成长的违法犯罪记录；（五）年满三十周岁。</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规定收养人须同时满足五项条件：无子女或只有一名、有抚养能力、无疾病、无不利违法犯罪记录、年满30周岁。</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乡村孤儿或弃婴被收养时，村/居委会需协助民政部门审核收养人是否符合上述条件，特别是有无违法犯罪记录。</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2020年10月17日修订，2021年6月1日起施行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未成年人的父母或者其他监护人不得使未满八周岁或者由于身体、心理原因需要特别照顾的未成年人处于无人看护状态，或者将其交由无民事行为能力、限制民事行为能力、患有严重传染性疾病或者其他不适宜的人员临时照护。未成年人的父母或者其他监护人不得使未满十六周岁的未成年人脱离监护单独生活。</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禁止将未满8周岁儿童无人看护；禁止让未满16周岁未成年人脱离监护单独生活。</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外出务工父母不能把年幼的孩子（特别是未满8周岁）单独留在家，也不能让不满16岁的孩子独自租房居住。发现此类情况，村委会应干预。</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第22条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未成年人的父母或者其他监护人因外出务工等原因在一定期限内不能完全履行监护职责的，应当委托具有照护能力的完全民事行为能力人代为照护；无正当理由的，不得委托他人代为照护。未成年人的父母或者其他监护人在确定被委托人时，应当综合考虑其道德品质、家庭状况、身心健康状况、与未成年人生活情感上的联系等情况，并听取有表达意愿能力未成年人的意见。具有下列情形之一的，不得作为被委托人：（一）曾实施性侵害、虐待、遗弃、拐卖、暴力伤害等违法犯罪行为；（二）有吸毒、酗酒、赌博等恶习；（三）曾拒不履行或者长期怠于履行监护、照护职责；（四）其他不适宜担任被委托人的情形。</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父母外出务工应委托有照护能力的完全民事行为能力人代为照护；有特定违法犯罪记录或有恶习者不得作为被委托人。</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父母外出务工前，应与受托照护人（如祖父母）签订委托协议，并核查受托人是否有违法犯罪记录、有无恶习，确保孩子安全。</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第23条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未成年人的父母或者其他监护人应当及时将委托照护情况书面告知未成年人所在学校、幼儿园和实际居住地的居民委员会、村民委员会，加强和未成年人所在学校、幼儿园的沟通；与未成年人、被委托人至少每周联系和交流一次，了解未成年人的生活、学习、心理等情况，并给予未成年人亲情关爱。未成年人的父母或者其他监护人接到被委托人、居民委员会、村民委员会、学校、幼儿园等关于未成年人心理、行为异常的通知后，应当及时采取干预措施。</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委托照护情况须书面告知学校、村/居委会；父母应与孩子、受托人至少每周联系一次；接到异常通知应及时干预。</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外出务工父母应将委托照护情况告知村委会和学校，每周至少打电话一次了解孩子情况。学校发现孩子情绪异常应及时通知父母。</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第43条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居民委员会、村民委员会应当设置专人专岗负责未成年人保护工作，协助政府有关部门宣传未成年人保护法律法规，指导、帮助和监督未成年人的父母或者其他监护人依法履行监护职责，建立留守未成年人、困境未成年人的信息档案并给予关爱帮扶。</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村/居委会须设专人专岗负责未成年人保护，建立留守儿童、困境儿童档案，给予关爱帮扶。</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村委会必须建立留守儿童档案，定期走访，了解生活、监护情况，发现问题及时干预，不能"一问三不知"。</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第92条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具有下列情形之一的，民政部门应当依法对未成年人进行临时监护：（一）未成年人流浪乞讨或者身份不明，暂时查找不到父母或者其他监护人；（二）监护人下落不明且无其他人可以担任监护人；（三）监护人因自身客观原因或者因发生自然灾害、事故灾难、公共卫生事件等突发事件不能履行监护职责，导致未成年人监护缺失；（四）监护人拒绝或者怠于履行监护职责，导致未成年人处于无人照料的状态；（五）监护人教唆、利用未成年人实施违法犯罪行为，未成年人需要被带离安置；（六）未成年人遭受监护人严重伤害或者面临人身安全威胁，需要被紧急安置；（七）法律规定的其他情形。</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规定民政部门应对监护缺失、流浪乞讨、监护人下落不明等情形进行临时监护。</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留守儿童因父母失踪、入狱、重病等原因陷入无人照料境地，村委会发现后应立即报告民政部门，由民政部门临时安置。</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第94条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具有下列情形之一的，民政部门应当依法对未成年人进行长期监护：（一）查找不到未成年人的父母或者其他监护人；（二）监护人死亡或者被宣告死亡且无其他人可以担任监护人；（三）监护人丧失监护能力且无其他人可以担任监护人；（四）人民法院判决撤销监护人资格并指定由民政部门担任监护人；（五）法律规定的其他情形。</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规定民政部门应对查找不到父母、监护人死亡或丧失能力且无其他人监护等情形进行长期监护。</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留守儿童父母双亡且无其他亲属愿意监护，或父母被撤销监护权后无其他监护人，由民政部门福利机构长期监护。</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预防未成年人犯罪法</w:t>
            </w:r>
          </w:p>
        </w:tc>
        <w:tc>
          <w:tcPr>
            <w:tcW w:w="1530"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2020年12月26日修订，2021年6月1日起施行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第19条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未成年人的父母或者其他监护人，不得让不满十六周岁的未成年人脱离监护单独居住。未成年人离家出走的，其父母或者其他监护人应当及时查找，或者向公安机关请求帮助。</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禁止未满16周岁未成年人脱离监护单独居住；离家出走应即查找或报警。</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留守儿童擅自离家出走，在外打工的父母必须立即寻找或报警，不能"等他自己回来"。受托照护的祖父母应及时联系父母。</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二、人身安全</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最高人民法院、最高人民检察院关于办理强奸、猥亵未成年人刑事案件适用法律若干问题的解释</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2023年1月3日通过，2023年6月1日起施行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奸淫幼女，具有下列情形之一的，应当适用较重的从重处罚幅度：……（四）对农村留守女童、严重残疾或者精神发育迟滞的被害人实施奸淫的……</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司法解释明确将"农村留守女童"列为特殊保护对象，此类案件量刑时必须从重处罚。</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农村留守女童被性侵，司法机关量刑时必须适用较重的从重处罚幅度。</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最高人民法院、最高人民检察院关于办理强奸、猥亵未成年人刑事案件适用法律若干问题的解释</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第9条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胁迫、诱骗未成年人通过网络视频聊天或者发送视频、照片等方式，暴露身体隐私部位或者实施淫秽行为，符合刑法第二百三十七条规定的，以强制猥亵罪或者猥亵儿童罪定罪处罚。</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网络诱骗未成年人暴露隐私或实施淫秽行为，以强制猥亵罪或猥亵儿童罪定罪。</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不法分子利用网络诱骗留守儿童拍摄私密照片、视频，属于网络猥亵，应以猥亵儿童罪追究刑事责任。</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2024年修正（根据2020年12月26日《刑法修正案（十一）》和2024年12月25日《刑法修正案（十二）》修正）</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第236条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以暴力、胁迫或者其他手段强奸妇女的，处三年以上十年以下有期徒刑。奸淫不满十四周岁的幼女的，以强奸论，从重处罚。强奸妇女、奸淫幼女，有下列情形之一的，处十年以上有期徒刑、无期徒刑或者死刑：（一）强奸妇女、奸淫幼女情节恶劣的；（二）强奸妇女、奸淫幼女多人的；（三）在公共场所当众强奸妇女、奸淫幼女的；（四）二人以上轮奸的；（五）奸淫不满十周岁的幼女或者造成幼女伤害的；（六）致使被害人重伤、死亡或者造成其他严重后果的。</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强奸罪基本刑3-10年；奸淫幼女从重处罚；有恶劣情节、多人、公共场所、轮奸、致重伤死亡等，处10年以上至死刑。</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针对农村留守女童的性侵犯罪，因被害人处于孤立无援境地，属于从重处罚情节。</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第237条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以暴力、胁迫或者其他方法强制猥亵他人或者侮辱妇女的，处五年以下有期徒刑或者拘役。聚众或者在公共场所当众犯前款罪的，或者有其他恶劣情节的，处五年以上有期徒刑。猥亵儿童的，处五年以下有期徒刑；有下列情形之一的，处五年以上有期徒刑：（一）猥亵儿童多人或者多次的；（二）聚众猥亵儿童的，或者在公共场所当众猥亵儿童，情节恶劣的；（三）造成儿童伤害或者其他严重后果的；（四）猥亵手段恶劣或者有其他恶劣情节的。</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强制猥亵罪基本刑5年以下；有恶劣情节5年以上。猥亵儿童罪特别规定，多人多次、公共场所、造成伤害等处5年以上。</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教师、邻居等猥亵留守儿童的，因其特殊身份或多次实施，应适用更重的刑罚。</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第240条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拐卖妇女、儿童的，处五年以上十年以下有期徒刑，并处罚金；有下列情形之一的，处十年以上有期徒刑或者无期徒刑，并处罚金或者没收财产；情节特别严重的，处死刑，并处没收财产：（一）拐卖妇女、儿童集团的首要分子；（二）拐卖妇女、儿童三人以上的；（三）奸淫被拐卖的妇女的；（四）诱骗、强迫被拐卖的妇女卖淫或者将被拐卖的妇女卖给他人迫使其卖淫的；（五）以出卖为目的，使用暴力、胁迫或者麻醉方法绑架妇女、儿童的；（六）以出卖为目的，偷盗婴幼儿的；（七）造成被拐卖的妇女、儿童或者其亲属重伤、死亡或者其他严重后果的；（八）将妇女、儿童卖往境外的。</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拐卖儿童罪基本刑5-10年；有特定恶劣情节（如集团首要分子、拐卖三人以上、奸淫、偷盗婴幼儿、致重伤死亡等）处10年以上至死刑。</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乡村留守儿童因缺乏监管，易成为拐卖犯罪目标。此条是打击拐卖儿童犯罪的核心条款，起刑点高，最高可至死刑。</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第241条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收买被拐卖的妇女、儿童的，处三年以下有期徒刑、拘役或者管制。收买被拐卖的妇女、儿童，对被买儿童没有虐待行为，不阻碍对其进行解救的，可以从轻处罚；按照被买妇女的意愿，不阻碍其返回原居住地的，可以从轻或者减轻处罚。</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收买被拐卖儿童罪，处3年以下有期、拘役或管制；对被买儿童无虐待、不阻碍解救，可从轻处罚。</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一些农村地区有"买儿子"陋习，此条明确收买行为本身即犯罪，破除"买人不犯法"的错误观念。</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第260条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虐待家庭成员，情节恶劣的，处二年以下有期徒刑、拘役或者管制。犯前款罪，致使被害人重伤、死亡的，处二年以上七年以下有期徒刑。第一款罪，告诉的才处理，但被害人没有能力告诉，或者因受到强制、威吓无法告诉的除外。</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虐待罪基本刑2年以下；致重伤死亡2-7年；属于告诉才处理，但被害人无能力告诉或受强制、威吓无法告诉的除外。</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留守儿童被祖父母或寄养家庭虐待，孩子不敢告、无力告时，检察院、村委会可代为告诉，追究虐待者刑事责任。</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第261条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对于年老、年幼、患病或者其他没有独立生活能力的人，负有扶养义务而拒绝扶养，情节恶劣的，处五年以下有期徒刑、拘役或者管制。</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遗弃罪：对负有扶养义务的人拒绝扶养，情节恶劣，处5年以下有期、拘役或管制。</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父母外出务工后对子女不管不问，长期不支付抚养费、不联系，导致孩子生活无着，可能构成遗弃罪。</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反家庭暴力法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2015年12月27日通过，2016年3月1日起施行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学校、幼儿园、医疗机构、居民委员会、村民委员会、社会工作服务机构、救助管理机构、福利机构及其工作人员，在工作中发现无民事行为能力人、限制民事行为能力人遭受或者疑似遭受家庭暴力的，应当及时向公安机关报案。公安机关应当对报案人的信息予以保密。</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强制报告制度：学校、幼儿园、医疗机构、村/居委会等发现未成年人疑似遭受家暴，应当立即向公安机关报案。</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乡村教师发现留守儿童身上有伤，怀疑被家暴，必须立即报案。不报案造成严重后果的，要承担处分责任。</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反家庭暴力法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第15条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公安机关接到家庭暴力报案后应当及时出警，制止家庭暴力，按照有关规定调查取证，协助受害人就医、鉴定伤情。无民事行为能力人、限制民事行为能力人因家庭暴力身体受到严重伤害、面临人身安全威胁或者处于无人照料等危险状态的，公安机关应当通知并协助民政部门将其安置到临时庇护场所、救助管理机构或者福利机构。</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公安出警应制止家暴、协助就医；未成年人受严重伤害或无人照料时，公安应通知并协助民政部门临时安置。</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留守儿童遭家暴，公安出警后不仅要制止，还应协助就医，必要时联系民政部门临时安置，避免孩子继续处于危险中。</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反家庭暴力法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第23条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当事人因遭受家庭暴力或者面临家庭暴力的现实危险，向人民法院申请人身安全保护令的，人民法院应当受理。当事人是无民事行为能力人、限制民事行为能力人，或者因受到强制、威吓等原因无法申请人身安全保护令的，其近亲属、公安机关、妇女联合会、居民委员会、村民委员会、救助管理机构可以代为申请。</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人身安全保护令可由当事人申请；无/限制民事行为能力人无法申请的，近亲属、村/居委会、妇联等可代为申请。</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留守儿童遭家暴但不敢或不会自己申请保护令，村委会可代为向法院申请，禁止施暴者接近孩子。</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治安管理处罚法</w:t>
            </w:r>
          </w:p>
        </w:tc>
        <w:tc>
          <w:tcPr>
            <w:tcW w:w="1530"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2024年6月28日修订，2025年1月1日起施行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第43条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殴打他人的，或者故意伤害他人身体的，处五日以上十日以下拘留，并处二百元以上五百元以下罚款；情节较轻的，处五日以下拘留或者五百元以下罚款。有下列情形之一的，处十日以上十五日以下拘留，并处五百元以上一千元以下罚款：（一）结伙殴打、伤害他人的；（二）殴打、伤害残疾人、孕妇、不满十四周岁的人或者六十周岁以上的人的；（三）多次殴打、伤害他人或者一次殴打、伤害多人的。</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殴打他人行政拘留5-10日；殴打不满14周岁的人，处10-15日拘留并罚款。</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留守儿童被成年人殴打，但尚未构成刑事犯罪（如轻微伤），公安机关可依据此条对施暴者处以行政拘留和罚款，且针对不满十四周岁的人要从重处罚。</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三、财产权益</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2020年5月28日通过，2021年1月1日起施行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第35条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监护人应当按照最有利于被监护人的原则履行监护职责。监护人除为维护被监护人利益外，不得处分被监护人的财产。</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监护人不得处分被监护人财产，除非为维护被监护人利益。</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父母擅自挪用孩子的征地补偿款、继承的遗产用于个人消费，村/居委会或孩子本人可要求返还，必要时可起诉。</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第1188条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无民事行为能力人、限制民事行为能力人造成他人损害的，由监护人承担侵权责任。监护人尽到监护职责的，可以减轻其侵权责任。有财产的无民事行为能力人、限制民事行为能力人造成他人损害的，从本人财产中支付赔偿费用；不足部分，由监护人赔偿。</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被监护人侵权，由监护人承担责任；被监护人有财产的，先从本人财产支付，不足部分监护人赔偿。</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留守儿童损坏他人财物或伤人，赔偿责任由其父母承担。如果孩子自己有压岁钱、继承的财产，可先从其中支付，不足部分由父母补足，但必须保留孩子必需的生活费用。</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民法典</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第311条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无处分权人将不动产或者动产转让给受让人的，所有权人有权追回；除法律另有规定外，符合下列情形的，受让人取得该不动产或者动产的所有权：（一）受让人受让该不动产或者动产时是善意；（二）以合理的价格转让；（三）转让的不动产或者动产依照法律规定应当登记的已经登记，不需要登记的已经交付给受让人。受让人依据前款规定取得不动产或者动产的所有权的，原所有权人有权向无处分权人请求损害赔偿。</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善意取得制度：无权处分人转让财产，受让人善意、合理价格、已登记/交付，可取得所有权；原所有权人可向无权处分人索赔。</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留守儿童的财产被监护人无权处分且已善意转让，孩子可向监护人索赔，但可能无法追回原物。</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四、教育保障</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义务教育法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2018年12月29日</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凡具有中华人民共和国国籍的适龄儿童、少年，不分性别、民族、种族、家庭财产状况、宗教信仰等，依法享有平等接受义务教育的权利，并履行接受义务教育的义务。</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适龄儿童、少年平等享有接受义务教育的权利，并履行接受义务教育的义务。</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乡村儿童不论家境贫富、父母是否在身边，都有权接受义务教育，学校不得以任何理由拒绝。</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义务教育法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第5条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各级人民政府及其有关部门应当履行本法规定的各项职责，保障适龄儿童、少年接受义务教育的权利。适龄儿童、少年的父母或者其他法定监护人应当依法保证其按时入学接受并完成义务教育。</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政府保障义务教育权利；父母应保证子女按时入学接受并完成义务教育。</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父母外出务工，把孩子留在家不送上学，是违法的。乡镇政府、村委会应督促其送孩子入学。</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义务教育法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凡年满六周岁的儿童，其父母或者其他法定监护人应当送其入学接受并完成义务教育；条件不具备的地区的儿童，可以推迟到七周岁。适龄儿童、少年因身体状况需要延缓入学或者休学的，其父母或者其他法定监护人应当提出申请，由当地乡镇人民政府或者县级人民政府教育行政部门批准。</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年满6周岁应入学，条件不具备地区可推迟到7周岁；因身体原因需延缓入学或休学，须经乡镇政府或教育部门批准。</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乡村儿童因病无法按时入学，需办理缓学手续，不能直接"不去上了"。村委会可协助办理。</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义务教育法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第13条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县级人民政府教育行政部门和乡镇人民政府组织和督促适龄儿童、少年入学，帮助解决其接受义务教育的困难，采取措施防止辍学。居民委员会和村民委员会协助政府做好工作，督促适龄儿童、少年入学。</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县级教育部门、乡镇政府负责组织和督促入学、防止辍学；村/居委会协助督促。</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留守儿童因厌学、家庭困难辍学，乡镇政府和村委会必须上门做工作，督促父母送孩子返校，这是法定职责。</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义务教育法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县级人民政府根据需要设置寄宿制学校，保障居住分散的适龄儿童、少年入学接受义务教育。</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县级政府应设寄宿制学校，保障居住分散的儿童入学。</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偏远乡村孩子上学路途遥远，政府有责任建立寄宿制学校，解决上学难问题，保障留守儿童在校安全。</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义务教育法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对违反学校管理制度的学生，学校应当予以批评教育，不得开除。</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对违纪学生应批评教育，不得开除。</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留守儿童如有违纪行为，学校只能批评教育，不能因"不好管"而开除，变相剥夺其受教育权。</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义务教育法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第44条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各级人民政府对家庭经济困难的适龄儿童、少年免费提供教科书并补助寄宿生生活费。</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政府应为家庭经济困难学生免费提供教科书并补助寄宿生生活费。</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农村低保户、建档立卡户家庭的孩子可申请寄宿生生活补助，减轻经济负担，防止因贫辍学。</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2020年10月17日修订，2021年6月1日起施行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第83条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各级人民政府应当保障未成年人受教育的权利，并采取措施保障留守未成年人、困境未成年人、残疾未成年人接受义务教育。对尚未完成义务教育的辍学未成年学生，教育行政部门应当责令父母或者其他监护人将其送入学校接受义务教育。</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政府保障留守未成年人、困境未成年人接受义务教育；对辍学学生，教育部门应责令父母送其入学。</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乡镇政府、教育部门对辍学留守儿童，应责令父母送其返校，必要时可采取行政处罚措施。</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五、网络安全</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2020年10月17日修订，2021年6月1日起施行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第64条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国家、社会、学校和家庭应当加强未成年人网络素养宣传教育，培养和提高未成年人的网络素养，增强未成年人科学、文明、安全、合理使用网络的意识和能力，保障未成年人在网络空间的合法权益。</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国家、社会、学校、家庭应加强未成年人网络素养教育，保障其在网络空间的合法权益。</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村委会可组织面向留守儿童和祖辈的网络安全讲座，教孩子防沉迷、防诈骗，教老人如何管理孩子上网。</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第74条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网络游戏、网络直播、网络音视频、网络社交等网络服务提供者应当针对未成年人使用其服务设置相应的时间管理、权限管理、消费管理等功能。以未成年人为服务对象的在线教育网络产品和服务，不得插入网络游戏链接，不得推送广告等与教学无关的信息。</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网络服务提供者应针对未成年人设置时间管理、权限管理、消费管理等功能。</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留守儿童用祖辈手机充值大额游戏或打赏主播，家长可据此要求平台退款，平台必须建立便捷申诉通道。</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第77条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任何组织或者个人不得通过网络以文字、图片、音视频等形式，对未成年人实施侮辱、诽谤、威胁或者恶意损害形象等网络欺凌行为。遭受网络欺凌的未成年人及其父母或者其他监护人有权通知网络服务提供者采取删除、屏蔽、断开链接等措施。网络服务提供者接到通知后，应当及时采取必要的措施制止网络欺凌行为，防止信息扩散</w:t>
            </w:r>
            <w:r>
              <w:rPr>
                <w:rFonts w:hint="eastAsia" w:ascii="宋体" w:hAnsi="宋体" w:eastAsia="宋体" w:cs="宋体"/>
                <w:i w:val="0"/>
                <w:strike w:val="0"/>
                <w:color w:val="0F1115"/>
                <w:spacing w:val="0"/>
                <w:sz w:val="21"/>
                <w:u w:val="none"/>
              </w:rPr>
              <w:t>。</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禁止网络欺凌；遭受网络欺凌可通知网络服务提供者采取删除、屏蔽等措施。</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留守儿童在网络上被同学、他人欺凌（如造谣、发丑照），可要求平台删除内容，情节严重的可报警。</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六、心理健康</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2020年10月17日修订，2021年6月1日起施行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第29条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学校应当关心、爱护未成年学生，不得因家庭、身体、心理、学习能力等情况歧视学生。对家庭困难、身心有障碍的学生，应当提供关爱；对行为异常、学习有困难的学生，应当耐心帮助。学校应当配合政府有关部门建立留守未成年学生、困境未成年学生的信息档案，开展关爱帮扶工作。</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学校应关心爱护学生，不得歧视；对家庭困难、身心障碍学生提供关爱；建立留守、困境学生档案，开展关爱帮扶。</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乡村学校应建立留守儿童档案，对行为异常、学习困难的孩子给予更多关注和帮助，发现心理问题及时干预。</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第30条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学校应当根据未成年学生身心发展特点，进行社会生活指导、心理健康辅导、青春期教育和生命教育。</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学校应根据学生身心发展特点，进行心理健康辅导、青春期教育等。</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乡村学校应配备心理健康老师或定期开展心理辅导，关注留守儿童因亲情缺失可能出现的心理问题。</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第90条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教育行政部门应当加强未成年人的心理健康教育，建立未成年人心理问题的早期发现和及时干预机制。卫生健康部门应当做好未成年人心理治疗、心理危机干预以及精神障碍早期识别和诊断治疗等工作。</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教育部门应加强心理健康教育，建立早期发现和及时干预机制；卫健部门应做好心理治疗、危机干预。</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乡镇卫生院、学校应建立留守儿童心理健康筛查机制，发现严重心理问题及时转介专业机构治疗。</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预防未成年人犯罪法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2020年12月26日修订，2021年6月1日起施行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预防未成年人犯罪，立足于教育和保护未成年人相结合，坚持预防为主、提前干预，对未成年人的不良行为和严重不良行为及时进行分级预防、干预和矫治。</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预防未成年人犯罪坚持教育保护结合、预防为主、提前干预；对不良行为分级预防、干预和矫治。</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对出现不良行为苗头（如逃学、打架）的留守儿童，学校、村委会应及时介入教育，防止滑向犯罪。</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预防未成年人犯罪法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学校对有不良行为的未成年学生，应当加强管理教育，不得歧视；对拒不改正或者情节严重的，学校可以根据情况予以处分或者采取以下管理教育措施：（一）予以训导；（二）要求遵守特定的行为规范；（三）要求参加特定的专题教育；（四）要求参加校内服务活动；（五）要求接受社会工作者或者其他专业人员的心理辅导和行为干预；（六）其他适当的管理教育措施。</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学校对有不良行为学生应加强教育，不得歧视；可采取训导、专题教育、心理辅导等管理教育措施。</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乡村学校对违纪留守儿童，只能依法教育、矫治，不得开除或变相开除。可安排心理辅导和行为干预。</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预防未成年人犯罪法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第35条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有本法规定的严重不良行为的，应当及时予以制止。对有本法规定严重不良行为的未成年人，未成年人的父母或者其他监护人、所在学校无力管教或者管教无效的，可以向教育行政部门提出申请，经专门教育指导委员会评估同意后，由教育行政部门决定送入专门学校接受专门教育。</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对有严重不良行为的未成年人，父母、学校无力管教时可申请送入专门学校接受专门教育。</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留守儿童有吸毒、参与抢劫等严重不良行为，父母无力管教时，经申请可送入专门学校矫治，同时保障其继续接受义务教育。</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七、社会救助与关爱服务</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乡村振兴促进法</w:t>
            </w:r>
          </w:p>
        </w:tc>
        <w:tc>
          <w:tcPr>
            <w:tcW w:w="1530"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2021年4月29日通过，2021年6月1日起施行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第54条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国家推进城乡最低生活保障制度统筹发展，提高农村特困人员供养等社会救助水平，加强对农村留守儿童、妇女和老年人以及残疾人、困境儿童的关爱服务，支持发展农村普惠型养老服务和互助性养老。</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国家提高农村社会救助水平，加强对农村留守儿童、困境儿童的关爱服务。</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乡镇政府、村委会应组织社工、志愿者定期走访留守儿童家庭，提供物质帮助和心理疏导，这是法律明确支持的乡村振兴内容。</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2020年10月17日修订，2021年6月1日起施行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第81条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乡镇人民政府和街道办事处应当设立未成年人保护工作站或者指定专门人员，及时办理未成年人相关事务；支持、指导居民委员会、村民委员会设立专人专岗，做好未成年人保护工作。</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乡镇应设未成年人保护工作站或指定专门人员；指导村/居委会设专人专岗。</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乡镇必须设立未成年人保护工作站（或专人），村委会设儿童主任，专门负责留守儿童、困境儿童的摸排、帮扶、报告等工作。</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第97条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县级以上人民政府应当开通全国统一的未成年人保护热线，及时受理、转介侵犯未成年人合法权益的投诉、举报；鼓励和支持人民团体、企业事业单位、社会组织参与建设未成年人保护服务平台、服务热线、服务站点，提供未成年人保护方面的咨询、帮助。</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县级以上政府应开通统一的未成年人保护热线，受理投诉、举报。</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留守儿童权益受侵害时，可拨打12345未成年人保护专线，举报或求助，热线会及时转介相关部门处理。</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第99条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地方人民政府应当培育、引导和规范有关社会组织、社会工作者参与未成年人保护工作，开展家庭教育指导服务，为未成年人的心理辅导、康复救助、监护及收养评估等提供专业服务。</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地方政府应引导社会组织、社会工作者参与未成年人保护，提供心理辅导、监护评估等专业服务。</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乡镇政府可通过购买服务，引入专业社工机构为留守儿童提供心理辅导、行为矫治、家庭教育指导等专业服务。</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未成年人保护法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第107条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F1115"/>
                <w:spacing w:val="0"/>
                <w:sz w:val="21"/>
                <w:u w:val="none"/>
              </w:rPr>
              <w:t>人民法院审理离婚、抚养、收养、监护、探望等案件涉及未成年人的，可以自行或者委托社会组织对未成年人的家庭情况进行社会调查。对涉及未成年人案件，未成年人的父母或者其他监护人有权申请撤销监护人资格。</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法院审理涉及未成年人案件，可委托社会组织进行社会调查。</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父母离婚争夺抚养权时，法院可委托村委会、社工组织调查孩子的实际生活状况，作为判决依据，保障留守儿童利益最大化。</w:t>
            </w:r>
          </w:p>
        </w:tc>
      </w:tr>
      <w:tr>
        <w:trPr/>
        <w:tc>
          <w:tcPr>
            <w:tcW w:w="15675" w:type="dxa"/>
            <w:gridSpan w:val="6"/>
            <w:tcBorders/>
            <w:shd w:val="clear" w:color="auto" w:fill="FFFFFF"/>
            <w:tcMar>
              <w:top w:w="100" w:type="dxa"/>
              <w:left w:w="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b w:val="1"/>
                <w:i w:val="0"/>
                <w:strike w:val="0"/>
                <w:color w:val="000000"/>
                <w:spacing w:val="0"/>
                <w:sz w:val="21"/>
                <w:u w:val="none"/>
              </w:rPr>
              <w:t>八、司法保护</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刑事诉讼法</w:t>
            </w:r>
          </w:p>
        </w:tc>
        <w:tc>
          <w:tcPr>
            <w:tcW w:w="1530" w:type="dxa"/>
            <w:vMerge w:val="restart"/>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2024年修正</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第280条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犯罪的时候不满十八周岁，被判处五年有期徒刑以下刑罚的，应当对相关犯罪记录予以封存。犯罪记录被封存的，不得向任何单位和个人提供，但司法机关为办案需要或者有关单位根据国家规定进行查询的除外。依法进行查询的单位，应当对被封存的犯罪记录的情况予以保密。</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未成年人犯罪被判处五年有期徒刑以下刑罚的，犯罪记录应当封存，不得向任何单位和个人提供。</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留守未成年人因一时冲动犯罪，服刑期满后回归社会，其犯罪记录依法封存，不影响未来升学、就业（除特殊职业外），避免"一罪定终身"。</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刑事诉讼法</w:t>
            </w:r>
          </w:p>
        </w:tc>
        <w:tc>
          <w:tcPr>
            <w:tcW w:w="1530" w:type="dxa"/>
            <w:vMerge w:val="continue"/>
            <w:tcBorders/>
            <w:shd w:val="clear" w:color="auto" w:fill="FFFFFF"/>
            <w:tcMar>
              <w:top w:w="100" w:type="dxa"/>
              <w:left w:w="160" w:type="dxa"/>
              <w:bottom w:w="100" w:type="dxa"/>
              <w:right w:w="160" w:type="dxa"/>
            </w:tcMar>
            <w:vAlign w:val="center"/>
          </w:tcPr>
          <w:p>
            <w:pPr>
              <w:snapToGrid w:val="1"/>
              <w:spacing w:line="240"/>
              <w:ind/>
              <w:rPr/>
            </w:pP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第281条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对于未成年人刑事案件，在讯问和审判的时候，应当通知未成年犯罪嫌疑人、被告人的法定代理人到场。无法通知、法定代理人不能到场或者法定代理人是共犯的，也可以通知未成年犯罪嫌疑人、被告人的其他成年亲属，所在学校、单位、居住地基层组织或者未成年人保护组织的代表到场，并将有关情况记录在案。到场的法定代理人可以代为行使未成年犯罪嫌疑人、被告人的诉讼权利。</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未成年人刑事案件讯问、审判时，应通知法定代理人到场；无法通知或不能到场的，应通知其他成年亲属、学校、居住地基层组织代表到场。</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留守儿童涉嫌犯罪接受讯问时，如果父母无法到场（如在外地），办案机关必须通知村委会干部、学校老师或社工到场，保障其合法权益。</w:t>
            </w:r>
          </w:p>
        </w:tc>
      </w:tr>
      <w:tr>
        <w:trPr/>
        <w:tc>
          <w:tcPr>
            <w:tcW w:w="172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法律援助法</w:t>
            </w:r>
          </w:p>
        </w:tc>
        <w:tc>
          <w:tcPr>
            <w:tcW w:w="1530"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2021年8月20日通过，2022年1月1日起施行</w:t>
            </w:r>
          </w:p>
        </w:tc>
        <w:tc>
          <w:tcPr>
            <w:tcW w:w="67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第25条</w:t>
            </w:r>
          </w:p>
        </w:tc>
        <w:tc>
          <w:tcPr>
            <w:tcW w:w="65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center"/>
              <w:rPr/>
            </w:pPr>
            <w:r>
              <w:rPr>
                <w:rFonts w:ascii="宋体" w:hAnsi="宋体" w:eastAsia="宋体" w:cs="宋体"/>
                <w:i w:val="0"/>
                <w:strike w:val="0"/>
                <w:color w:val="000000"/>
                <w:spacing w:val="0"/>
                <w:sz w:val="21"/>
                <w:u w:val="none"/>
              </w:rPr>
              <w:t>刑事案件的未成年犯罪嫌疑人、被告人没有委托辩护人的，人民法院、人民检察院、公安机关应当通知法律援助机构指派律师担任辩护人。其他案件中，未成年人因经济困难没有委托代理人的，可以向法律援助机构申请法律援助。</w:t>
            </w:r>
          </w:p>
        </w:tc>
        <w:tc>
          <w:tcPr>
            <w:tcW w:w="2385" w:type="dxa"/>
            <w:tcBorders/>
            <w:shd w:val="clear" w:color="auto" w:fill="FFFFFF"/>
            <w:tcMar>
              <w:top w:w="100" w:type="dxa"/>
              <w:left w:w="160" w:type="dxa"/>
              <w:bottom w:w="100" w:type="dxa"/>
              <w:right w:w="16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未成年人犯罪嫌疑人、被告人没有委托辩护人的，司法机关应通知法律援助机构指派律师。</w:t>
            </w:r>
          </w:p>
        </w:tc>
        <w:tc>
          <w:tcPr>
            <w:tcW w:w="2775" w:type="dxa"/>
            <w:tcBorders/>
            <w:shd w:val="clear" w:color="auto" w:fill="FFFFFF"/>
            <w:tcMar>
              <w:top w:w="100" w:type="dxa"/>
              <w:left w:w="160" w:type="dxa"/>
              <w:bottom w:w="100" w:type="dxa"/>
              <w:right w:w="0" w:type="dxa"/>
            </w:tcMar>
            <w:vAlign w:val="center"/>
          </w:tcPr>
          <w:p>
            <w:pPr>
              <w:snapToGrid w:val="0"/>
              <w:spacing w:before="0" w:after="0" w:line="240"/>
              <w:ind w:left="0" w:leftChars="0" w:right="0" w:rightChars="0" w:hanging="0" w:hangingChars="0"/>
              <w:jc w:val="left"/>
              <w:rPr/>
            </w:pPr>
            <w:r>
              <w:rPr>
                <w:rFonts w:ascii="宋体" w:hAnsi="宋体" w:eastAsia="宋体" w:cs="宋体"/>
                <w:i w:val="0"/>
                <w:strike w:val="0"/>
                <w:color w:val="000000"/>
                <w:spacing w:val="0"/>
                <w:sz w:val="21"/>
                <w:u w:val="none"/>
              </w:rPr>
              <w:t>留守儿童涉案（无论是犯罪还是权益受侵害），只要没有委托律师，司法机关必须通知法律援助机构指派律师，费用由国家承担。</w:t>
            </w:r>
          </w:p>
        </w:tc>
      </w:tr>
    </w:tbl>
    <w:p>
      <w:pPr>
        <w:rPr/>
      </w:pPr>
    </w:p>
    <w:sectPr w:rsidR="009E7FC9">
      <w:type w:val="nextPage"/>
      <w:pgSz w:w="16838" w:h="11906" w:orient="landscape"/>
      <w:pgMar w:top="567" w:right="567" w:bottom="567" w:left="56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Simple 2" w:semiHidden="1" w:unhideWhenUsed="1"/>
    <w:lsdException w:name="Medium Grid 2 Accent 2" w:uiPriority="68"/>
    <w:lsdException w:name="Grid Table 1 Light Accent 4" w:uiPriority="46"/>
    <w:lsdException w:name="Medium List 2" w:uiPriority="66"/>
    <w:lsdException w:name="footnote text" w:uiPriority="99" w:semiHidden="1" w:unhideWhenUsed="1"/>
    <w:lsdException w:name="Colorful Grid Accent 1" w:uiPriority="73"/>
    <w:lsdException w:name="Light Grid Accent 2" w:uiPriority="62"/>
    <w:lsdException w:name="Medium Shading 1" w:uiPriority="63"/>
    <w:lsdException w:name="Smart Hyperlink" w:uiPriority="99" w:semiHidden="1" w:unhideWhenUsed="1"/>
    <w:lsdException w:name="List Table 1 Light Accent 2" w:uiPriority="46"/>
    <w:lsdException w:name="Medium Shading 1 Accent 3" w:uiPriority="63"/>
    <w:lsdException w:name="Outline List 1" w:uiPriority="99" w:semiHidden="1" w:unhideWhenUsed="1"/>
    <w:lsdException w:name="Colorful Shading Accent 1" w:uiPriority="71"/>
    <w:lsdException w:name="Colorful Shading Accent 3" w:uiPriority="71"/>
    <w:lsdException w:name="Medium List 2 Accent 5" w:uiPriority="66"/>
    <w:lsdException w:name="HTML Keyboard" w:uiPriority="99"/>
    <w:lsdException w:name="List Table 7 Colorful Accent 4" w:uiPriority="52"/>
    <w:lsdException w:name="heading 1" w:qFormat="1"/>
    <w:lsdException w:name="Table Classic 3" w:semiHidden="1" w:unhideWhenUsed="1"/>
    <w:lsdException w:name="List Table 7 Colorful Accent 6" w:uiPriority="52"/>
    <w:lsdException w:name="Table 3D effects 3" w:semiHidden="1" w:unhideWhenUsed="1"/>
    <w:lsdException w:name="Medium Grid 1" w:uiPriority="67"/>
    <w:lsdException w:name="Medium Shading 2" w:uiPriority="64"/>
    <w:lsdException w:name="heading 7" w:unhideWhenUsed="1" w:qFormat="1"/>
    <w:lsdException w:name="Grid Table 4" w:uiPriority="49"/>
    <w:lsdException w:name="Dark List Accent 5" w:uiPriority="70"/>
    <w:lsdException w:name="toc 8" w:uiPriority="99"/>
    <w:lsdException w:name="Grid Table 3 Accent 6" w:uiPriority="48"/>
    <w:lsdException w:name="Table List 4" w:semiHidden="1" w:unhideWhenUsed="1"/>
    <w:lsdException w:name="Medium Grid 2" w:uiPriority="68"/>
    <w:lsdException w:name="Strong" w:qFormat="1"/>
    <w:lsdException w:name="HTML Preformatted" w:uiPriority="99"/>
    <w:lsdException w:name="footnote reference" w:uiPriority="99" w:semiHidden="1" w:unhideWhenUsed="1"/>
    <w:lsdException w:name="Light Shading Accent 2" w:uiPriority="60"/>
    <w:lsdException w:name="List Table 7 Colorful Accent 3" w:uiPriority="52"/>
    <w:lsdException w:name="Table Classic 1" w:semiHidden="1" w:unhideWhenUsed="1"/>
    <w:lsdException w:name="Medium Shading 1 Accent 5" w:uiPriority="63"/>
    <w:lsdException w:name="Table List 3" w:semiHidden="1" w:unhideWhenUsed="1"/>
    <w:lsdException w:name="Table List 7" w:semiHidden="1" w:unhideWhenUsed="1"/>
    <w:lsdException w:name="Intense Reference" w:uiPriority="32" w:qFormat="1"/>
    <w:lsdException w:name="List Table 1 Light Accent 1" w:uiPriority="46"/>
    <w:lsdException w:name="List Table 6 Colorful Accent 4" w:uiPriority="51"/>
    <w:lsdException w:name="toc 7" w:uiPriority="99"/>
    <w:lsdException w:name="List Table 1 Light Accent 5" w:uiPriority="46"/>
    <w:lsdException w:name="Plain Table 5" w:uiPriority="45"/>
    <w:lsdException w:name="List Table 4 Accent 3" w:uiPriority="49"/>
    <w:lsdException w:name="Medium List 1 Accent 2" w:uiPriority="65"/>
    <w:lsdException w:name="Table List 8" w:semiHidden="1" w:unhideWhenUsed="1"/>
    <w:lsdException w:name="Grid Table 7 Colorful Accent 6" w:uiPriority="52"/>
    <w:lsdException w:name="List Table 1 Light Accent 6" w:uiPriority="46"/>
    <w:lsdException w:name="Grid Table 7 Colorful Accent 4" w:uiPriority="52"/>
    <w:lsdException w:name="List Table 5 Dark Accent 5" w:uiPriority="50"/>
    <w:lsdException w:name="Colorful Shading Accent 5" w:uiPriority="71"/>
    <w:lsdException w:name="List Table 2 Accent 6" w:uiPriority="47"/>
    <w:lsdException w:name="Light Shading" w:uiPriority="60"/>
    <w:lsdException w:name="Colorful Grid Accent 6" w:uiPriority="73"/>
    <w:lsdException w:name="Table Columns 1" w:semiHidden="1" w:unhideWhenUsed="1"/>
    <w:lsdException w:name="Grid Table 5 Dark Accent 1" w:uiPriority="50"/>
    <w:lsdException w:name="Grid Table 6 Colorful Accent 4" w:uiPriority="51"/>
    <w:lsdException w:name="Grid Table 3 Accent 2" w:uiPriority="48"/>
    <w:lsdException w:name="Outline List 3" w:uiPriority="99" w:semiHidden="1" w:unhideWhenUsed="1"/>
    <w:lsdException w:name="Colorful Shading" w:uiPriority="71"/>
    <w:lsdException w:name="List Table 2 Accent 3" w:uiPriority="47"/>
    <w:lsdException w:name="Grid Table 6 Colorful Accent 5" w:uiPriority="51"/>
    <w:lsdException w:name="Medium Grid 1 Accent 5" w:uiPriority="67"/>
    <w:lsdException w:name="Table Grid 7" w:semiHidden="1" w:unhideWhenUsed="1"/>
    <w:lsdException w:name="Table List 1" w:semiHidden="1" w:unhideWhenUsed="1"/>
    <w:lsdException w:name="Table Columns 5" w:semiHidden="1" w:unhideWhenUsed="1"/>
    <w:lsdException w:name="Smart Link" w:uiPriority="99" w:semiHidden="1" w:unhideWhenUsed="1"/>
    <w:lsdException w:name="List Table 4 Accent 1" w:uiPriority="49"/>
    <w:lsdException w:name="Unresolved Mention" w:uiPriority="99" w:semiHidden="1" w:unhideWhenUsed="1"/>
    <w:lsdException w:name="Grid Table 4 Accent 4" w:uiPriority="49"/>
    <w:lsdException w:name="Subtle Reference" w:uiPriority="31" w:qFormat="1"/>
    <w:lsdException w:name="Plain Table 1" w:uiPriority="41"/>
    <w:lsdException w:name="Light Shading Accent 6" w:uiPriority="60"/>
    <w:lsdException w:name="Colorful Grid Accent 3" w:uiPriority="73"/>
    <w:lsdException w:name="List Table 6 Colorful Accent 6" w:uiPriority="51"/>
    <w:lsdException w:name="List Table 2 Accent 4" w:uiPriority="47"/>
    <w:lsdException w:name="Medium Shading 1 Accent 1" w:uiPriority="63"/>
    <w:lsdException w:name="Medium List 1 Accent 3" w:uiPriority="65"/>
    <w:lsdException w:name="Table Grid 3" w:semiHidden="1" w:unhideWhenUsed="1"/>
    <w:lsdException w:name="Table 3D effects 2" w:semiHidden="1" w:unhideWhenUsed="1"/>
    <w:lsdException w:name="Light Shading Accent 4" w:uiPriority="60"/>
    <w:lsdException w:name="Grid Table 2 Accent 5" w:uiPriority="47"/>
    <w:lsdException w:name="toc 9" w:uiPriority="99"/>
    <w:lsdException w:name="toc 1" w:uiPriority="99"/>
    <w:lsdException w:name="Placeholder Text" w:uiPriority="99" w:semiHidden="1"/>
    <w:lsdException w:name="heading 9" w:unhideWhenUsed="1" w:qFormat="1"/>
    <w:lsdException w:name="Grid Table 6 Colorful Accent 2" w:uiPriority="51"/>
    <w:lsdException w:name="Light Shading Accent 5" w:uiPriority="60"/>
    <w:lsdException w:name="Title" w:qFormat="1"/>
    <w:lsdException w:name="No Spacing" w:uiPriority="99"/>
    <w:lsdException w:name="Grid Table 5 Dark Accent 3" w:uiPriority="50"/>
    <w:lsdException w:name="Table Simple 1" w:semiHidden="1" w:unhideWhenUsed="1"/>
    <w:lsdException w:name="Grid Table 1 Light Accent 3" w:uiPriority="46"/>
    <w:lsdException w:name="Grid Table 3 Accent 3" w:uiPriority="48"/>
    <w:lsdException w:name="toc 6" w:uiPriority="99"/>
    <w:lsdException w:name="List Table 7 Colorful Accent 1" w:uiPriority="52"/>
    <w:lsdException w:name="TOC Heading" w:uiPriority="39" w:semiHidden="1" w:unhideWhenUsed="1" w:qFormat="1"/>
    <w:lsdException w:name="Medium Shading 2 Accent 1" w:uiPriority="64"/>
    <w:lsdException w:name="Medium Grid 1 Accent 6" w:uiPriority="67"/>
    <w:lsdException w:name="Grid Table 2 Accent 3" w:uiPriority="47"/>
    <w:lsdException w:name="Table List 2" w:semiHidden="1" w:unhideWhenUsed="1"/>
    <w:lsdException w:name="List Table 7 Colorful Accent 5" w:uiPriority="52"/>
    <w:lsdException w:name="Medium Grid 2 Accent 4" w:uiPriority="68"/>
    <w:lsdException w:name="Medium List 1 Accent 4" w:uiPriority="65"/>
    <w:lsdException w:name="Grid Table 5 Dark Accent 4" w:uiPriority="50"/>
    <w:lsdException w:name="heading 3" w:qFormat="1"/>
    <w:lsdException w:name="Medium List 2 Accent 1" w:uiPriority="66"/>
    <w:lsdException w:name="Medium List 1 Accent 6" w:uiPriority="65"/>
    <w:lsdException w:name="Grid Table Light" w:uiPriority="40"/>
    <w:lsdException w:name="List Table 3 Accent 1" w:uiPriority="48"/>
    <w:lsdException w:name="Colorful Grid Accent 2" w:uiPriority="73"/>
    <w:lsdException w:name="Normal" w:qFormat="1"/>
    <w:lsdException w:name="Subtle Emphasis" w:uiPriority="19" w:qFormat="1"/>
    <w:lsdException w:name="List Table 3 Accent 2" w:uiPriority="48"/>
    <w:lsdException w:name="Light Shading Accent 1" w:uiPriority="60"/>
    <w:lsdException w:name="Medium Shading 2 Accent 2" w:uiPriority="64"/>
    <w:lsdException w:name="Grid Table 4 Accent 2" w:uiPriority="49"/>
    <w:lsdException w:name="heading 6" w:qFormat="1"/>
    <w:lsdException w:name="Grid Table 7 Colorful Accent 5" w:uiPriority="52"/>
    <w:lsdException w:name="Dark List Accent 6" w:uiPriority="70"/>
    <w:lsdException w:name="Grid Table 2 Accent 2" w:uiPriority="47"/>
    <w:lsdException w:name="List Table 3" w:uiPriority="48"/>
    <w:lsdException w:name="caption" w:semiHidden="1" w:unhideWhenUsed="1" w:qFormat="1"/>
    <w:lsdException w:name="Table Theme" w:semiHidden="1" w:unhideWhenUsed="1"/>
    <w:lsdException w:name="Plain Table 4" w:uiPriority="44"/>
    <w:lsdException w:name="HTML Top of Form" w:uiPriority="99" w:semiHidden="1" w:unhideWhenUsed="1"/>
    <w:lsdException w:name="Light List Accent 2" w:uiPriority="61"/>
    <w:lsdException w:name="Mention" w:uiPriority="99" w:semiHidden="1" w:unhideWhenUsed="1"/>
    <w:lsdException w:name="Colorful List Accent 5" w:uiPriority="72"/>
    <w:lsdException w:name="heading 8" w:unhideWhenUsed="1" w:qFormat="1"/>
    <w:lsdException w:name="Medium Shading 2 Accent 3" w:uiPriority="64"/>
    <w:lsdException w:name="Grid Table 6 Colorful Accent 3" w:uiPriority="51"/>
    <w:lsdException w:name="Grid Table 4 Accent 6" w:uiPriority="49"/>
    <w:lsdException w:name="List Table 5 Dark Accent 3" w:uiPriority="50"/>
    <w:lsdException w:name="Hashtag" w:uiPriority="99" w:semiHidden="1" w:unhideWhenUsed="1"/>
    <w:lsdException w:name="Grid Table 3" w:uiPriority="48"/>
    <w:lsdException w:name="HTML Definition" w:uiPriority="99"/>
    <w:lsdException w:name="Table Columns 3" w:semiHidden="1" w:unhideWhenUsed="1"/>
    <w:lsdException w:name="Light Grid Accent 6" w:uiPriority="62"/>
    <w:lsdException w:name="Light List Accent 5" w:uiPriority="61"/>
    <w:lsdException w:name="Colorful Grid Accent 5" w:uiPriority="73"/>
    <w:lsdException w:name="List Table 2 Accent 1" w:uiPriority="47"/>
    <w:lsdException w:name="Colorful List Accent 3" w:uiPriority="72"/>
    <w:lsdException w:name="Medium List 1 Accent 1" w:uiPriority="65"/>
    <w:lsdException w:name="Light Grid Accent 4" w:uiPriority="62"/>
    <w:lsdException w:name="Book Title" w:uiPriority="33" w:qFormat="1"/>
    <w:lsdException w:name="HTML Address" w:uiPriority="99"/>
    <w:lsdException w:name="Medium List 2 Accent 3" w:uiPriority="66"/>
    <w:lsdException w:name="Grid Table 5 Dark Accent 2" w:uiPriority="50"/>
    <w:lsdException w:name="Emphasis" w:qFormat="1"/>
    <w:lsdException w:name="Bibliography" w:uiPriority="37" w:semiHidden="1" w:unhideWhenUsed="1"/>
    <w:lsdException w:name="Colorful Shading Accent 2" w:uiPriority="71"/>
    <w:lsdException w:name="List Table 3 Accent 5" w:uiPriority="48"/>
    <w:lsdException w:name="List Table 3 Accent 4" w:uiPriority="48"/>
    <w:lsdException w:name="Grid Table 1 Light Accent 6" w:uiPriority="46"/>
    <w:lsdException w:name="Light Grid Accent 5" w:uiPriority="62"/>
    <w:lsdException w:name="Medium Grid 2 Accent 3" w:uiPriority="68"/>
    <w:lsdException w:name="Grid Table 4 Accent 1" w:uiPriority="49"/>
    <w:lsdException w:name="Medium Shading 2 Accent 6" w:uiPriority="64"/>
    <w:lsdException w:name="List Table 6 Colorful Accent 5" w:uiPriority="51"/>
    <w:lsdException w:name="Table Web 1" w:semiHidden="1" w:unhideWhenUsed="1"/>
    <w:lsdException w:name="Table List 5" w:semiHidden="1" w:unhideWhenUsed="1"/>
    <w:lsdException w:name="HTML Cite" w:uiPriority="99"/>
    <w:lsdException w:name="Quote" w:uiPriority="99"/>
    <w:lsdException w:name="HTML Bottom of Form" w:uiPriority="99" w:semiHidden="1" w:unhideWhenUsed="1"/>
    <w:lsdException w:name="Grid Table 2 Accent 1" w:uiPriority="47"/>
    <w:lsdException w:name="Colorful Grid Accent 4" w:uiPriority="73"/>
    <w:lsdException w:name="Medium Grid 2 Accent 1" w:uiPriority="68"/>
    <w:lsdException w:name="Colorful List Accent 2" w:uiPriority="72"/>
    <w:lsdException w:name="List Table 4 Accent 4" w:uiPriority="49"/>
    <w:lsdException w:name="Normal Table" w:uiPriority="99" w:semiHidden="1" w:unhideWhenUsed="1"/>
    <w:lsdException w:name="Table Web 3" w:semiHidden="1" w:unhideWhenUsed="1"/>
    <w:lsdException w:name="Plain Table 3" w:uiPriority="43"/>
    <w:lsdException w:name="Medium Shading 2 Accent 4" w:uiPriority="64"/>
    <w:lsdException w:name="List Table 6 Colorful Accent 3" w:uiPriority="51"/>
    <w:lsdException w:name="Medium Shading 1 Accent 4" w:uiPriority="63"/>
    <w:lsdException w:name="Table 3D effects 1" w:semiHidden="1" w:unhideWhenUsed="1"/>
    <w:lsdException w:name="Table Subtle 2" w:semiHidden="1" w:unhideWhenUsed="1"/>
    <w:lsdException w:name="Grid Table 2" w:uiPriority="47"/>
    <w:lsdException w:name="Table Columns 4" w:semiHidden="1" w:unhideWhenUsed="1"/>
    <w:lsdException w:name="List Table 6 Colorful" w:uiPriority="51"/>
    <w:lsdException w:name="Grid Table 7 Colorful Accent 1" w:uiPriority="52"/>
    <w:lsdException w:name="List Table 1 Light Accent 3" w:uiPriority="46"/>
    <w:lsdException w:name="Medium Grid 3 Accent 4" w:uiPriority="69"/>
    <w:lsdException w:name="Medium Grid 3 Accent 2" w:uiPriority="69"/>
    <w:lsdException w:name="List Paragraph" w:uiPriority="99"/>
    <w:lsdException w:name="Medium List 2 Accent 2" w:uiPriority="66"/>
    <w:lsdException w:name="Grid Table 7 Colorful Accent 3" w:uiPriority="52"/>
    <w:lsdException w:name="Dark List Accent 1" w:uiPriority="70"/>
    <w:lsdException w:name="List Table 4 Accent 2" w:uiPriority="49"/>
    <w:lsdException w:name="HTML Variable" w:uiPriority="99"/>
    <w:lsdException w:name="Grid Table 5 Dark" w:uiPriority="50"/>
    <w:lsdException w:name="List Table 6 Colorful Accent 1" w:uiPriority="51"/>
    <w:lsdException w:name="Medium Grid 1 Accent 2" w:uiPriority="67"/>
    <w:lsdException w:name="Dark List Accent 4" w:uiPriority="70"/>
    <w:lsdException w:name="Table Colorful 1" w:semiHidden="1" w:unhideWhenUsed="1"/>
    <w:lsdException w:name="Grid Table 6 Colorful Accent 1" w:uiPriority="51"/>
    <w:lsdException w:name="HTML Sample" w:uiPriority="99"/>
    <w:lsdException w:name="Grid Table 1 Light" w:uiPriority="46"/>
    <w:lsdException w:name="List Table 1 Light" w:uiPriority="46"/>
    <w:lsdException w:name="Dark List" w:uiPriority="70"/>
    <w:lsdException w:name="Light Grid Accent 1" w:uiPriority="62"/>
    <w:lsdException w:name="Light Grid" w:uiPriority="62"/>
    <w:lsdException w:name="Light List Accent 6" w:uiPriority="61"/>
    <w:lsdException w:name="List Table 4" w:uiPriority="49"/>
    <w:lsdException w:name="List Table 3 Accent 3" w:uiPriority="48"/>
    <w:lsdException w:name="toc 3" w:uiPriority="99"/>
    <w:lsdException w:name="Table Columns 2" w:semiHidden="1" w:unhideWhenUsed="1"/>
    <w:lsdException w:name="Table Grid 1" w:semiHidden="1" w:unhideWhenUsed="1"/>
    <w:lsdException w:name="Light Shading Accent 3" w:uiPriority="60"/>
    <w:lsdException w:name="Outline List 2" w:uiPriority="99" w:semiHidden="1" w:unhideWhenUsed="1"/>
    <w:lsdException w:name="Grid Table 3 Accent 5" w:uiPriority="48"/>
    <w:lsdException w:name="Light List Accent 4" w:uiPriority="61"/>
    <w:lsdException w:name="Table Grid 4" w:semiHidden="1" w:unhideWhenUsed="1"/>
    <w:lsdException w:name="List Table 7 Colorful Accent 2" w:uiPriority="52"/>
    <w:lsdException w:name="List Table 2 Accent 5" w:uiPriority="47"/>
    <w:lsdException w:name="Table Web 2" w:semiHidden="1" w:unhideWhenUsed="1"/>
    <w:lsdException w:name="Grid Table 3 Accent 1" w:uiPriority="48"/>
    <w:lsdException w:name="Grid Table 3 Accent 4" w:uiPriority="48"/>
    <w:lsdException w:name="List Table 4 Accent 6" w:uiPriority="49"/>
    <w:lsdException w:name="Grid Table 1 Light Accent 5" w:uiPriority="46"/>
    <w:lsdException w:name="Dark List Accent 3" w:uiPriority="70"/>
    <w:lsdException w:name="Medium Grid 3 Accent 6" w:uiPriority="69"/>
    <w:lsdException w:name="Medium List 2 Accent 4" w:uiPriority="66"/>
    <w:lsdException w:name="Table Grid 5" w:semiHidden="1" w:unhideWhenUsed="1"/>
    <w:lsdException w:name="List Table 5 Dark Accent 2" w:uiPriority="50"/>
    <w:lsdException w:name="HTML Typewriter" w:uiPriority="99"/>
    <w:lsdException w:name="Medium Grid 2 Accent 6" w:uiPriority="68"/>
    <w:lsdException w:name="Table Professional" w:semiHidden="1" w:unhideWhenUsed="1"/>
    <w:lsdException w:name="List Table 5 Dark Accent 6" w:uiPriority="50"/>
    <w:lsdException w:name="Medium List 1 Accent 5" w:uiPriority="65"/>
    <w:lsdException w:name="heading 4" w:qFormat="1"/>
    <w:lsdException w:name="Medium List 1" w:uiPriority="65"/>
    <w:lsdException w:name="Medium List 2 Accent 6" w:uiPriority="66"/>
    <w:lsdException w:name="Medium Shading 1 Accent 6" w:uiPriority="63"/>
    <w:lsdException w:name="Intense Emphasis" w:uiPriority="21" w:qFormat="1"/>
    <w:lsdException w:name="Light List Accent 1" w:uiPriority="61"/>
    <w:lsdException w:name="List Table 6 Colorful Accent 2" w:uiPriority="51"/>
    <w:lsdException w:name="List Table 1 Light Accent 4" w:uiPriority="46"/>
    <w:lsdException w:name="toc 5" w:uiPriority="99"/>
    <w:lsdException w:name="Grid Table 4 Accent 5" w:uiPriority="49"/>
    <w:lsdException w:name="Grid Table 7 Colorful" w:uiPriority="52"/>
    <w:lsdException w:name="Table List 6" w:semiHidden="1" w:unhideWhenUsed="1"/>
    <w:lsdException w:name="Table Grid 6" w:semiHidden="1" w:unhideWhenUsed="1"/>
    <w:lsdException w:name="List Table 5 Dark" w:uiPriority="50"/>
    <w:lsdException w:name="Plain Table 2" w:uiPriority="42"/>
    <w:lsdException w:name="Table Classic 4" w:semiHidden="1" w:unhideWhenUsed="1"/>
    <w:lsdException w:name="List Table 2" w:uiPriority="47"/>
    <w:lsdException w:name="Medium Grid 1 Accent 3" w:uiPriority="67"/>
    <w:lsdException w:name="No List" w:uiPriority="99" w:semiHidden="1" w:unhideWhenUsed="1"/>
    <w:lsdException w:name="Grid Table 5 Dark Accent 5" w:uiPriority="50"/>
    <w:lsdException w:name="Medium Grid 1 Accent 1" w:uiPriority="67"/>
    <w:lsdException w:name="Medium Grid 3 Accent 3" w:uiPriority="69"/>
    <w:lsdException w:name="Light List" w:uiPriority="61"/>
    <w:lsdException w:name="List Table 5 Dark Accent 1" w:uiPriority="50"/>
    <w:lsdException w:name="heading 2" w:qFormat="1"/>
    <w:lsdException w:name="Dark List Accent 2" w:uiPriority="70"/>
    <w:lsdException w:name="Table Contemporary" w:semiHidden="1" w:unhideWhenUsed="1"/>
    <w:lsdException w:name="Grid Table 6 Colorful Accent 6" w:uiPriority="51"/>
    <w:lsdException w:name="Revision" w:uiPriority="99" w:semiHidden="1"/>
    <w:lsdException w:name="Grid Table 2 Accent 6" w:uiPriority="47"/>
    <w:lsdException w:name="Colorful List Accent 4" w:uiPriority="72"/>
    <w:lsdException w:name="toc 2" w:uiPriority="99"/>
    <w:lsdException w:name="Grid Table 1 Light Accent 1" w:uiPriority="46"/>
    <w:lsdException w:name="Table Grid" w:qFormat="1"/>
    <w:lsdException w:name="Light List Accent 3" w:uiPriority="61"/>
    <w:lsdException w:name="Table Classic 2" w:semiHidden="1" w:unhideWhenUsed="1"/>
    <w:lsdException w:name="Table Colorful 3" w:semiHidden="1" w:unhideWhenUsed="1"/>
    <w:lsdException w:name="HTML Acronym" w:uiPriority="99"/>
    <w:lsdException w:name="toc 4" w:uiPriority="99"/>
    <w:lsdException w:name="Table Subtle 1" w:semiHidden="1" w:unhideWhenUsed="1"/>
    <w:lsdException w:name="Colorful List Accent 6" w:uiPriority="72"/>
    <w:lsdException w:name="Grid Table 7 Colorful Accent 2" w:uiPriority="52"/>
    <w:lsdException w:name="List Table 2 Accent 2" w:uiPriority="47"/>
    <w:lsdException w:name="Grid Table 2 Accent 4" w:uiPriority="47"/>
    <w:lsdException w:name="Medium Grid 2 Accent 5" w:uiPriority="68"/>
    <w:lsdException w:name="Intense Quote" w:uiPriority="99"/>
    <w:lsdException w:name="Medium Shading 1 Accent 2" w:uiPriority="63"/>
    <w:lsdException w:name="Medium Shading 2 Accent 5" w:uiPriority="64"/>
    <w:lsdException w:name="Table Simple 3" w:semiHidden="1" w:unhideWhenUsed="1"/>
    <w:lsdException w:name="Table Grid 8" w:semiHidden="1" w:unhideWhenUsed="1"/>
    <w:lsdException w:name="Colorful Shading Accent 4" w:uiPriority="71"/>
    <w:lsdException w:name="Table Elegant" w:semiHidden="1" w:unhideWhenUsed="1"/>
    <w:lsdException w:name="Colorful Shading Accent 6" w:uiPriority="71"/>
    <w:lsdException w:name="Medium Grid 3 Accent 1" w:uiPriority="69"/>
    <w:lsdException w:name="heading 5" w:qFormat="1"/>
    <w:lsdException w:name="Medium Grid 3" w:uiPriority="69"/>
    <w:lsdException w:name="Medium Grid 3 Accent 5" w:uiPriority="69"/>
    <w:lsdException w:name="Light Grid Accent 3" w:uiPriority="62"/>
    <w:lsdException w:name="Grid Table 1 Light Accent 2" w:uiPriority="46"/>
    <w:lsdException w:name="Medium Grid 1 Accent 4" w:uiPriority="67"/>
    <w:lsdException w:name="Table Colorful 2" w:semiHidden="1" w:unhideWhenUsed="1"/>
    <w:lsdException w:name="List Table 4 Accent 5" w:uiPriority="49"/>
    <w:lsdException w:name="Grid Table 6 Colorful" w:uiPriority="51"/>
    <w:lsdException w:name="List Table 3 Accent 6" w:uiPriority="48"/>
    <w:lsdException w:name="Grid Table 5 Dark Accent 6" w:uiPriority="50"/>
    <w:lsdException w:name="Colorful List Accent 1" w:uiPriority="72"/>
    <w:lsdException w:name="Subtitle" w:qFormat="1"/>
    <w:lsdException w:name="Grid Table 4 Accent 3" w:uiPriority="49"/>
    <w:lsdException w:name="List Table 7 Colorful" w:uiPriority="52"/>
    <w:lsdException w:name="Default Paragraph Font" w:uiPriority="1" w:semiHidden="1" w:unhideWhenUsed="1"/>
    <w:lsdException w:name="Colorful List" w:uiPriority="72"/>
    <w:lsdException w:name="HTML Code" w:uiPriority="99"/>
    <w:lsdException w:name="Table Grid 2" w:semiHidden="1" w:unhideWhenUsed="1"/>
    <w:lsdException w:name="List Table 5 Dark Accent 4" w:uiPriority="50"/>
    <w:lsdException w:name="Colorful Grid" w:uiPriority="73"/>
  </w:latentStyles>
  <w:style w:type="character" w:styleId="000017" w:customStyle="1">
    <w:name w:val="melo-codeblock-Base-theme-char"/>
    <w:uiPriority w:val="99"/>
    <w:rPr>
      <w:rFonts w:ascii="Monaco" w:hAnsi="Monaco" w:eastAsia="Monaco" w:cs="Monaco"/>
      <w:color w:val="000000"/>
      <w:sz w:val="21"/>
    </w:rPr>
  </w:style>
  <w:style w:type="paragraph" w:styleId="000006">
    <w:name w:val="heading 5"/>
    <w:basedOn w:val="000001"/>
    <w:next w:val="000001"/>
    <w:qFormat w:val="1"/>
    <w:pPr>
      <w:keepNext w:val="1"/>
      <w:keepLines w:val="1"/>
      <w:spacing w:line="480" w:lineRule="auto"/>
      <w:outlineLvl w:val="4"/>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1" w:default="1">
    <w:name w:val="Normal"/>
    <w:qFormat w:val="1"/>
    <w:pPr>
      <w:widowControl w:val="0"/>
      <w:spacing w:before="60" w:after="60"/>
      <w:jc w:val="both"/>
    </w:pPr>
    <w:rPr>
      <w:color w:val="333333"/>
      <w:kern w:val="2"/>
      <w:sz w:val="22"/>
      <w:szCs w:val="24"/>
    </w:rPr>
  </w:style>
  <w:style w:type="paragraph" w:styleId="000005">
    <w:name w:val="heading 4"/>
    <w:basedOn w:val="000001"/>
    <w:next w:val="000001"/>
    <w:qFormat w:val="1"/>
    <w:pPr>
      <w:keepNext w:val="1"/>
      <w:keepLines w:val="1"/>
      <w:outlineLvl w:val="3"/>
    </w:pPr>
    <w:rPr>
      <w:b w:val="1"/>
      <w:sz w:val="24"/>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character" w:styleId="000016">
    <w:name w:val="Hyperlink"/>
    <w:basedOn w:val=""/>
    <w:rPr>
      <w:color w:val="1E6FFF"/>
      <w:u w:val="single"/>
    </w:rPr>
  </w:style>
  <w:style w:type="paragraph" w:styleId="000007">
    <w:name w:val="heading 6"/>
    <w:basedOn w:val="000001"/>
    <w:next w:val="000001"/>
    <w:qFormat w:val="1"/>
    <w:pPr>
      <w:keepNext w:val="1"/>
      <w:keepLines w:val="1"/>
      <w:spacing w:line="480" w:lineRule="auto"/>
      <w:outlineLvl w:val="5"/>
    </w:pPr>
    <w:rPr>
      <w:b w:val="1"/>
    </w:rPr>
  </w:style>
  <w:style w:type="numbering" w:styleId="00000d" w:default="1">
    <w:name w:val="No List"/>
    <w:uiPriority w:val="99"/>
    <w:semiHidden w:val="1"/>
    <w:unhideWhenUsed w:val="1"/>
  </w:style>
  <w:style w:type="character" w:styleId="00000b" w:default="1">
    <w:name w:val="Default Paragraph Font"/>
    <w:uiPriority w:val="1"/>
    <w:semiHidden w:val="1"/>
    <w:unhideWhenUsed w:val="1"/>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e">
    <w:name w:val="toc 8"/>
    <w:basedOn w:val="000001"/>
    <w:next w:val="000001"/>
    <w:autoRedefine w:val="1"/>
    <w:uiPriority w:val="99"/>
    <w:pPr>
      <w:ind w:left="2940" w:leftChars="1400"/>
    </w:pPr>
  </w:style>
  <w:style w:type="paragraph" w:styleId="000003">
    <w:name w:val="heading 2"/>
    <w:basedOn w:val="000001"/>
    <w:next w:val="000001"/>
    <w:qFormat w:val="1"/>
    <w:pPr>
      <w:keepNext w:val="1"/>
      <w:keepLines w:val="1"/>
      <w:outlineLvl w:val="1"/>
    </w:pPr>
    <w:rPr>
      <w:b w:val="1"/>
      <w:sz w:val="32"/>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f">
    <w:name w:val="footer"/>
    <w:basedOn w:val="000001"/>
    <w:pPr>
      <w:tabs>
        <w:tab w:val="center" w:pos="4153"/>
        <w:tab w:val="right" w:pos="8306"/>
      </w:tabs>
      <w:snapToGrid w:val="0"/>
      <w:jc w:val="center"/>
    </w:pPr>
    <w:rPr>
      <w:sz w:val="18"/>
      <w:szCs w:val="18"/>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2026-03-03T08:53:36Z</dcterms:created>
  <dcterms:modified xsi:type="dcterms:W3CDTF">2026-03-03T08:53:36Z</dcterms:modified>
</cp:coreProperties>
</file>