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5FBED" w14:textId="77777777" w:rsidR="00452F5F" w:rsidRDefault="00000000">
      <w:pPr>
        <w:pStyle w:val="Title"/>
      </w:pPr>
      <w:r>
        <w:t>Risk Management Plan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33"/>
        <w:gridCol w:w="1404"/>
        <w:gridCol w:w="1536"/>
        <w:gridCol w:w="1372"/>
        <w:gridCol w:w="2893"/>
      </w:tblGrid>
      <w:tr w:rsidR="00452F5F" w14:paraId="3A8831ED" w14:textId="77777777">
        <w:tblPrEx>
          <w:tblCellMar>
            <w:top w:w="0" w:type="dxa"/>
            <w:bottom w:w="0" w:type="dxa"/>
          </w:tblCellMar>
        </w:tblPrEx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E91F5" w14:textId="77777777" w:rsidR="00452F5F" w:rsidRDefault="00000000">
            <w:pPr>
              <w:pStyle w:val="TableContents"/>
            </w:pPr>
            <w:r>
              <w:t>Risk Description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523C31" w14:textId="77777777" w:rsidR="00452F5F" w:rsidRDefault="00000000">
            <w:pPr>
              <w:pStyle w:val="TableContents"/>
            </w:pPr>
            <w:r>
              <w:t>Likelihood (Low/Middle/High)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DC1BFD" w14:textId="77777777" w:rsidR="00452F5F" w:rsidRDefault="00000000">
            <w:pPr>
              <w:pStyle w:val="TableContents"/>
            </w:pPr>
            <w:r>
              <w:t>Impact (Low/Middle/High)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A79E0" w14:textId="77777777" w:rsidR="00452F5F" w:rsidRDefault="00000000">
            <w:pPr>
              <w:pStyle w:val="TableContents"/>
            </w:pPr>
            <w:r>
              <w:t>Severity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924C5B" w14:textId="77777777" w:rsidR="00452F5F" w:rsidRDefault="00000000">
            <w:pPr>
              <w:pStyle w:val="TableContents"/>
            </w:pPr>
            <w:r>
              <w:t>Action</w:t>
            </w:r>
          </w:p>
        </w:tc>
      </w:tr>
      <w:tr w:rsidR="00452F5F" w14:paraId="43E90A4C" w14:textId="77777777">
        <w:tblPrEx>
          <w:tblCellMar>
            <w:top w:w="0" w:type="dxa"/>
            <w:bottom w:w="0" w:type="dxa"/>
          </w:tblCellMar>
        </w:tblPrEx>
        <w:tc>
          <w:tcPr>
            <w:tcW w:w="243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F01609" w14:textId="77777777" w:rsidR="00452F5F" w:rsidRDefault="00000000">
            <w:pPr>
              <w:pStyle w:val="TableContents"/>
            </w:pPr>
            <w:r>
              <w:t>Theft/Loss of Personal/University Issued Laptop</w:t>
            </w:r>
          </w:p>
        </w:tc>
        <w:tc>
          <w:tcPr>
            <w:tcW w:w="140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8A0EF1" w14:textId="77777777" w:rsidR="00452F5F" w:rsidRDefault="00000000">
            <w:pPr>
              <w:pStyle w:val="TableContents"/>
            </w:pPr>
            <w:r>
              <w:t>Middle</w:t>
            </w:r>
          </w:p>
        </w:tc>
        <w:tc>
          <w:tcPr>
            <w:tcW w:w="153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6C0BD0" w14:textId="77777777" w:rsidR="00452F5F" w:rsidRDefault="00000000">
            <w:pPr>
              <w:pStyle w:val="TableContents"/>
            </w:pPr>
            <w:r>
              <w:t>High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0E29B7" w14:textId="77777777" w:rsidR="00452F5F" w:rsidRDefault="00000000">
            <w:pPr>
              <w:pStyle w:val="TableContents"/>
            </w:pPr>
            <w:r>
              <w:t>High</w:t>
            </w:r>
          </w:p>
        </w:tc>
        <w:tc>
          <w:tcPr>
            <w:tcW w:w="2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334AF" w14:textId="77777777" w:rsidR="00452F5F" w:rsidRDefault="00000000">
            <w:pPr>
              <w:pStyle w:val="TableContents"/>
            </w:pPr>
            <w:r>
              <w:t>Inform project supervisor as soon as possible.</w:t>
            </w:r>
          </w:p>
        </w:tc>
      </w:tr>
      <w:tr w:rsidR="00452F5F" w14:paraId="41187885" w14:textId="77777777">
        <w:tblPrEx>
          <w:tblCellMar>
            <w:top w:w="0" w:type="dxa"/>
            <w:bottom w:w="0" w:type="dxa"/>
          </w:tblCellMar>
        </w:tblPrEx>
        <w:tc>
          <w:tcPr>
            <w:tcW w:w="243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CCE97" w14:textId="77777777" w:rsidR="00452F5F" w:rsidRDefault="00000000">
            <w:pPr>
              <w:pStyle w:val="TableContents"/>
            </w:pPr>
            <w:r>
              <w:t>Data loss/corruption of project artefacts</w:t>
            </w:r>
          </w:p>
        </w:tc>
        <w:tc>
          <w:tcPr>
            <w:tcW w:w="140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CE4D8C" w14:textId="77777777" w:rsidR="00452F5F" w:rsidRDefault="00000000">
            <w:pPr>
              <w:pStyle w:val="TableContents"/>
            </w:pPr>
            <w:r>
              <w:t>High</w:t>
            </w:r>
          </w:p>
        </w:tc>
        <w:tc>
          <w:tcPr>
            <w:tcW w:w="153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81D3C4" w14:textId="77777777" w:rsidR="00452F5F" w:rsidRDefault="00000000">
            <w:pPr>
              <w:pStyle w:val="TableContents"/>
            </w:pPr>
            <w:r>
              <w:t>High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A5F339" w14:textId="77777777" w:rsidR="00452F5F" w:rsidRDefault="00000000">
            <w:pPr>
              <w:pStyle w:val="TableContents"/>
            </w:pPr>
            <w:r>
              <w:t>High</w:t>
            </w:r>
          </w:p>
        </w:tc>
        <w:tc>
          <w:tcPr>
            <w:tcW w:w="2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70B690" w14:textId="77777777" w:rsidR="00452F5F" w:rsidRDefault="00000000">
            <w:pPr>
              <w:pStyle w:val="TableContents"/>
            </w:pPr>
            <w:r>
              <w:t>Ensure that project artefacts are regularly backed up using Aston’s OneDrive.</w:t>
            </w:r>
          </w:p>
        </w:tc>
      </w:tr>
      <w:tr w:rsidR="00452F5F" w14:paraId="661EBF96" w14:textId="77777777">
        <w:tblPrEx>
          <w:tblCellMar>
            <w:top w:w="0" w:type="dxa"/>
            <w:bottom w:w="0" w:type="dxa"/>
          </w:tblCellMar>
        </w:tblPrEx>
        <w:tc>
          <w:tcPr>
            <w:tcW w:w="243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D467B9" w14:textId="77777777" w:rsidR="00452F5F" w:rsidRDefault="00000000">
            <w:pPr>
              <w:pStyle w:val="TableContents"/>
            </w:pPr>
            <w:r>
              <w:t>Accidental/Intended changes resulting into broken code base</w:t>
            </w:r>
          </w:p>
        </w:tc>
        <w:tc>
          <w:tcPr>
            <w:tcW w:w="140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9C0325" w14:textId="77777777" w:rsidR="00452F5F" w:rsidRDefault="00000000">
            <w:pPr>
              <w:pStyle w:val="TableContents"/>
            </w:pPr>
            <w:r>
              <w:t>High</w:t>
            </w:r>
          </w:p>
        </w:tc>
        <w:tc>
          <w:tcPr>
            <w:tcW w:w="153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15B3D" w14:textId="77777777" w:rsidR="00452F5F" w:rsidRDefault="00000000">
            <w:pPr>
              <w:pStyle w:val="TableContents"/>
            </w:pPr>
            <w:r>
              <w:t>Middle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600DD" w14:textId="77777777" w:rsidR="00452F5F" w:rsidRDefault="00000000">
            <w:pPr>
              <w:pStyle w:val="TableContents"/>
            </w:pPr>
            <w:r>
              <w:t>Middle</w:t>
            </w:r>
          </w:p>
        </w:tc>
        <w:tc>
          <w:tcPr>
            <w:tcW w:w="2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DBDFA0" w14:textId="77777777" w:rsidR="00452F5F" w:rsidRDefault="00000000">
            <w:pPr>
              <w:pStyle w:val="TableContents"/>
            </w:pPr>
            <w:r>
              <w:t>Ensure that a version control system such as GitHub has been used in order to monitor changes made to code base.</w:t>
            </w:r>
          </w:p>
        </w:tc>
      </w:tr>
      <w:tr w:rsidR="00452F5F" w14:paraId="3487862D" w14:textId="77777777">
        <w:tblPrEx>
          <w:tblCellMar>
            <w:top w:w="0" w:type="dxa"/>
            <w:bottom w:w="0" w:type="dxa"/>
          </w:tblCellMar>
        </w:tblPrEx>
        <w:tc>
          <w:tcPr>
            <w:tcW w:w="243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A8BBC1" w14:textId="77777777" w:rsidR="00452F5F" w:rsidRDefault="00000000">
            <w:pPr>
              <w:pStyle w:val="TableContents"/>
            </w:pPr>
            <w:r>
              <w:t>System update occurring during the submission of Project report</w:t>
            </w:r>
          </w:p>
        </w:tc>
        <w:tc>
          <w:tcPr>
            <w:tcW w:w="140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37A1EC" w14:textId="77777777" w:rsidR="00452F5F" w:rsidRDefault="00000000">
            <w:pPr>
              <w:pStyle w:val="TableContents"/>
            </w:pPr>
            <w:r>
              <w:t>High</w:t>
            </w:r>
          </w:p>
        </w:tc>
        <w:tc>
          <w:tcPr>
            <w:tcW w:w="153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4BA72A" w14:textId="77777777" w:rsidR="00452F5F" w:rsidRDefault="00000000">
            <w:pPr>
              <w:pStyle w:val="TableContents"/>
            </w:pPr>
            <w:r>
              <w:t>High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58B439" w14:textId="77777777" w:rsidR="00452F5F" w:rsidRDefault="00000000">
            <w:pPr>
              <w:pStyle w:val="TableContents"/>
            </w:pPr>
            <w:r>
              <w:t>High</w:t>
            </w:r>
          </w:p>
        </w:tc>
        <w:tc>
          <w:tcPr>
            <w:tcW w:w="2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06D0DD" w14:textId="77777777" w:rsidR="00452F5F" w:rsidRDefault="00000000">
            <w:pPr>
              <w:pStyle w:val="TableContents"/>
            </w:pPr>
            <w:r>
              <w:t>Make sure that System updates are set outside the working hours through the Operating Systems settings.</w:t>
            </w:r>
          </w:p>
        </w:tc>
      </w:tr>
      <w:tr w:rsidR="00452F5F" w14:paraId="242DCF5B" w14:textId="77777777">
        <w:tblPrEx>
          <w:tblCellMar>
            <w:top w:w="0" w:type="dxa"/>
            <w:bottom w:w="0" w:type="dxa"/>
          </w:tblCellMar>
        </w:tblPrEx>
        <w:tc>
          <w:tcPr>
            <w:tcW w:w="243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3348A9" w14:textId="77777777" w:rsidR="00452F5F" w:rsidRDefault="00000000">
            <w:pPr>
              <w:pStyle w:val="TableContents"/>
            </w:pPr>
            <w:r>
              <w:t>Data loss/corruption from removable storages such as USB sticks.</w:t>
            </w:r>
          </w:p>
        </w:tc>
        <w:tc>
          <w:tcPr>
            <w:tcW w:w="140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74CD8" w14:textId="77777777" w:rsidR="00452F5F" w:rsidRDefault="00000000">
            <w:pPr>
              <w:pStyle w:val="TableContents"/>
            </w:pPr>
            <w:r>
              <w:t>Low</w:t>
            </w:r>
          </w:p>
        </w:tc>
        <w:tc>
          <w:tcPr>
            <w:tcW w:w="153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CBBEF5" w14:textId="77777777" w:rsidR="00452F5F" w:rsidRDefault="00000000">
            <w:pPr>
              <w:pStyle w:val="TableContents"/>
            </w:pPr>
            <w:r>
              <w:t>Middle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69713A" w14:textId="77777777" w:rsidR="00452F5F" w:rsidRDefault="00000000">
            <w:pPr>
              <w:pStyle w:val="TableContents"/>
            </w:pPr>
            <w:r>
              <w:t>Middle</w:t>
            </w:r>
          </w:p>
        </w:tc>
        <w:tc>
          <w:tcPr>
            <w:tcW w:w="2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29AF10" w14:textId="77777777" w:rsidR="00452F5F" w:rsidRDefault="00000000">
            <w:pPr>
              <w:pStyle w:val="TableContents"/>
            </w:pPr>
            <w:r>
              <w:t>Ensure that there are alternative means of backup methods such as regular backup of project artefacts through cloud storages such as Aston’s OneDrive.</w:t>
            </w:r>
          </w:p>
        </w:tc>
      </w:tr>
      <w:tr w:rsidR="00452F5F" w14:paraId="4CA643C2" w14:textId="77777777">
        <w:tblPrEx>
          <w:tblCellMar>
            <w:top w:w="0" w:type="dxa"/>
            <w:bottom w:w="0" w:type="dxa"/>
          </w:tblCellMar>
        </w:tblPrEx>
        <w:tc>
          <w:tcPr>
            <w:tcW w:w="243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78A809" w14:textId="77777777" w:rsidR="00452F5F" w:rsidRDefault="00000000">
            <w:pPr>
              <w:pStyle w:val="TableContents"/>
            </w:pPr>
            <w:r>
              <w:t>Selection of development tools and frameworks may result into further delays to the project.</w:t>
            </w:r>
          </w:p>
        </w:tc>
        <w:tc>
          <w:tcPr>
            <w:tcW w:w="140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D309CF" w14:textId="77777777" w:rsidR="00452F5F" w:rsidRDefault="00000000">
            <w:pPr>
              <w:pStyle w:val="TableContents"/>
            </w:pPr>
            <w:r>
              <w:t>Low</w:t>
            </w:r>
          </w:p>
        </w:tc>
        <w:tc>
          <w:tcPr>
            <w:tcW w:w="153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2C07F1" w14:textId="77777777" w:rsidR="00452F5F" w:rsidRDefault="00000000">
            <w:pPr>
              <w:pStyle w:val="TableContents"/>
            </w:pPr>
            <w:r>
              <w:t>Middle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3975CD" w14:textId="77777777" w:rsidR="00452F5F" w:rsidRDefault="00000000">
            <w:pPr>
              <w:pStyle w:val="TableContents"/>
            </w:pPr>
            <w:r>
              <w:t>High</w:t>
            </w:r>
          </w:p>
        </w:tc>
        <w:tc>
          <w:tcPr>
            <w:tcW w:w="2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691DBB" w14:textId="77777777" w:rsidR="00452F5F" w:rsidRDefault="00000000">
            <w:pPr>
              <w:pStyle w:val="TableContents"/>
            </w:pPr>
            <w:r>
              <w:t>Ensure that development tools and frameworks used to build the deliverable is carefully considered such that it is feasible under deadlines.</w:t>
            </w:r>
          </w:p>
        </w:tc>
      </w:tr>
      <w:tr w:rsidR="00452F5F" w14:paraId="12075748" w14:textId="77777777">
        <w:tblPrEx>
          <w:tblCellMar>
            <w:top w:w="0" w:type="dxa"/>
            <w:bottom w:w="0" w:type="dxa"/>
          </w:tblCellMar>
        </w:tblPrEx>
        <w:tc>
          <w:tcPr>
            <w:tcW w:w="243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2457E" w14:textId="77777777" w:rsidR="00452F5F" w:rsidRDefault="00000000">
            <w:pPr>
              <w:pStyle w:val="TableContents"/>
            </w:pPr>
            <w:r>
              <w:t>Chosen development tool and framework may require different platforms to test the deliverables on.</w:t>
            </w:r>
          </w:p>
        </w:tc>
        <w:tc>
          <w:tcPr>
            <w:tcW w:w="140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B0A859" w14:textId="77777777" w:rsidR="00452F5F" w:rsidRDefault="00000000">
            <w:pPr>
              <w:pStyle w:val="TableContents"/>
            </w:pPr>
            <w:r>
              <w:t>Low</w:t>
            </w:r>
          </w:p>
        </w:tc>
        <w:tc>
          <w:tcPr>
            <w:tcW w:w="153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37334E" w14:textId="77777777" w:rsidR="00452F5F" w:rsidRDefault="00000000">
            <w:pPr>
              <w:pStyle w:val="TableContents"/>
            </w:pPr>
            <w:r>
              <w:t>Middle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B7EA0F" w14:textId="77777777" w:rsidR="00452F5F" w:rsidRDefault="00000000">
            <w:pPr>
              <w:pStyle w:val="TableContents"/>
            </w:pPr>
            <w:r>
              <w:t>High</w:t>
            </w:r>
          </w:p>
        </w:tc>
        <w:tc>
          <w:tcPr>
            <w:tcW w:w="2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9B4087" w14:textId="77777777" w:rsidR="00452F5F" w:rsidRDefault="00000000">
            <w:pPr>
              <w:pStyle w:val="TableContents"/>
            </w:pPr>
            <w:r>
              <w:t>Ensure that chosen development tool and framework used are carefully considered according to the hardware that is available.</w:t>
            </w:r>
          </w:p>
        </w:tc>
      </w:tr>
      <w:tr w:rsidR="00452F5F" w14:paraId="7783F741" w14:textId="77777777">
        <w:tblPrEx>
          <w:tblCellMar>
            <w:top w:w="0" w:type="dxa"/>
            <w:bottom w:w="0" w:type="dxa"/>
          </w:tblCellMar>
        </w:tblPrEx>
        <w:tc>
          <w:tcPr>
            <w:tcW w:w="243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AC2FA3" w14:textId="77777777" w:rsidR="00452F5F" w:rsidRDefault="00000000">
            <w:pPr>
              <w:pStyle w:val="TableContents"/>
            </w:pPr>
            <w:r>
              <w:t>Schedule set according to spreadsheet may not be consistent.</w:t>
            </w:r>
          </w:p>
        </w:tc>
        <w:tc>
          <w:tcPr>
            <w:tcW w:w="140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AC48D1" w14:textId="77777777" w:rsidR="00452F5F" w:rsidRDefault="00000000">
            <w:pPr>
              <w:pStyle w:val="TableContents"/>
            </w:pPr>
            <w:r>
              <w:t>Middle</w:t>
            </w:r>
          </w:p>
        </w:tc>
        <w:tc>
          <w:tcPr>
            <w:tcW w:w="153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727A80" w14:textId="77777777" w:rsidR="00452F5F" w:rsidRDefault="00000000">
            <w:pPr>
              <w:pStyle w:val="TableContents"/>
            </w:pPr>
            <w:r>
              <w:t>Middle</w:t>
            </w:r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D27503" w14:textId="77777777" w:rsidR="00452F5F" w:rsidRDefault="00000000">
            <w:pPr>
              <w:pStyle w:val="TableContents"/>
            </w:pPr>
            <w:r>
              <w:t>High</w:t>
            </w:r>
          </w:p>
        </w:tc>
        <w:tc>
          <w:tcPr>
            <w:tcW w:w="28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DFDF3E" w14:textId="389757FA" w:rsidR="00452F5F" w:rsidRDefault="00000000">
            <w:pPr>
              <w:pStyle w:val="TableContents"/>
            </w:pPr>
            <w:r>
              <w:t xml:space="preserve">Schedule must be consulted </w:t>
            </w:r>
            <w:r w:rsidR="00393205">
              <w:t>daily</w:t>
            </w:r>
            <w:r>
              <w:t xml:space="preserve"> to ensure that schedule remains consistent, make adjustments to the schedule of tasks start and end dates so project does not overrun the expected deadline.</w:t>
            </w:r>
          </w:p>
        </w:tc>
      </w:tr>
    </w:tbl>
    <w:p w14:paraId="1CB17F7D" w14:textId="77777777" w:rsidR="00452F5F" w:rsidRDefault="00452F5F">
      <w:pPr>
        <w:pStyle w:val="Textbody"/>
      </w:pPr>
    </w:p>
    <w:sectPr w:rsidR="00452F5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64320" w14:textId="77777777" w:rsidR="002625D8" w:rsidRDefault="002625D8">
      <w:r>
        <w:separator/>
      </w:r>
    </w:p>
  </w:endnote>
  <w:endnote w:type="continuationSeparator" w:id="0">
    <w:p w14:paraId="758D9A88" w14:textId="77777777" w:rsidR="002625D8" w:rsidRDefault="00262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altName w:val="Cambria"/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934F9" w14:textId="77777777" w:rsidR="002625D8" w:rsidRDefault="002625D8">
      <w:r>
        <w:rPr>
          <w:color w:val="000000"/>
        </w:rPr>
        <w:separator/>
      </w:r>
    </w:p>
  </w:footnote>
  <w:footnote w:type="continuationSeparator" w:id="0">
    <w:p w14:paraId="5A273096" w14:textId="77777777" w:rsidR="002625D8" w:rsidRDefault="002625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52F5F"/>
    <w:rsid w:val="002625D8"/>
    <w:rsid w:val="00393205"/>
    <w:rsid w:val="0045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589D"/>
  <w15:docId w15:val="{2131953B-631D-438A-8F8B-984004B3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Ibrahim Ahmad (Student)</cp:lastModifiedBy>
  <cp:revision>1</cp:revision>
  <dcterms:created xsi:type="dcterms:W3CDTF">2023-12-04T08:46:00Z</dcterms:created>
  <dcterms:modified xsi:type="dcterms:W3CDTF">2024-04-19T10:54:00Z</dcterms:modified>
</cp:coreProperties>
</file>