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E549E" w14:textId="77777777" w:rsidR="006F1B00" w:rsidRPr="00467A03" w:rsidRDefault="006F1B00" w:rsidP="00467A03">
      <w:pPr>
        <w:pStyle w:val="Heading3"/>
        <w:rPr>
          <w:rStyle w:val="Heading3Char"/>
        </w:rPr>
      </w:pPr>
      <w:r w:rsidRPr="00467A03">
        <w:rPr>
          <w:rStyle w:val="Heading3Char"/>
        </w:rPr>
        <w:t>Project Plan</w:t>
      </w:r>
    </w:p>
    <w:p w14:paraId="03D0F6DC" w14:textId="77777777" w:rsidR="006F1B00" w:rsidRPr="00467A03" w:rsidRDefault="006F1B00" w:rsidP="006F1B00">
      <w:pPr>
        <w:rPr>
          <w:rFonts w:ascii="Calibri" w:hAnsi="Calibri" w:cs="Calibri"/>
          <w:sz w:val="22"/>
          <w:szCs w:val="22"/>
        </w:rPr>
      </w:pPr>
      <w:r w:rsidRPr="00467A03">
        <w:rPr>
          <w:rStyle w:val="Heading3Char"/>
          <w:rFonts w:ascii="Calibri" w:hAnsi="Calibri" w:cs="Calibri"/>
          <w:sz w:val="22"/>
          <w:szCs w:val="22"/>
        </w:rPr>
        <w:t>Project Title:</w:t>
      </w:r>
      <w:r w:rsidRPr="00467A03">
        <w:rPr>
          <w:rFonts w:ascii="Calibri" w:eastAsiaTheme="majorEastAsia" w:hAnsi="Calibri" w:cs="Calibri"/>
          <w:i/>
          <w:iCs/>
          <w:color w:val="0F4761" w:themeColor="accent1" w:themeShade="BF"/>
          <w:sz w:val="22"/>
          <w:szCs w:val="22"/>
        </w:rPr>
        <w:t xml:space="preserve"> </w:t>
      </w:r>
      <w:r w:rsidRPr="00467A03">
        <w:rPr>
          <w:rFonts w:ascii="Calibri" w:eastAsiaTheme="majorEastAsia" w:hAnsi="Calibri" w:cs="Calibri"/>
          <w:i/>
          <w:iCs/>
          <w:color w:val="0F4761" w:themeColor="accent1" w:themeShade="BF"/>
          <w:sz w:val="22"/>
          <w:szCs w:val="22"/>
        </w:rPr>
        <w:br/>
      </w:r>
      <w:r w:rsidRPr="00467A03">
        <w:rPr>
          <w:rFonts w:ascii="Calibri" w:hAnsi="Calibri" w:cs="Calibri"/>
          <w:sz w:val="22"/>
          <w:szCs w:val="22"/>
        </w:rPr>
        <w:t>Fraudulent Transactions detection using Retrieval Augmented Generation (RAG)</w:t>
      </w:r>
    </w:p>
    <w:p w14:paraId="029B1803" w14:textId="77777777" w:rsidR="006F1B00" w:rsidRPr="00467A03" w:rsidRDefault="006F1B00" w:rsidP="006F1B00">
      <w:pPr>
        <w:rPr>
          <w:rFonts w:ascii="Calibri" w:hAnsi="Calibri" w:cs="Calibri"/>
          <w:sz w:val="22"/>
          <w:szCs w:val="22"/>
        </w:rPr>
      </w:pPr>
      <w:r w:rsidRPr="00467A03">
        <w:rPr>
          <w:rStyle w:val="Heading3Char"/>
          <w:rFonts w:ascii="Calibri" w:hAnsi="Calibri" w:cs="Calibri"/>
          <w:sz w:val="22"/>
          <w:szCs w:val="22"/>
        </w:rPr>
        <w:t xml:space="preserve">Research Question: </w:t>
      </w:r>
      <w:r w:rsidRPr="00467A03">
        <w:rPr>
          <w:rStyle w:val="Heading3Char"/>
          <w:rFonts w:ascii="Calibri" w:hAnsi="Calibri" w:cs="Calibri"/>
          <w:sz w:val="22"/>
          <w:szCs w:val="22"/>
        </w:rPr>
        <w:br/>
      </w:r>
      <w:r w:rsidRPr="00467A03">
        <w:rPr>
          <w:rFonts w:ascii="Calibri" w:hAnsi="Calibri" w:cs="Calibri"/>
          <w:sz w:val="22"/>
          <w:szCs w:val="22"/>
        </w:rPr>
        <w:t>How effective is Retrieval-Augmented Generation (RAG) in detecting anomalies in payment transactions compared to traditional machine learning methods?</w:t>
      </w:r>
    </w:p>
    <w:p w14:paraId="12F4E683" w14:textId="77777777" w:rsidR="006F1B00" w:rsidRPr="00467A03" w:rsidRDefault="006F1B00" w:rsidP="006F1B00">
      <w:pPr>
        <w:pStyle w:val="Heading3"/>
        <w:rPr>
          <w:rFonts w:ascii="Calibri" w:hAnsi="Calibri" w:cs="Calibri"/>
          <w:sz w:val="22"/>
          <w:szCs w:val="22"/>
        </w:rPr>
      </w:pPr>
      <w:r w:rsidRPr="00467A03">
        <w:rPr>
          <w:rFonts w:ascii="Calibri" w:hAnsi="Calibri" w:cs="Calibri"/>
          <w:sz w:val="22"/>
          <w:szCs w:val="22"/>
        </w:rPr>
        <w:t>Project Objectives:</w:t>
      </w:r>
    </w:p>
    <w:p w14:paraId="583BE4A4" w14:textId="77777777" w:rsidR="006F1B00" w:rsidRPr="00467A03" w:rsidRDefault="006F1B00" w:rsidP="006F1B00">
      <w:pPr>
        <w:rPr>
          <w:rFonts w:ascii="Calibri" w:hAnsi="Calibri" w:cs="Calibri"/>
          <w:sz w:val="22"/>
          <w:szCs w:val="22"/>
        </w:rPr>
      </w:pPr>
      <w:r w:rsidRPr="00467A03">
        <w:rPr>
          <w:rFonts w:ascii="Calibri" w:hAnsi="Calibri" w:cs="Calibri"/>
          <w:sz w:val="22"/>
          <w:szCs w:val="22"/>
        </w:rPr>
        <w:t>Assess the capability of RAG in detecting payment anomalies.</w:t>
      </w:r>
      <w:r w:rsidRPr="00467A03">
        <w:rPr>
          <w:rFonts w:ascii="Calibri" w:hAnsi="Calibri" w:cs="Calibri"/>
          <w:sz w:val="22"/>
          <w:szCs w:val="22"/>
        </w:rPr>
        <w:br/>
        <w:t>Compare the effectiveness of RAG with traditional anomaly detection techniques.</w:t>
      </w:r>
      <w:r w:rsidRPr="00467A03">
        <w:rPr>
          <w:rFonts w:ascii="Calibri" w:hAnsi="Calibri" w:cs="Calibri"/>
          <w:sz w:val="22"/>
          <w:szCs w:val="22"/>
        </w:rPr>
        <w:br/>
        <w:t>Develop a RAG-based model tailored for the detection of fraudulent transactions.</w:t>
      </w:r>
    </w:p>
    <w:p w14:paraId="21658A39" w14:textId="77777777" w:rsidR="006F1B00" w:rsidRPr="00467A03" w:rsidRDefault="006F1B00" w:rsidP="006F1B00">
      <w:pPr>
        <w:pStyle w:val="Heading3"/>
        <w:rPr>
          <w:rFonts w:ascii="Calibri" w:hAnsi="Calibri" w:cs="Calibri"/>
          <w:sz w:val="22"/>
          <w:szCs w:val="22"/>
        </w:rPr>
      </w:pPr>
      <w:r w:rsidRPr="00467A03">
        <w:rPr>
          <w:rFonts w:ascii="Calibri" w:hAnsi="Calibri" w:cs="Calibri"/>
          <w:sz w:val="22"/>
          <w:szCs w:val="22"/>
        </w:rPr>
        <w:t>Summary of Project and Background:</w:t>
      </w:r>
    </w:p>
    <w:p w14:paraId="1BDCEEB2" w14:textId="46BABBF6" w:rsidR="007B2146" w:rsidRPr="00467A03" w:rsidRDefault="007C4610" w:rsidP="007C4610">
      <w:pPr>
        <w:rPr>
          <w:rFonts w:ascii="Calibri" w:hAnsi="Calibri" w:cs="Calibri"/>
          <w:sz w:val="22"/>
          <w:szCs w:val="22"/>
        </w:rPr>
      </w:pPr>
      <w:r w:rsidRPr="00467A03">
        <w:rPr>
          <w:rFonts w:ascii="Calibri" w:hAnsi="Calibri" w:cs="Calibri"/>
          <w:sz w:val="22"/>
          <w:szCs w:val="22"/>
        </w:rPr>
        <w:t>Payment anomalies, such as fraudulent transactions, pose significant risks to financial institutions and their customers. Traditional anomaly detection methods often rely on predefined rules or supervised learning models that may fail to capture novel or evolving patterns of fraud. Retrieval-Augmented Generation (RAG) combines retrieval-based and generative models, leveraging large datasets to enhance the detection of anomalies.</w:t>
      </w:r>
      <w:r w:rsidR="00E43C23" w:rsidRPr="00467A03">
        <w:rPr>
          <w:rFonts w:ascii="Calibri" w:hAnsi="Calibri" w:cs="Calibri"/>
          <w:sz w:val="22"/>
          <w:szCs w:val="22"/>
        </w:rPr>
        <w:br/>
      </w:r>
      <w:r w:rsidR="006F1B00" w:rsidRPr="00467A03">
        <w:rPr>
          <w:rFonts w:ascii="Calibri" w:hAnsi="Calibri" w:cs="Calibri"/>
          <w:sz w:val="22"/>
          <w:szCs w:val="22"/>
        </w:rPr>
        <w:t>In response to these limitations, there is a growing interest in more advanced detection techniques that can effectively capture complex and subtle anomalies associated with fraudulent transactions. One promising approach is Retrieval-Augmented Generation (RAG), which represents an innovative fusion of retrieval-based and generative models.</w:t>
      </w:r>
      <w:r w:rsidR="00E43C23" w:rsidRPr="00467A03">
        <w:rPr>
          <w:rFonts w:ascii="Calibri" w:hAnsi="Calibri" w:cs="Calibri"/>
          <w:sz w:val="22"/>
          <w:szCs w:val="22"/>
        </w:rPr>
        <w:br/>
      </w:r>
      <w:r w:rsidR="006F1B00" w:rsidRPr="00467A03">
        <w:rPr>
          <w:rFonts w:ascii="Calibri" w:hAnsi="Calibri" w:cs="Calibri"/>
          <w:sz w:val="22"/>
          <w:szCs w:val="22"/>
        </w:rPr>
        <w:t>The retrieval component of RAG leverages a vector database to extract pertinent information from extensive datasets of historical payment transactions. This retrieval process ensures that the model has access to a rich repository of relevant examples and patterns. On the other hand, the generative aspect of RAG synthesizes this retrieved information to make accurate predictions about whether a transaction is fraudulent or legitimate. By combining these two approaches, RAG harnesses the power of large-scale data to potentially outperform traditional anomaly detection methods.</w:t>
      </w:r>
      <w:r w:rsidR="00E43C23" w:rsidRPr="00467A03">
        <w:rPr>
          <w:rFonts w:ascii="Calibri" w:hAnsi="Calibri" w:cs="Calibri"/>
          <w:sz w:val="22"/>
          <w:szCs w:val="22"/>
        </w:rPr>
        <w:br/>
      </w:r>
      <w:r w:rsidR="009A440F" w:rsidRPr="00467A03">
        <w:rPr>
          <w:rFonts w:ascii="Calibri" w:hAnsi="Calibri" w:cs="Calibri"/>
          <w:sz w:val="22"/>
          <w:szCs w:val="22"/>
        </w:rPr>
        <w:t>The research project focuses on collecting a diverse dataset of payment transactions, encompassing legitimate and fraudulent cases. Rigorous preprocessing, including data cleaning, normalization, and feature engineering, will enhance data quality and extract valuable insights like transaction frequency and aggregated amounts. The project will implement the Retrieval-Augmented Generation (RAG) model, evaluating its performance against traditional methods like logistic regression and decision trees. Metrics such as precision, recall, and F1 score will gauge RAG's effectiveness in improving fraud detection accuracy and adapting to evolving fraud patterns. The goal is to minimize financial losses, maintain customer trust, and address the growing complexity of fraudulent activities in payment transactions</w:t>
      </w:r>
      <w:r w:rsidR="00B7733A">
        <w:rPr>
          <w:rFonts w:ascii="Calibri" w:hAnsi="Calibri" w:cs="Calibri"/>
          <w:sz w:val="22"/>
          <w:szCs w:val="22"/>
        </w:rPr>
        <w:t>.</w:t>
      </w:r>
      <w:r w:rsidR="00E43C23" w:rsidRPr="00467A03">
        <w:rPr>
          <w:rFonts w:ascii="Calibri" w:hAnsi="Calibri" w:cs="Calibri"/>
          <w:sz w:val="22"/>
          <w:szCs w:val="22"/>
        </w:rPr>
        <w:br/>
      </w:r>
      <w:r w:rsidR="00E43C23" w:rsidRPr="00467A03">
        <w:rPr>
          <w:rFonts w:ascii="Calibri" w:hAnsi="Calibri" w:cs="Calibri"/>
          <w:sz w:val="22"/>
          <w:szCs w:val="22"/>
        </w:rPr>
        <w:br/>
      </w:r>
      <w:r w:rsidR="00E43C23" w:rsidRPr="00467A03">
        <w:rPr>
          <w:rStyle w:val="Heading4Char"/>
          <w:rFonts w:ascii="Calibri" w:hAnsi="Calibri" w:cs="Calibri"/>
          <w:sz w:val="22"/>
          <w:szCs w:val="22"/>
        </w:rPr>
        <w:t>Reference List:</w:t>
      </w:r>
      <w:r w:rsidR="00E43C23" w:rsidRPr="00467A03">
        <w:rPr>
          <w:rFonts w:ascii="Calibri" w:hAnsi="Calibri" w:cs="Calibri"/>
          <w:sz w:val="22"/>
          <w:szCs w:val="22"/>
        </w:rPr>
        <w:br/>
      </w:r>
      <w:r w:rsidR="00E43C23" w:rsidRPr="00467A03">
        <w:rPr>
          <w:rFonts w:ascii="Calibri" w:hAnsi="Calibri" w:cs="Calibri"/>
          <w:color w:val="000000"/>
          <w:sz w:val="22"/>
          <w:szCs w:val="22"/>
          <w:lang w:val="it-IT"/>
        </w:rPr>
        <w:t xml:space="preserve">Correa Bahnsen, A., Aouada, D., Stojanovic, A., &amp; Ottersten, B. (2016). </w:t>
      </w:r>
      <w:r w:rsidR="00E43C23" w:rsidRPr="00467A03">
        <w:rPr>
          <w:rFonts w:ascii="Calibri" w:hAnsi="Calibri" w:cs="Calibri"/>
          <w:color w:val="000000"/>
          <w:sz w:val="22"/>
          <w:szCs w:val="22"/>
        </w:rPr>
        <w:t xml:space="preserve">Feature engineering strategies for credit card fraud detection. Expert Systems with Applications, 51, 134-142. </w:t>
      </w:r>
      <w:proofErr w:type="spellStart"/>
      <w:proofErr w:type="gramStart"/>
      <w:r w:rsidR="00E43C23" w:rsidRPr="00467A03">
        <w:rPr>
          <w:rFonts w:ascii="Calibri" w:hAnsi="Calibri" w:cs="Calibri"/>
          <w:color w:val="000000"/>
          <w:sz w:val="22"/>
          <w:szCs w:val="22"/>
        </w:rPr>
        <w:t>doi:https</w:t>
      </w:r>
      <w:proofErr w:type="spellEnd"/>
      <w:r w:rsidR="00E43C23" w:rsidRPr="00467A03">
        <w:rPr>
          <w:rFonts w:ascii="Calibri" w:hAnsi="Calibri" w:cs="Calibri"/>
          <w:color w:val="000000"/>
          <w:sz w:val="22"/>
          <w:szCs w:val="22"/>
        </w:rPr>
        <w:t>://doi.org/10.1016/j.eswa.2015.12.030</w:t>
      </w:r>
      <w:proofErr w:type="gramEnd"/>
      <w:r w:rsidR="00602D1F" w:rsidRPr="00467A03">
        <w:rPr>
          <w:rFonts w:ascii="Calibri" w:hAnsi="Calibri" w:cs="Calibri"/>
          <w:color w:val="000000"/>
          <w:sz w:val="22"/>
          <w:szCs w:val="22"/>
        </w:rPr>
        <w:br/>
      </w:r>
      <w:r w:rsidR="00602D1F" w:rsidRPr="00467A03">
        <w:rPr>
          <w:rFonts w:ascii="Calibri" w:hAnsi="Calibri" w:cs="Calibri"/>
          <w:color w:val="000000"/>
          <w:sz w:val="22"/>
          <w:szCs w:val="22"/>
        </w:rPr>
        <w:br/>
      </w:r>
      <w:proofErr w:type="spellStart"/>
      <w:r w:rsidR="00602D1F" w:rsidRPr="00467A03">
        <w:rPr>
          <w:rFonts w:ascii="Calibri" w:hAnsi="Calibri" w:cs="Calibri"/>
          <w:color w:val="000000"/>
          <w:sz w:val="22"/>
          <w:szCs w:val="22"/>
        </w:rPr>
        <w:t>Douze</w:t>
      </w:r>
      <w:proofErr w:type="spellEnd"/>
      <w:r w:rsidR="00602D1F" w:rsidRPr="00467A03">
        <w:rPr>
          <w:rFonts w:ascii="Calibri" w:hAnsi="Calibri" w:cs="Calibri"/>
          <w:color w:val="000000"/>
          <w:sz w:val="22"/>
          <w:szCs w:val="22"/>
        </w:rPr>
        <w:t xml:space="preserve">, M., Alexandr, M., </w:t>
      </w:r>
      <w:proofErr w:type="spellStart"/>
      <w:r w:rsidR="00602D1F" w:rsidRPr="00467A03">
        <w:rPr>
          <w:rFonts w:ascii="Calibri" w:hAnsi="Calibri" w:cs="Calibri"/>
          <w:color w:val="000000"/>
          <w:sz w:val="22"/>
          <w:szCs w:val="22"/>
        </w:rPr>
        <w:t>Zilliz</w:t>
      </w:r>
      <w:proofErr w:type="spellEnd"/>
      <w:r w:rsidR="00602D1F" w:rsidRPr="00467A03">
        <w:rPr>
          <w:rFonts w:ascii="Calibri" w:hAnsi="Calibri" w:cs="Calibri"/>
          <w:color w:val="000000"/>
          <w:sz w:val="22"/>
          <w:szCs w:val="22"/>
        </w:rPr>
        <w:t xml:space="preserve">, G., Deng, C., Fair, J., Gergely, M., Fair, S., Pierre-Emmanuel, M., Fair, M., Lomeli, M., Hosseini, M., Labs, S. and </w:t>
      </w:r>
      <w:proofErr w:type="spellStart"/>
      <w:r w:rsidR="00602D1F" w:rsidRPr="00467A03">
        <w:rPr>
          <w:rFonts w:ascii="Calibri" w:hAnsi="Calibri" w:cs="Calibri"/>
          <w:color w:val="000000"/>
          <w:sz w:val="22"/>
          <w:szCs w:val="22"/>
        </w:rPr>
        <w:t>Kyutai</w:t>
      </w:r>
      <w:proofErr w:type="spellEnd"/>
      <w:r w:rsidR="00602D1F" w:rsidRPr="00467A03">
        <w:rPr>
          <w:rFonts w:ascii="Calibri" w:hAnsi="Calibri" w:cs="Calibri"/>
          <w:color w:val="000000"/>
          <w:sz w:val="22"/>
          <w:szCs w:val="22"/>
        </w:rPr>
        <w:t>, H. (n.d.). THE FAISS LIBRARY. [online] Available at: https://arxiv.org/pdf/2401.08281</w:t>
      </w:r>
      <w:r w:rsidR="00602D1F" w:rsidRPr="00467A03">
        <w:rPr>
          <w:rFonts w:ascii="Calibri" w:hAnsi="Calibri" w:cs="Calibri"/>
          <w:color w:val="000000"/>
          <w:sz w:val="22"/>
          <w:szCs w:val="22"/>
        </w:rPr>
        <w:br/>
      </w:r>
      <w:r w:rsidR="00E43C23" w:rsidRPr="00467A03">
        <w:rPr>
          <w:rFonts w:ascii="Calibri" w:hAnsi="Calibri" w:cs="Calibri"/>
          <w:color w:val="000000"/>
          <w:sz w:val="22"/>
          <w:szCs w:val="22"/>
        </w:rPr>
        <w:br/>
        <w:t xml:space="preserve">Lewis, P., Perez, E., </w:t>
      </w:r>
      <w:proofErr w:type="spellStart"/>
      <w:r w:rsidR="00E43C23" w:rsidRPr="00467A03">
        <w:rPr>
          <w:rFonts w:ascii="Calibri" w:hAnsi="Calibri" w:cs="Calibri"/>
          <w:color w:val="000000"/>
          <w:sz w:val="22"/>
          <w:szCs w:val="22"/>
        </w:rPr>
        <w:t>Piktus</w:t>
      </w:r>
      <w:proofErr w:type="spellEnd"/>
      <w:r w:rsidR="00E43C23" w:rsidRPr="00467A03">
        <w:rPr>
          <w:rFonts w:ascii="Calibri" w:hAnsi="Calibri" w:cs="Calibri"/>
          <w:color w:val="000000"/>
          <w:sz w:val="22"/>
          <w:szCs w:val="22"/>
        </w:rPr>
        <w:t xml:space="preserve">, A., Petroni, F., </w:t>
      </w:r>
      <w:proofErr w:type="spellStart"/>
      <w:r w:rsidR="00E43C23" w:rsidRPr="00467A03">
        <w:rPr>
          <w:rFonts w:ascii="Calibri" w:hAnsi="Calibri" w:cs="Calibri"/>
          <w:color w:val="000000"/>
          <w:sz w:val="22"/>
          <w:szCs w:val="22"/>
        </w:rPr>
        <w:t>Karpukhin</w:t>
      </w:r>
      <w:proofErr w:type="spellEnd"/>
      <w:r w:rsidR="00E43C23" w:rsidRPr="00467A03">
        <w:rPr>
          <w:rFonts w:ascii="Calibri" w:hAnsi="Calibri" w:cs="Calibri"/>
          <w:color w:val="000000"/>
          <w:sz w:val="22"/>
          <w:szCs w:val="22"/>
        </w:rPr>
        <w:t xml:space="preserve">, V., Goyal, N., </w:t>
      </w:r>
      <w:proofErr w:type="spellStart"/>
      <w:r w:rsidR="00E43C23" w:rsidRPr="00467A03">
        <w:rPr>
          <w:rFonts w:ascii="Calibri" w:hAnsi="Calibri" w:cs="Calibri"/>
          <w:color w:val="000000"/>
          <w:sz w:val="22"/>
          <w:szCs w:val="22"/>
        </w:rPr>
        <w:t>Küttler</w:t>
      </w:r>
      <w:proofErr w:type="spellEnd"/>
      <w:r w:rsidR="00E43C23" w:rsidRPr="00467A03">
        <w:rPr>
          <w:rFonts w:ascii="Calibri" w:hAnsi="Calibri" w:cs="Calibri"/>
          <w:color w:val="000000"/>
          <w:sz w:val="22"/>
          <w:szCs w:val="22"/>
        </w:rPr>
        <w:t xml:space="preserve">, H., Lewis, M., Yih, W., </w:t>
      </w:r>
      <w:proofErr w:type="spellStart"/>
      <w:r w:rsidR="00E43C23" w:rsidRPr="00467A03">
        <w:rPr>
          <w:rFonts w:ascii="Calibri" w:hAnsi="Calibri" w:cs="Calibri"/>
          <w:color w:val="000000"/>
          <w:sz w:val="22"/>
          <w:szCs w:val="22"/>
        </w:rPr>
        <w:t>Rocktäschel</w:t>
      </w:r>
      <w:proofErr w:type="spellEnd"/>
      <w:r w:rsidR="00E43C23" w:rsidRPr="00467A03">
        <w:rPr>
          <w:rFonts w:ascii="Calibri" w:hAnsi="Calibri" w:cs="Calibri"/>
          <w:color w:val="000000"/>
          <w:sz w:val="22"/>
          <w:szCs w:val="22"/>
        </w:rPr>
        <w:t xml:space="preserve">, T., Riedel, S., &amp; Kiela, D. (2021). Retrieval-Augmented Generation for Knowledge-Intensive NLP Tasks. arXiv.org. </w:t>
      </w:r>
      <w:proofErr w:type="spellStart"/>
      <w:proofErr w:type="gramStart"/>
      <w:r w:rsidR="00E43C23" w:rsidRPr="00467A03">
        <w:rPr>
          <w:rFonts w:ascii="Calibri" w:hAnsi="Calibri" w:cs="Calibri"/>
          <w:color w:val="000000"/>
          <w:sz w:val="22"/>
          <w:szCs w:val="22"/>
        </w:rPr>
        <w:t>doi:https</w:t>
      </w:r>
      <w:proofErr w:type="spellEnd"/>
      <w:r w:rsidR="00E43C23" w:rsidRPr="00467A03">
        <w:rPr>
          <w:rFonts w:ascii="Calibri" w:hAnsi="Calibri" w:cs="Calibri"/>
          <w:color w:val="000000"/>
          <w:sz w:val="22"/>
          <w:szCs w:val="22"/>
        </w:rPr>
        <w:t>://doi.org/10.48550/arXiv.2005.11401</w:t>
      </w:r>
      <w:proofErr w:type="gramEnd"/>
    </w:p>
    <w:p w14:paraId="3B9E76B3" w14:textId="77777777" w:rsidR="00467A03" w:rsidRDefault="00467A03" w:rsidP="007C4610">
      <w:pPr>
        <w:pStyle w:val="Heading4"/>
      </w:pPr>
    </w:p>
    <w:p w14:paraId="71BA01F2" w14:textId="5B85EB3D" w:rsidR="00602D1F" w:rsidRPr="00467A03" w:rsidRDefault="00C50F4C" w:rsidP="00467A03">
      <w:pPr>
        <w:pStyle w:val="Heading3"/>
        <w:rPr>
          <w:color w:val="000000"/>
        </w:rPr>
      </w:pPr>
      <w:r w:rsidRPr="00467A03">
        <w:t>Task List and Project Timeline</w:t>
      </w:r>
    </w:p>
    <w:p w14:paraId="69A91FDD" w14:textId="77777777" w:rsidR="00C74D35" w:rsidRPr="00467A03" w:rsidRDefault="00602D1F" w:rsidP="00602D1F">
      <w:pPr>
        <w:pStyle w:val="NormalWeb"/>
        <w:spacing w:before="0" w:beforeAutospacing="0" w:after="0" w:afterAutospacing="0"/>
        <w:rPr>
          <w:rFonts w:ascii="Calibri" w:hAnsi="Calibri" w:cs="Calibri"/>
          <w:color w:val="000000"/>
          <w:sz w:val="22"/>
          <w:szCs w:val="22"/>
        </w:rPr>
      </w:pPr>
      <w:r w:rsidRPr="00467A03">
        <w:rPr>
          <w:rFonts w:ascii="Calibri" w:hAnsi="Calibri" w:cs="Calibri"/>
          <w:color w:val="000000"/>
          <w:sz w:val="22"/>
          <w:szCs w:val="22"/>
        </w:rPr>
        <w:t>‌</w:t>
      </w:r>
    </w:p>
    <w:tbl>
      <w:tblPr>
        <w:tblStyle w:val="TableGrid"/>
        <w:tblW w:w="0" w:type="auto"/>
        <w:tblLook w:val="04A0" w:firstRow="1" w:lastRow="0" w:firstColumn="1" w:lastColumn="0" w:noHBand="0" w:noVBand="1"/>
      </w:tblPr>
      <w:tblGrid>
        <w:gridCol w:w="3297"/>
        <w:gridCol w:w="7159"/>
      </w:tblGrid>
      <w:tr w:rsidR="00C74D35" w:rsidRPr="00467A03" w14:paraId="7634A107" w14:textId="77777777" w:rsidTr="00C74D35">
        <w:trPr>
          <w:trHeight w:val="300"/>
        </w:trPr>
        <w:tc>
          <w:tcPr>
            <w:tcW w:w="4220" w:type="dxa"/>
            <w:noWrap/>
            <w:hideMark/>
          </w:tcPr>
          <w:p w14:paraId="18385D5F" w14:textId="77777777" w:rsidR="00C74D35" w:rsidRPr="00467A03" w:rsidRDefault="00C74D35" w:rsidP="00C74D35">
            <w:pPr>
              <w:pStyle w:val="NormalWeb"/>
              <w:spacing w:after="0"/>
              <w:rPr>
                <w:rFonts w:ascii="Calibri" w:hAnsi="Calibri" w:cs="Calibri"/>
                <w:b/>
                <w:bCs/>
                <w:color w:val="000000"/>
                <w:sz w:val="22"/>
                <w:szCs w:val="22"/>
                <w:lang w:val="en-GB"/>
              </w:rPr>
            </w:pPr>
            <w:r w:rsidRPr="00467A03">
              <w:rPr>
                <w:rFonts w:ascii="Calibri" w:hAnsi="Calibri" w:cs="Calibri"/>
                <w:b/>
                <w:bCs/>
                <w:color w:val="000000"/>
                <w:sz w:val="22"/>
                <w:szCs w:val="22"/>
              </w:rPr>
              <w:t>Task</w:t>
            </w:r>
          </w:p>
        </w:tc>
        <w:tc>
          <w:tcPr>
            <w:tcW w:w="9240" w:type="dxa"/>
            <w:noWrap/>
            <w:hideMark/>
          </w:tcPr>
          <w:p w14:paraId="4562B132" w14:textId="77777777" w:rsidR="00C74D35" w:rsidRPr="00467A03" w:rsidRDefault="00C74D35" w:rsidP="00C74D35">
            <w:pPr>
              <w:pStyle w:val="NormalWeb"/>
              <w:spacing w:after="0"/>
              <w:rPr>
                <w:rFonts w:ascii="Calibri" w:hAnsi="Calibri" w:cs="Calibri"/>
                <w:b/>
                <w:bCs/>
                <w:color w:val="000000"/>
                <w:sz w:val="22"/>
                <w:szCs w:val="22"/>
              </w:rPr>
            </w:pPr>
            <w:r w:rsidRPr="00467A03">
              <w:rPr>
                <w:rFonts w:ascii="Calibri" w:hAnsi="Calibri" w:cs="Calibri"/>
                <w:b/>
                <w:bCs/>
                <w:color w:val="000000"/>
                <w:sz w:val="22"/>
                <w:szCs w:val="22"/>
              </w:rPr>
              <w:t>Description</w:t>
            </w:r>
          </w:p>
        </w:tc>
      </w:tr>
      <w:tr w:rsidR="00C74D35" w:rsidRPr="00467A03" w14:paraId="232681BF" w14:textId="77777777" w:rsidTr="00C74D35">
        <w:trPr>
          <w:trHeight w:val="300"/>
        </w:trPr>
        <w:tc>
          <w:tcPr>
            <w:tcW w:w="4220" w:type="dxa"/>
            <w:noWrap/>
            <w:hideMark/>
          </w:tcPr>
          <w:p w14:paraId="5C128FE3"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Literature Review and Background Research</w:t>
            </w:r>
          </w:p>
        </w:tc>
        <w:tc>
          <w:tcPr>
            <w:tcW w:w="9240" w:type="dxa"/>
            <w:hideMark/>
          </w:tcPr>
          <w:p w14:paraId="4F26EB87"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Conduct an extensive review of current literature.</w:t>
            </w:r>
          </w:p>
        </w:tc>
      </w:tr>
      <w:tr w:rsidR="00C74D35" w:rsidRPr="00467A03" w14:paraId="0DE20488" w14:textId="77777777" w:rsidTr="00C74D35">
        <w:trPr>
          <w:trHeight w:val="600"/>
        </w:trPr>
        <w:tc>
          <w:tcPr>
            <w:tcW w:w="4220" w:type="dxa"/>
            <w:noWrap/>
            <w:hideMark/>
          </w:tcPr>
          <w:p w14:paraId="174C3EDA"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PDM Plan Presentation</w:t>
            </w:r>
          </w:p>
        </w:tc>
        <w:tc>
          <w:tcPr>
            <w:tcW w:w="9240" w:type="dxa"/>
            <w:hideMark/>
          </w:tcPr>
          <w:p w14:paraId="6313E917" w14:textId="4957960E"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Preparing the project and data management plan and presentation. </w:t>
            </w:r>
            <w:r w:rsidR="0051023F" w:rsidRPr="00467A03">
              <w:rPr>
                <w:rFonts w:ascii="Calibri" w:hAnsi="Calibri" w:cs="Calibri"/>
                <w:color w:val="000000"/>
                <w:sz w:val="22"/>
                <w:szCs w:val="22"/>
              </w:rPr>
              <w:t>Presentation</w:t>
            </w:r>
            <w:r w:rsidRPr="00467A03">
              <w:rPr>
                <w:rFonts w:ascii="Calibri" w:hAnsi="Calibri" w:cs="Calibri"/>
                <w:color w:val="000000"/>
                <w:sz w:val="22"/>
                <w:szCs w:val="22"/>
              </w:rPr>
              <w:t xml:space="preserve"> to take place on 17th June.</w:t>
            </w:r>
          </w:p>
        </w:tc>
      </w:tr>
      <w:tr w:rsidR="00C74D35" w:rsidRPr="00467A03" w14:paraId="1724D5E5" w14:textId="77777777" w:rsidTr="00C74D35">
        <w:trPr>
          <w:trHeight w:val="300"/>
        </w:trPr>
        <w:tc>
          <w:tcPr>
            <w:tcW w:w="4220" w:type="dxa"/>
            <w:noWrap/>
            <w:hideMark/>
          </w:tcPr>
          <w:p w14:paraId="32D47B79"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Data Collection and Preprocessing</w:t>
            </w:r>
          </w:p>
        </w:tc>
        <w:tc>
          <w:tcPr>
            <w:tcW w:w="9240" w:type="dxa"/>
            <w:hideMark/>
          </w:tcPr>
          <w:p w14:paraId="1C918EED"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Gather and preprocess necessary data for analysis and model development.</w:t>
            </w:r>
          </w:p>
        </w:tc>
      </w:tr>
      <w:tr w:rsidR="00C74D35" w:rsidRPr="00467A03" w14:paraId="4CBFDDFA" w14:textId="77777777" w:rsidTr="00C74D35">
        <w:trPr>
          <w:trHeight w:val="300"/>
        </w:trPr>
        <w:tc>
          <w:tcPr>
            <w:tcW w:w="4220" w:type="dxa"/>
            <w:noWrap/>
            <w:hideMark/>
          </w:tcPr>
          <w:p w14:paraId="7B2E63B7"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Explorative Data Analysis (EDA)</w:t>
            </w:r>
          </w:p>
        </w:tc>
        <w:tc>
          <w:tcPr>
            <w:tcW w:w="9240" w:type="dxa"/>
            <w:hideMark/>
          </w:tcPr>
          <w:p w14:paraId="3DB46628"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Perform exploratory analysis to gain insights into the dataset and identify patterns.</w:t>
            </w:r>
          </w:p>
        </w:tc>
      </w:tr>
      <w:tr w:rsidR="00C74D35" w:rsidRPr="00467A03" w14:paraId="24D0DCD3" w14:textId="77777777" w:rsidTr="00C74D35">
        <w:trPr>
          <w:trHeight w:val="300"/>
        </w:trPr>
        <w:tc>
          <w:tcPr>
            <w:tcW w:w="4220" w:type="dxa"/>
            <w:noWrap/>
            <w:hideMark/>
          </w:tcPr>
          <w:p w14:paraId="77B3AAAA"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Feature Engineering</w:t>
            </w:r>
          </w:p>
        </w:tc>
        <w:tc>
          <w:tcPr>
            <w:tcW w:w="9240" w:type="dxa"/>
            <w:hideMark/>
          </w:tcPr>
          <w:p w14:paraId="42A73CB6"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Engineer relevant features from collected data to improve model performance.</w:t>
            </w:r>
          </w:p>
        </w:tc>
      </w:tr>
      <w:tr w:rsidR="00C74D35" w:rsidRPr="00467A03" w14:paraId="2350F681" w14:textId="77777777" w:rsidTr="00C74D35">
        <w:trPr>
          <w:trHeight w:val="300"/>
        </w:trPr>
        <w:tc>
          <w:tcPr>
            <w:tcW w:w="4220" w:type="dxa"/>
            <w:noWrap/>
            <w:hideMark/>
          </w:tcPr>
          <w:p w14:paraId="7BB441CC"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Data Ethics Quiz</w:t>
            </w:r>
          </w:p>
        </w:tc>
        <w:tc>
          <w:tcPr>
            <w:tcW w:w="9240" w:type="dxa"/>
            <w:hideMark/>
          </w:tcPr>
          <w:p w14:paraId="4D4D2353" w14:textId="1FA91C22"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Preparation for Data Ethics quiz to be carried out. Quiz is scheduled on 03rd July.</w:t>
            </w:r>
          </w:p>
        </w:tc>
      </w:tr>
      <w:tr w:rsidR="00C74D35" w:rsidRPr="00467A03" w14:paraId="3B26D440" w14:textId="77777777" w:rsidTr="00C74D35">
        <w:trPr>
          <w:trHeight w:val="300"/>
        </w:trPr>
        <w:tc>
          <w:tcPr>
            <w:tcW w:w="4220" w:type="dxa"/>
            <w:noWrap/>
            <w:hideMark/>
          </w:tcPr>
          <w:p w14:paraId="740D740C"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Model Development and Testing </w:t>
            </w:r>
          </w:p>
        </w:tc>
        <w:tc>
          <w:tcPr>
            <w:tcW w:w="9240" w:type="dxa"/>
            <w:hideMark/>
          </w:tcPr>
          <w:p w14:paraId="4329F19C"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Implement and train baseline models such as logistic regression and decision trees.</w:t>
            </w:r>
          </w:p>
        </w:tc>
      </w:tr>
      <w:tr w:rsidR="00C74D35" w:rsidRPr="00467A03" w14:paraId="0F73BBA2" w14:textId="77777777" w:rsidTr="00C74D35">
        <w:trPr>
          <w:trHeight w:val="300"/>
        </w:trPr>
        <w:tc>
          <w:tcPr>
            <w:tcW w:w="4220" w:type="dxa"/>
            <w:noWrap/>
            <w:hideMark/>
          </w:tcPr>
          <w:p w14:paraId="5BA96846"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RAG Model Implementation </w:t>
            </w:r>
          </w:p>
        </w:tc>
        <w:tc>
          <w:tcPr>
            <w:tcW w:w="9240" w:type="dxa"/>
            <w:hideMark/>
          </w:tcPr>
          <w:p w14:paraId="0D123B25"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Implement the Retrieval-Augmented Generation (RAG) model framework</w:t>
            </w:r>
          </w:p>
        </w:tc>
      </w:tr>
      <w:tr w:rsidR="00C74D35" w:rsidRPr="00467A03" w14:paraId="3B8D8E4C" w14:textId="77777777" w:rsidTr="00C74D35">
        <w:trPr>
          <w:trHeight w:val="405"/>
        </w:trPr>
        <w:tc>
          <w:tcPr>
            <w:tcW w:w="4220" w:type="dxa"/>
            <w:noWrap/>
            <w:hideMark/>
          </w:tcPr>
          <w:p w14:paraId="65F1EA60"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Model Training and Validation</w:t>
            </w:r>
          </w:p>
        </w:tc>
        <w:tc>
          <w:tcPr>
            <w:tcW w:w="9240" w:type="dxa"/>
            <w:hideMark/>
          </w:tcPr>
          <w:p w14:paraId="0CB94B61"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Train the RAG model on the dataset and validate its performance using cross validation techniques. </w:t>
            </w:r>
          </w:p>
        </w:tc>
      </w:tr>
      <w:tr w:rsidR="00C74D35" w:rsidRPr="00467A03" w14:paraId="465A5076" w14:textId="77777777" w:rsidTr="00C74D35">
        <w:trPr>
          <w:trHeight w:val="300"/>
        </w:trPr>
        <w:tc>
          <w:tcPr>
            <w:tcW w:w="4220" w:type="dxa"/>
            <w:noWrap/>
            <w:hideMark/>
          </w:tcPr>
          <w:p w14:paraId="4098CD14"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Model Optimizations </w:t>
            </w:r>
          </w:p>
        </w:tc>
        <w:tc>
          <w:tcPr>
            <w:tcW w:w="9240" w:type="dxa"/>
            <w:noWrap/>
            <w:hideMark/>
          </w:tcPr>
          <w:p w14:paraId="41005F71"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Fine tuning the model to result promising results</w:t>
            </w:r>
          </w:p>
        </w:tc>
      </w:tr>
      <w:tr w:rsidR="00C74D35" w:rsidRPr="00467A03" w14:paraId="4755F36C" w14:textId="77777777" w:rsidTr="00C74D35">
        <w:trPr>
          <w:trHeight w:val="300"/>
        </w:trPr>
        <w:tc>
          <w:tcPr>
            <w:tcW w:w="4220" w:type="dxa"/>
            <w:noWrap/>
            <w:hideMark/>
          </w:tcPr>
          <w:p w14:paraId="11CD939D"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Comparative Analysis</w:t>
            </w:r>
          </w:p>
        </w:tc>
        <w:tc>
          <w:tcPr>
            <w:tcW w:w="9240" w:type="dxa"/>
            <w:hideMark/>
          </w:tcPr>
          <w:p w14:paraId="16A4B239"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Conduct a comparative analysis between the RAG model and baseline models.</w:t>
            </w:r>
          </w:p>
        </w:tc>
      </w:tr>
      <w:tr w:rsidR="00C74D35" w:rsidRPr="00467A03" w14:paraId="59B37AEF" w14:textId="77777777" w:rsidTr="00C74D35">
        <w:trPr>
          <w:trHeight w:val="300"/>
        </w:trPr>
        <w:tc>
          <w:tcPr>
            <w:tcW w:w="4220" w:type="dxa"/>
            <w:noWrap/>
            <w:hideMark/>
          </w:tcPr>
          <w:p w14:paraId="47685159"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Final Review</w:t>
            </w:r>
          </w:p>
        </w:tc>
        <w:tc>
          <w:tcPr>
            <w:tcW w:w="9240" w:type="dxa"/>
            <w:noWrap/>
            <w:hideMark/>
          </w:tcPr>
          <w:p w14:paraId="08059861"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Conduct a final review of the project, ensuring all aspects are complete and meet requirements.</w:t>
            </w:r>
          </w:p>
        </w:tc>
      </w:tr>
      <w:tr w:rsidR="00C74D35" w:rsidRPr="00467A03" w14:paraId="22707C02" w14:textId="77777777" w:rsidTr="00C74D35">
        <w:trPr>
          <w:trHeight w:val="600"/>
        </w:trPr>
        <w:tc>
          <w:tcPr>
            <w:tcW w:w="4220" w:type="dxa"/>
            <w:noWrap/>
            <w:hideMark/>
          </w:tcPr>
          <w:p w14:paraId="557FF76B"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Final Project Report + Logbook Submission</w:t>
            </w:r>
          </w:p>
        </w:tc>
        <w:tc>
          <w:tcPr>
            <w:tcW w:w="9240" w:type="dxa"/>
            <w:hideMark/>
          </w:tcPr>
          <w:p w14:paraId="2943A07C" w14:textId="4F1D0A01"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Preparing the final project report and </w:t>
            </w:r>
            <w:r w:rsidR="009A440F" w:rsidRPr="00467A03">
              <w:rPr>
                <w:rFonts w:ascii="Calibri" w:hAnsi="Calibri" w:cs="Calibri"/>
                <w:color w:val="000000"/>
                <w:sz w:val="22"/>
                <w:szCs w:val="22"/>
              </w:rPr>
              <w:t>maintaining</w:t>
            </w:r>
            <w:r w:rsidRPr="00467A03">
              <w:rPr>
                <w:rFonts w:ascii="Calibri" w:hAnsi="Calibri" w:cs="Calibri"/>
                <w:color w:val="000000"/>
                <w:sz w:val="22"/>
                <w:szCs w:val="22"/>
              </w:rPr>
              <w:t xml:space="preserve"> the logbook. Submission to take place on 29th August</w:t>
            </w:r>
          </w:p>
        </w:tc>
      </w:tr>
      <w:tr w:rsidR="00C74D35" w:rsidRPr="00467A03" w14:paraId="1BFB6AF0" w14:textId="77777777" w:rsidTr="00C74D35">
        <w:trPr>
          <w:trHeight w:val="300"/>
        </w:trPr>
        <w:tc>
          <w:tcPr>
            <w:tcW w:w="4220" w:type="dxa"/>
            <w:noWrap/>
            <w:hideMark/>
          </w:tcPr>
          <w:p w14:paraId="50520CBA"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Viva</w:t>
            </w:r>
          </w:p>
        </w:tc>
        <w:tc>
          <w:tcPr>
            <w:tcW w:w="9240" w:type="dxa"/>
            <w:hideMark/>
          </w:tcPr>
          <w:p w14:paraId="76BF17A7"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Preparation and participation to Viva.</w:t>
            </w:r>
          </w:p>
        </w:tc>
      </w:tr>
    </w:tbl>
    <w:p w14:paraId="11498E45" w14:textId="2F76D36B" w:rsidR="006F1B00" w:rsidRDefault="00C74D35" w:rsidP="00D70418">
      <w:pPr>
        <w:pStyle w:val="Heading4"/>
        <w:rPr>
          <w:rFonts w:ascii="Calibri" w:hAnsi="Calibri" w:cs="Calibri"/>
          <w:sz w:val="22"/>
          <w:szCs w:val="22"/>
        </w:rPr>
      </w:pPr>
      <w:r>
        <w:t>Timeline:</w:t>
      </w:r>
      <w:r>
        <w:br/>
      </w:r>
    </w:p>
    <w:p w14:paraId="398BA784" w14:textId="18592896" w:rsidR="008167D3" w:rsidRDefault="00D70418" w:rsidP="00E43C23">
      <w:pPr>
        <w:spacing w:line="240" w:lineRule="auto"/>
        <w:rPr>
          <w:rFonts w:ascii="Calibri" w:hAnsi="Calibri" w:cs="Calibri"/>
          <w:sz w:val="22"/>
          <w:szCs w:val="22"/>
        </w:rPr>
      </w:pPr>
      <w:r>
        <w:rPr>
          <w:rFonts w:ascii="Calibri" w:hAnsi="Calibri" w:cs="Calibri"/>
          <w:noProof/>
          <w:sz w:val="22"/>
          <w:szCs w:val="22"/>
        </w:rPr>
        <w:drawing>
          <wp:inline distT="0" distB="0" distL="0" distR="0" wp14:anchorId="3674536E" wp14:editId="2C8825DC">
            <wp:extent cx="6992862" cy="3324225"/>
            <wp:effectExtent l="0" t="0" r="0" b="0"/>
            <wp:docPr id="754230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4101" cy="3343829"/>
                    </a:xfrm>
                    <a:prstGeom prst="rect">
                      <a:avLst/>
                    </a:prstGeom>
                    <a:noFill/>
                  </pic:spPr>
                </pic:pic>
              </a:graphicData>
            </a:graphic>
          </wp:inline>
        </w:drawing>
      </w:r>
    </w:p>
    <w:p w14:paraId="622792AF" w14:textId="77777777" w:rsidR="00D70418" w:rsidRDefault="00D70418" w:rsidP="00467A03">
      <w:pPr>
        <w:pStyle w:val="Heading3"/>
      </w:pPr>
      <w:bookmarkStart w:id="0" w:name="_Hlk169447312"/>
    </w:p>
    <w:p w14:paraId="508D8D13" w14:textId="5F553037" w:rsidR="007C4610" w:rsidRPr="00467A03" w:rsidRDefault="007C4610" w:rsidP="00467A03">
      <w:pPr>
        <w:pStyle w:val="Heading3"/>
      </w:pPr>
      <w:r w:rsidRPr="00467A03">
        <w:t>Data Management Plan</w:t>
      </w:r>
    </w:p>
    <w:p w14:paraId="2B5A61B7" w14:textId="7F4A9A63" w:rsidR="007C4610" w:rsidRPr="00467A03" w:rsidRDefault="007C4610" w:rsidP="007C4610">
      <w:pPr>
        <w:pStyle w:val="NormalWeb"/>
        <w:rPr>
          <w:rFonts w:ascii="Calibri" w:hAnsi="Calibri" w:cs="Calibri"/>
          <w:sz w:val="22"/>
          <w:szCs w:val="22"/>
        </w:rPr>
      </w:pPr>
      <w:r w:rsidRPr="00467A03">
        <w:rPr>
          <w:rStyle w:val="Heading3Char"/>
          <w:rFonts w:ascii="Calibri" w:hAnsi="Calibri" w:cs="Calibri"/>
          <w:sz w:val="22"/>
          <w:szCs w:val="22"/>
        </w:rPr>
        <w:t>Data Overview:</w:t>
      </w:r>
      <w:r w:rsidRPr="00467A03">
        <w:rPr>
          <w:rStyle w:val="Heading3Char"/>
          <w:rFonts w:ascii="Calibri" w:hAnsi="Calibri" w:cs="Calibri"/>
          <w:sz w:val="22"/>
          <w:szCs w:val="22"/>
        </w:rPr>
        <w:br/>
      </w:r>
      <w:r w:rsidRPr="00467A03">
        <w:rPr>
          <w:rFonts w:ascii="Calibri" w:hAnsi="Calibri" w:cs="Calibri"/>
          <w:sz w:val="22"/>
          <w:szCs w:val="22"/>
        </w:rPr>
        <w:t xml:space="preserve">The dataset used in this project is sourced from </w:t>
      </w:r>
      <w:proofErr w:type="spellStart"/>
      <w:r w:rsidRPr="00467A03">
        <w:rPr>
          <w:rFonts w:ascii="Calibri" w:hAnsi="Calibri" w:cs="Calibri"/>
          <w:sz w:val="22"/>
          <w:szCs w:val="22"/>
        </w:rPr>
        <w:t>BankSim</w:t>
      </w:r>
      <w:proofErr w:type="spellEnd"/>
      <w:r w:rsidRPr="00467A03">
        <w:rPr>
          <w:rFonts w:ascii="Calibri" w:hAnsi="Calibri" w:cs="Calibri"/>
          <w:sz w:val="22"/>
          <w:szCs w:val="22"/>
        </w:rPr>
        <w:t>, comprising an aggregated sample of transactional data from a Spanish bank. Its primary purpose is to facilitate research in fraud detection through synthetic data generation.</w:t>
      </w:r>
      <w:r w:rsidRPr="00467A03">
        <w:rPr>
          <w:rFonts w:ascii="Calibri" w:hAnsi="Calibri" w:cs="Calibri"/>
          <w:sz w:val="22"/>
          <w:szCs w:val="22"/>
        </w:rPr>
        <w:br/>
      </w:r>
      <w:r w:rsidRPr="00467A03">
        <w:rPr>
          <w:rFonts w:ascii="Calibri" w:hAnsi="Calibri" w:cs="Calibri"/>
          <w:sz w:val="22"/>
          <w:szCs w:val="22"/>
        </w:rPr>
        <w:br/>
      </w:r>
      <w:r w:rsidRPr="00467A03">
        <w:rPr>
          <w:rStyle w:val="Heading3Char"/>
          <w:rFonts w:ascii="Calibri" w:hAnsi="Calibri" w:cs="Calibri"/>
          <w:sz w:val="22"/>
          <w:szCs w:val="22"/>
        </w:rPr>
        <w:t>Data Collection:</w:t>
      </w:r>
      <w:r w:rsidRPr="00467A03">
        <w:rPr>
          <w:rFonts w:ascii="Calibri" w:hAnsi="Calibri" w:cs="Calibri"/>
          <w:sz w:val="22"/>
          <w:szCs w:val="22"/>
        </w:rPr>
        <w:t xml:space="preserve"> </w:t>
      </w:r>
      <w:r w:rsidRPr="00467A03">
        <w:rPr>
          <w:rFonts w:ascii="Calibri" w:hAnsi="Calibri" w:cs="Calibri"/>
          <w:sz w:val="22"/>
          <w:szCs w:val="22"/>
        </w:rPr>
        <w:br/>
      </w:r>
      <w:r w:rsidRPr="00467A03">
        <w:rPr>
          <w:rFonts w:ascii="Calibri" w:eastAsiaTheme="minorHAnsi" w:hAnsi="Calibri" w:cs="Calibri"/>
          <w:sz w:val="22"/>
          <w:szCs w:val="22"/>
        </w:rPr>
        <w:t xml:space="preserve">The dataset is available for download as a .csv file from the Kaggle repository (Link: </w:t>
      </w:r>
      <w:hyperlink r:id="rId5" w:history="1">
        <w:r w:rsidRPr="00467A03">
          <w:rPr>
            <w:rStyle w:val="Hyperlink"/>
            <w:rFonts w:ascii="Calibri" w:eastAsiaTheme="minorHAnsi" w:hAnsi="Calibri" w:cs="Calibri"/>
            <w:sz w:val="22"/>
            <w:szCs w:val="22"/>
          </w:rPr>
          <w:t xml:space="preserve">Kaggle </w:t>
        </w:r>
        <w:proofErr w:type="spellStart"/>
        <w:r w:rsidRPr="00467A03">
          <w:rPr>
            <w:rStyle w:val="Hyperlink"/>
            <w:rFonts w:ascii="Calibri" w:eastAsiaTheme="minorHAnsi" w:hAnsi="Calibri" w:cs="Calibri"/>
            <w:sz w:val="22"/>
            <w:szCs w:val="22"/>
          </w:rPr>
          <w:t>BankSim</w:t>
        </w:r>
        <w:proofErr w:type="spellEnd"/>
        <w:r w:rsidRPr="00467A03">
          <w:rPr>
            <w:rStyle w:val="Hyperlink"/>
            <w:rFonts w:ascii="Calibri" w:eastAsiaTheme="minorHAnsi" w:hAnsi="Calibri" w:cs="Calibri"/>
            <w:sz w:val="22"/>
            <w:szCs w:val="22"/>
          </w:rPr>
          <w:t xml:space="preserve"> Dataset</w:t>
        </w:r>
      </w:hyperlink>
      <w:r w:rsidRPr="00467A03">
        <w:rPr>
          <w:rFonts w:ascii="Calibri" w:eastAsiaTheme="minorHAnsi" w:hAnsi="Calibri" w:cs="Calibri"/>
          <w:sz w:val="22"/>
          <w:szCs w:val="22"/>
        </w:rPr>
        <w:t>)</w:t>
      </w:r>
      <w:r w:rsidRPr="00467A03">
        <w:rPr>
          <w:rFonts w:ascii="Calibri" w:hAnsi="Calibri" w:cs="Calibri"/>
          <w:sz w:val="22"/>
          <w:szCs w:val="22"/>
        </w:rPr>
        <w:t xml:space="preserve"> </w:t>
      </w:r>
    </w:p>
    <w:p w14:paraId="45637F0C" w14:textId="5F604358" w:rsidR="007C4610" w:rsidRPr="00467A03" w:rsidRDefault="007C4610" w:rsidP="007C4610">
      <w:pPr>
        <w:pStyle w:val="Heading4"/>
        <w:rPr>
          <w:rFonts w:ascii="Calibri" w:eastAsiaTheme="minorHAnsi" w:hAnsi="Calibri" w:cs="Calibri"/>
          <w:i w:val="0"/>
          <w:iCs w:val="0"/>
          <w:color w:val="auto"/>
          <w:sz w:val="22"/>
          <w:szCs w:val="22"/>
        </w:rPr>
      </w:pPr>
      <w:r w:rsidRPr="00467A03">
        <w:rPr>
          <w:rFonts w:ascii="Calibri" w:hAnsi="Calibri" w:cs="Calibri"/>
          <w:i w:val="0"/>
          <w:iCs w:val="0"/>
          <w:sz w:val="22"/>
          <w:szCs w:val="22"/>
        </w:rPr>
        <w:t>Summary of data:</w:t>
      </w:r>
      <w:r w:rsidRPr="00467A03">
        <w:rPr>
          <w:rFonts w:ascii="Calibri" w:eastAsiaTheme="minorHAnsi" w:hAnsi="Calibri" w:cs="Calibri"/>
          <w:i w:val="0"/>
          <w:iCs w:val="0"/>
          <w:color w:val="auto"/>
          <w:sz w:val="22"/>
          <w:szCs w:val="22"/>
        </w:rPr>
        <w:br/>
        <w:t xml:space="preserve">This dataset contains historical data on 594,643 transactions from 4,112 unique users. The target variable (fraud) identifies fraudulent payments, while the remaining seven columns include a time step identifier, personal information about the payer (such as an identifier, age, and gender), and transaction details (including merchant, category, and amount). </w:t>
      </w:r>
      <w:r w:rsidR="002B1260" w:rsidRPr="00467A03">
        <w:rPr>
          <w:rFonts w:ascii="Calibri" w:eastAsiaTheme="minorHAnsi" w:hAnsi="Calibri" w:cs="Calibri"/>
          <w:i w:val="0"/>
          <w:iCs w:val="0"/>
          <w:color w:val="auto"/>
          <w:sz w:val="22"/>
          <w:szCs w:val="22"/>
        </w:rPr>
        <w:t>Out of all the transactions in the dataset, only 7,200 records are identified as fraud, resulting in a highly imbalanced dataset.</w:t>
      </w:r>
      <w:r w:rsidR="002B1260" w:rsidRPr="00467A03">
        <w:rPr>
          <w:rFonts w:ascii="Calibri" w:eastAsiaTheme="minorHAnsi" w:hAnsi="Calibri" w:cs="Calibri"/>
          <w:i w:val="0"/>
          <w:iCs w:val="0"/>
          <w:color w:val="auto"/>
          <w:sz w:val="22"/>
          <w:szCs w:val="22"/>
        </w:rPr>
        <w:br/>
      </w:r>
      <w:r w:rsidRPr="00467A03">
        <w:rPr>
          <w:rFonts w:ascii="Calibri" w:eastAsiaTheme="minorHAnsi" w:hAnsi="Calibri" w:cs="Calibri"/>
          <w:i w:val="0"/>
          <w:iCs w:val="0"/>
          <w:color w:val="auto"/>
          <w:sz w:val="22"/>
          <w:szCs w:val="22"/>
        </w:rPr>
        <w:br/>
      </w:r>
      <w:r w:rsidRPr="00467A03">
        <w:rPr>
          <w:rFonts w:ascii="Calibri" w:hAnsi="Calibri" w:cs="Calibri"/>
          <w:i w:val="0"/>
          <w:iCs w:val="0"/>
          <w:sz w:val="22"/>
          <w:szCs w:val="22"/>
        </w:rPr>
        <w:t>Document Control:</w:t>
      </w:r>
    </w:p>
    <w:p w14:paraId="4F6A9E7D" w14:textId="2F0C02CC" w:rsidR="007C4610" w:rsidRPr="00467A03" w:rsidRDefault="007C4610" w:rsidP="00467A03">
      <w:pPr>
        <w:rPr>
          <w:rFonts w:ascii="Calibri" w:hAnsi="Calibri" w:cs="Calibri"/>
          <w:sz w:val="22"/>
          <w:szCs w:val="22"/>
        </w:rPr>
      </w:pPr>
      <w:r w:rsidRPr="00467A03">
        <w:rPr>
          <w:rFonts w:ascii="Calibri" w:hAnsi="Calibri" w:cs="Calibri"/>
          <w:sz w:val="22"/>
          <w:szCs w:val="22"/>
        </w:rPr>
        <w:t>GitHub repository</w:t>
      </w:r>
      <w:r w:rsidR="00D70418">
        <w:rPr>
          <w:rFonts w:ascii="Calibri" w:hAnsi="Calibri" w:cs="Calibri"/>
          <w:sz w:val="22"/>
          <w:szCs w:val="22"/>
        </w:rPr>
        <w:t xml:space="preserve"> (Link: </w:t>
      </w:r>
      <w:hyperlink r:id="rId6" w:history="1">
        <w:r w:rsidR="00D70418" w:rsidRPr="00467A03">
          <w:rPr>
            <w:rStyle w:val="Hyperlink"/>
            <w:rFonts w:ascii="Calibri" w:hAnsi="Calibri" w:cs="Calibri"/>
            <w:sz w:val="22"/>
            <w:szCs w:val="22"/>
          </w:rPr>
          <w:t>fraud-dete</w:t>
        </w:r>
        <w:r w:rsidR="00D70418" w:rsidRPr="00467A03">
          <w:rPr>
            <w:rStyle w:val="Hyperlink"/>
            <w:rFonts w:ascii="Calibri" w:hAnsi="Calibri" w:cs="Calibri"/>
            <w:sz w:val="22"/>
            <w:szCs w:val="22"/>
          </w:rPr>
          <w:t>c</w:t>
        </w:r>
        <w:r w:rsidR="00D70418" w:rsidRPr="00467A03">
          <w:rPr>
            <w:rStyle w:val="Hyperlink"/>
            <w:rFonts w:ascii="Calibri" w:hAnsi="Calibri" w:cs="Calibri"/>
            <w:sz w:val="22"/>
            <w:szCs w:val="22"/>
          </w:rPr>
          <w:t>ti</w:t>
        </w:r>
        <w:r w:rsidR="00D70418" w:rsidRPr="00467A03">
          <w:rPr>
            <w:rStyle w:val="Hyperlink"/>
            <w:rFonts w:ascii="Calibri" w:hAnsi="Calibri" w:cs="Calibri"/>
            <w:sz w:val="22"/>
            <w:szCs w:val="22"/>
          </w:rPr>
          <w:t>o</w:t>
        </w:r>
        <w:r w:rsidR="00D70418" w:rsidRPr="00467A03">
          <w:rPr>
            <w:rStyle w:val="Hyperlink"/>
            <w:rFonts w:ascii="Calibri" w:hAnsi="Calibri" w:cs="Calibri"/>
            <w:sz w:val="22"/>
            <w:szCs w:val="22"/>
          </w:rPr>
          <w:t>n-rag</w:t>
        </w:r>
      </w:hyperlink>
      <w:r w:rsidR="00D70418">
        <w:rPr>
          <w:rStyle w:val="Hyperlink"/>
          <w:rFonts w:ascii="Calibri" w:hAnsi="Calibri" w:cs="Calibri"/>
          <w:sz w:val="22"/>
          <w:szCs w:val="22"/>
        </w:rPr>
        <w:t>)</w:t>
      </w:r>
      <w:r w:rsidRPr="00467A03">
        <w:rPr>
          <w:rFonts w:ascii="Calibri" w:hAnsi="Calibri" w:cs="Calibri"/>
          <w:sz w:val="22"/>
          <w:szCs w:val="22"/>
        </w:rPr>
        <w:t xml:space="preserve"> will be utilized for version control and documentation of the project. All code, data, and documentation files will be stored in the repository, ensuring accessibility and traceability of changes throughout the project's lifecycle.</w:t>
      </w:r>
      <w:r w:rsidR="00467A03" w:rsidRPr="00467A03">
        <w:rPr>
          <w:rFonts w:ascii="Calibri" w:eastAsiaTheme="majorEastAsia" w:hAnsi="Calibri" w:cs="Calibri"/>
          <w:color w:val="0F4761" w:themeColor="accent1" w:themeShade="BF"/>
          <w:sz w:val="22"/>
          <w:szCs w:val="22"/>
        </w:rPr>
        <w:br/>
      </w:r>
      <w:r w:rsidR="00467A03" w:rsidRPr="00467A03">
        <w:rPr>
          <w:rFonts w:ascii="Calibri" w:hAnsi="Calibri" w:cs="Calibri"/>
          <w:sz w:val="22"/>
          <w:szCs w:val="22"/>
        </w:rPr>
        <w:t>The following conventions for file naming will be employed within the repository:</w:t>
      </w:r>
      <w:r w:rsidR="00467A03" w:rsidRPr="00467A03">
        <w:rPr>
          <w:rFonts w:ascii="Calibri" w:hAnsi="Calibri" w:cs="Calibri"/>
          <w:sz w:val="22"/>
          <w:szCs w:val="22"/>
        </w:rPr>
        <w:br/>
      </w:r>
      <w:r w:rsidRPr="00467A03">
        <w:rPr>
          <w:rFonts w:ascii="Calibri" w:hAnsi="Calibri" w:cs="Calibri"/>
          <w:sz w:val="22"/>
          <w:szCs w:val="22"/>
        </w:rPr>
        <w:t>Code Files: module-name_version_number.py (e.g., data_preprocessing_v1.0.py)</w:t>
      </w:r>
      <w:r w:rsidRPr="00467A03">
        <w:rPr>
          <w:rFonts w:ascii="Calibri" w:hAnsi="Calibri" w:cs="Calibri"/>
          <w:sz w:val="22"/>
          <w:szCs w:val="22"/>
        </w:rPr>
        <w:br/>
        <w:t>Data Files: dataset_name_version_number.csv (e.g., transaction_data_v1.0.csv)</w:t>
      </w:r>
      <w:r w:rsidRPr="00467A03">
        <w:rPr>
          <w:rFonts w:ascii="Calibri" w:hAnsi="Calibri" w:cs="Calibri"/>
          <w:sz w:val="22"/>
          <w:szCs w:val="22"/>
        </w:rPr>
        <w:br/>
        <w:t>Documentation: document_name_version_number.docx (e.g., project_plan_v1.0.docx)</w:t>
      </w:r>
      <w:r w:rsidRPr="00467A03">
        <w:rPr>
          <w:rFonts w:ascii="Calibri" w:hAnsi="Calibri" w:cs="Calibri"/>
          <w:sz w:val="22"/>
          <w:szCs w:val="22"/>
        </w:rPr>
        <w:br/>
        <w:t>Reports/Visualizations: report_name_version_number.pdf (e.g., evaluation_report_v1.0.pdf)</w:t>
      </w:r>
      <w:r w:rsidRPr="00467A03">
        <w:rPr>
          <w:rFonts w:ascii="Calibri" w:hAnsi="Calibri" w:cs="Calibri"/>
          <w:sz w:val="22"/>
          <w:szCs w:val="22"/>
        </w:rPr>
        <w:br/>
      </w:r>
      <w:r w:rsidRPr="00467A03">
        <w:rPr>
          <w:rFonts w:ascii="Calibri" w:eastAsiaTheme="majorEastAsia" w:hAnsi="Calibri" w:cs="Calibri"/>
          <w:color w:val="0F4761" w:themeColor="accent1" w:themeShade="BF"/>
          <w:sz w:val="22"/>
          <w:szCs w:val="22"/>
        </w:rPr>
        <w:t>Version Control:</w:t>
      </w:r>
      <w:r w:rsidRPr="00467A03">
        <w:rPr>
          <w:rFonts w:ascii="Calibri" w:hAnsi="Calibri" w:cs="Calibri"/>
          <w:sz w:val="22"/>
          <w:szCs w:val="22"/>
        </w:rPr>
        <w:br/>
        <w:t>I will be using the ‘main’ branch to store stable versions of the code and the ‘development’ branch for ongoing development. Once the development of a particular file is complete and tested, it will be merged into the main branch. A comprehensive README file will be included in the GitHub repository, providing detailed instructions and information about the code.</w:t>
      </w:r>
      <w:r w:rsidR="002B1260" w:rsidRPr="00467A03">
        <w:rPr>
          <w:rFonts w:ascii="Calibri" w:hAnsi="Calibri" w:cs="Calibri"/>
          <w:sz w:val="22"/>
          <w:szCs w:val="22"/>
        </w:rPr>
        <w:br/>
      </w:r>
      <w:r w:rsidRPr="00467A03">
        <w:rPr>
          <w:rFonts w:ascii="Calibri" w:hAnsi="Calibri" w:cs="Calibri"/>
          <w:sz w:val="22"/>
          <w:szCs w:val="22"/>
        </w:rPr>
        <w:br/>
      </w:r>
      <w:r w:rsidRPr="00467A03">
        <w:rPr>
          <w:rFonts w:ascii="Calibri" w:eastAsiaTheme="majorEastAsia" w:hAnsi="Calibri" w:cs="Calibri"/>
          <w:color w:val="0F4761" w:themeColor="accent1" w:themeShade="BF"/>
          <w:sz w:val="22"/>
          <w:szCs w:val="22"/>
        </w:rPr>
        <w:t>Security and storage:</w:t>
      </w:r>
      <w:r w:rsidRPr="00467A03">
        <w:rPr>
          <w:rFonts w:ascii="Calibri" w:hAnsi="Calibri" w:cs="Calibri"/>
          <w:sz w:val="22"/>
          <w:szCs w:val="22"/>
        </w:rPr>
        <w:t xml:space="preserve"> Backups of the project repository will be performed weekly to ensure data integrity and minimize the risk of data loss. These will be stored securely on Google cloud, with restricted access.</w:t>
      </w:r>
    </w:p>
    <w:p w14:paraId="484F00A5" w14:textId="3C3C6B2D" w:rsidR="007C4610" w:rsidRPr="00467A03" w:rsidRDefault="007C4610" w:rsidP="002B1260">
      <w:pPr>
        <w:rPr>
          <w:rFonts w:ascii="Calibri" w:hAnsi="Calibri" w:cs="Calibri"/>
          <w:sz w:val="22"/>
          <w:szCs w:val="22"/>
        </w:rPr>
      </w:pPr>
      <w:r w:rsidRPr="00467A03">
        <w:rPr>
          <w:rFonts w:ascii="Calibri" w:eastAsiaTheme="majorEastAsia" w:hAnsi="Calibri" w:cs="Calibri"/>
          <w:color w:val="0F4761" w:themeColor="accent1" w:themeShade="BF"/>
          <w:sz w:val="22"/>
          <w:szCs w:val="22"/>
        </w:rPr>
        <w:t>Ethical Requirements:</w:t>
      </w:r>
      <w:r w:rsidR="002B1260" w:rsidRPr="00467A03">
        <w:rPr>
          <w:rFonts w:ascii="Calibri" w:hAnsi="Calibri" w:cs="Calibri"/>
          <w:sz w:val="22"/>
          <w:szCs w:val="22"/>
        </w:rPr>
        <w:t xml:space="preserve"> </w:t>
      </w:r>
      <w:r w:rsidRPr="00467A03">
        <w:rPr>
          <w:rFonts w:ascii="Calibri" w:hAnsi="Calibri" w:cs="Calibri"/>
          <w:sz w:val="22"/>
          <w:szCs w:val="22"/>
        </w:rPr>
        <w:br/>
      </w:r>
      <w:r w:rsidR="002B1260" w:rsidRPr="00467A03">
        <w:rPr>
          <w:rFonts w:ascii="Calibri" w:hAnsi="Calibri" w:cs="Calibri"/>
          <w:sz w:val="22"/>
          <w:szCs w:val="22"/>
        </w:rPr>
        <w:t>The dataset does not include personal information or disclose legal and private customer transactions, ensuring compliance with GDPR requirements by not involving the processing of personal data. Its synthetic nature guarantees the maintenance of privacy and confidentiality.</w:t>
      </w:r>
      <w:r w:rsidR="002B1260" w:rsidRPr="00467A03">
        <w:rPr>
          <w:rFonts w:ascii="Calibri" w:hAnsi="Calibri" w:cs="Calibri"/>
          <w:sz w:val="22"/>
          <w:szCs w:val="22"/>
        </w:rPr>
        <w:br/>
        <w:t>Additionally, the dataset adheres to UH Ethical Policies as it is anonymized, ensuring ethical compliance.</w:t>
      </w:r>
      <w:r w:rsidR="002B1260" w:rsidRPr="00467A03">
        <w:rPr>
          <w:rFonts w:ascii="Calibri" w:hAnsi="Calibri" w:cs="Calibri"/>
          <w:sz w:val="22"/>
          <w:szCs w:val="22"/>
        </w:rPr>
        <w:br/>
        <w:t xml:space="preserve">The dataset is openly accessible for academic and research purposes, authorized for use in research by </w:t>
      </w:r>
      <w:proofErr w:type="spellStart"/>
      <w:r w:rsidR="002B1260" w:rsidRPr="00467A03">
        <w:rPr>
          <w:rFonts w:ascii="Calibri" w:hAnsi="Calibri" w:cs="Calibri"/>
          <w:sz w:val="22"/>
          <w:szCs w:val="22"/>
        </w:rPr>
        <w:t>BankSim</w:t>
      </w:r>
      <w:proofErr w:type="spellEnd"/>
      <w:r w:rsidR="002B1260" w:rsidRPr="00467A03">
        <w:rPr>
          <w:rFonts w:ascii="Calibri" w:hAnsi="Calibri" w:cs="Calibri"/>
          <w:sz w:val="22"/>
          <w:szCs w:val="22"/>
        </w:rPr>
        <w:t>.</w:t>
      </w:r>
      <w:r w:rsidR="002B1260" w:rsidRPr="00467A03">
        <w:rPr>
          <w:rFonts w:ascii="Calibri" w:hAnsi="Calibri" w:cs="Calibri"/>
          <w:i/>
          <w:iCs/>
          <w:sz w:val="22"/>
          <w:szCs w:val="22"/>
        </w:rPr>
        <w:t xml:space="preserve"> </w:t>
      </w:r>
      <w:r w:rsidRPr="00467A03">
        <w:rPr>
          <w:rFonts w:ascii="Calibri" w:hAnsi="Calibri" w:cs="Calibri"/>
          <w:i/>
          <w:iCs/>
          <w:sz w:val="22"/>
          <w:szCs w:val="22"/>
        </w:rPr>
        <w:br/>
      </w:r>
      <w:r w:rsidR="002B1260" w:rsidRPr="00467A03">
        <w:rPr>
          <w:rFonts w:ascii="Calibri" w:hAnsi="Calibri" w:cs="Calibri"/>
          <w:sz w:val="22"/>
          <w:szCs w:val="22"/>
        </w:rPr>
        <w:t>Furthermore, t</w:t>
      </w:r>
      <w:r w:rsidRPr="00467A03">
        <w:rPr>
          <w:rFonts w:ascii="Calibri" w:hAnsi="Calibri" w:cs="Calibri"/>
          <w:sz w:val="22"/>
          <w:szCs w:val="22"/>
        </w:rPr>
        <w:t>he dataset was collected, synthesized, and validated using statistical and Social Network Analysis (SNA) techniques by the original creators of the dataset. The dataset does not contain any personal or sensitive information, ensuring that ethical standards were maintained during the data collection process.</w:t>
      </w:r>
    </w:p>
    <w:bookmarkEnd w:id="0"/>
    <w:p w14:paraId="0CB8958E" w14:textId="77777777" w:rsidR="007C4610" w:rsidRPr="006F1B00" w:rsidRDefault="007C4610" w:rsidP="00E43C23">
      <w:pPr>
        <w:spacing w:line="240" w:lineRule="auto"/>
        <w:rPr>
          <w:rFonts w:ascii="Calibri" w:hAnsi="Calibri" w:cs="Calibri"/>
          <w:sz w:val="22"/>
          <w:szCs w:val="22"/>
        </w:rPr>
      </w:pPr>
    </w:p>
    <w:sectPr w:rsidR="007C4610" w:rsidRPr="006F1B00" w:rsidSect="006212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28"/>
    <w:rsid w:val="001E224C"/>
    <w:rsid w:val="002B1260"/>
    <w:rsid w:val="00335828"/>
    <w:rsid w:val="00467A03"/>
    <w:rsid w:val="0051023F"/>
    <w:rsid w:val="00602D1F"/>
    <w:rsid w:val="00621270"/>
    <w:rsid w:val="006342DD"/>
    <w:rsid w:val="006F1B00"/>
    <w:rsid w:val="0078658D"/>
    <w:rsid w:val="007B2146"/>
    <w:rsid w:val="007C4610"/>
    <w:rsid w:val="008167D3"/>
    <w:rsid w:val="00910B83"/>
    <w:rsid w:val="009A440F"/>
    <w:rsid w:val="009E3826"/>
    <w:rsid w:val="009F12FE"/>
    <w:rsid w:val="00B7733A"/>
    <w:rsid w:val="00C50F4C"/>
    <w:rsid w:val="00C74D35"/>
    <w:rsid w:val="00C90AA2"/>
    <w:rsid w:val="00D5685B"/>
    <w:rsid w:val="00D70418"/>
    <w:rsid w:val="00E43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7AEB"/>
  <w15:chartTrackingRefBased/>
  <w15:docId w15:val="{DAB37A18-192E-4BE3-A119-789F6AF3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B00"/>
    <w:pPr>
      <w:spacing w:line="278" w:lineRule="auto"/>
    </w:pPr>
    <w:rPr>
      <w:sz w:val="24"/>
      <w:szCs w:val="24"/>
      <w:lang w:val="en-US"/>
    </w:rPr>
  </w:style>
  <w:style w:type="paragraph" w:styleId="Heading1">
    <w:name w:val="heading 1"/>
    <w:basedOn w:val="Normal"/>
    <w:next w:val="Normal"/>
    <w:link w:val="Heading1Char"/>
    <w:uiPriority w:val="9"/>
    <w:qFormat/>
    <w:rsid w:val="00335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5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5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5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5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5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5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828"/>
    <w:rPr>
      <w:rFonts w:eastAsiaTheme="majorEastAsia" w:cstheme="majorBidi"/>
      <w:color w:val="272727" w:themeColor="text1" w:themeTint="D8"/>
    </w:rPr>
  </w:style>
  <w:style w:type="paragraph" w:styleId="Title">
    <w:name w:val="Title"/>
    <w:basedOn w:val="Normal"/>
    <w:next w:val="Normal"/>
    <w:link w:val="TitleChar"/>
    <w:uiPriority w:val="10"/>
    <w:qFormat/>
    <w:rsid w:val="00335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828"/>
    <w:pPr>
      <w:spacing w:before="160"/>
      <w:jc w:val="center"/>
    </w:pPr>
    <w:rPr>
      <w:i/>
      <w:iCs/>
      <w:color w:val="404040" w:themeColor="text1" w:themeTint="BF"/>
    </w:rPr>
  </w:style>
  <w:style w:type="character" w:customStyle="1" w:styleId="QuoteChar">
    <w:name w:val="Quote Char"/>
    <w:basedOn w:val="DefaultParagraphFont"/>
    <w:link w:val="Quote"/>
    <w:uiPriority w:val="29"/>
    <w:rsid w:val="00335828"/>
    <w:rPr>
      <w:i/>
      <w:iCs/>
      <w:color w:val="404040" w:themeColor="text1" w:themeTint="BF"/>
    </w:rPr>
  </w:style>
  <w:style w:type="paragraph" w:styleId="ListParagraph">
    <w:name w:val="List Paragraph"/>
    <w:basedOn w:val="Normal"/>
    <w:uiPriority w:val="34"/>
    <w:qFormat/>
    <w:rsid w:val="00335828"/>
    <w:pPr>
      <w:ind w:left="720"/>
      <w:contextualSpacing/>
    </w:pPr>
  </w:style>
  <w:style w:type="character" w:styleId="IntenseEmphasis">
    <w:name w:val="Intense Emphasis"/>
    <w:basedOn w:val="DefaultParagraphFont"/>
    <w:uiPriority w:val="21"/>
    <w:qFormat/>
    <w:rsid w:val="00335828"/>
    <w:rPr>
      <w:i/>
      <w:iCs/>
      <w:color w:val="0F4761" w:themeColor="accent1" w:themeShade="BF"/>
    </w:rPr>
  </w:style>
  <w:style w:type="paragraph" w:styleId="IntenseQuote">
    <w:name w:val="Intense Quote"/>
    <w:basedOn w:val="Normal"/>
    <w:next w:val="Normal"/>
    <w:link w:val="IntenseQuoteChar"/>
    <w:uiPriority w:val="30"/>
    <w:qFormat/>
    <w:rsid w:val="00335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828"/>
    <w:rPr>
      <w:i/>
      <w:iCs/>
      <w:color w:val="0F4761" w:themeColor="accent1" w:themeShade="BF"/>
    </w:rPr>
  </w:style>
  <w:style w:type="character" w:styleId="IntenseReference">
    <w:name w:val="Intense Reference"/>
    <w:basedOn w:val="DefaultParagraphFont"/>
    <w:uiPriority w:val="32"/>
    <w:qFormat/>
    <w:rsid w:val="00335828"/>
    <w:rPr>
      <w:b/>
      <w:bCs/>
      <w:smallCaps/>
      <w:color w:val="0F4761" w:themeColor="accent1" w:themeShade="BF"/>
      <w:spacing w:val="5"/>
    </w:rPr>
  </w:style>
  <w:style w:type="paragraph" w:styleId="NormalWeb">
    <w:name w:val="Normal (Web)"/>
    <w:basedOn w:val="Normal"/>
    <w:uiPriority w:val="99"/>
    <w:unhideWhenUsed/>
    <w:rsid w:val="00E43C23"/>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50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4610"/>
    <w:rPr>
      <w:color w:val="467886" w:themeColor="hyperlink"/>
      <w:u w:val="single"/>
    </w:rPr>
  </w:style>
  <w:style w:type="character" w:styleId="FollowedHyperlink">
    <w:name w:val="FollowedHyperlink"/>
    <w:basedOn w:val="DefaultParagraphFont"/>
    <w:uiPriority w:val="99"/>
    <w:semiHidden/>
    <w:unhideWhenUsed/>
    <w:rsid w:val="007C46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475287">
      <w:bodyDiv w:val="1"/>
      <w:marLeft w:val="0"/>
      <w:marRight w:val="0"/>
      <w:marTop w:val="0"/>
      <w:marBottom w:val="0"/>
      <w:divBdr>
        <w:top w:val="none" w:sz="0" w:space="0" w:color="auto"/>
        <w:left w:val="none" w:sz="0" w:space="0" w:color="auto"/>
        <w:bottom w:val="none" w:sz="0" w:space="0" w:color="auto"/>
        <w:right w:val="none" w:sz="0" w:space="0" w:color="auto"/>
      </w:divBdr>
    </w:div>
    <w:div w:id="1615405634">
      <w:bodyDiv w:val="1"/>
      <w:marLeft w:val="0"/>
      <w:marRight w:val="0"/>
      <w:marTop w:val="0"/>
      <w:marBottom w:val="0"/>
      <w:divBdr>
        <w:top w:val="none" w:sz="0" w:space="0" w:color="auto"/>
        <w:left w:val="none" w:sz="0" w:space="0" w:color="auto"/>
        <w:bottom w:val="none" w:sz="0" w:space="0" w:color="auto"/>
        <w:right w:val="none" w:sz="0" w:space="0" w:color="auto"/>
      </w:divBdr>
    </w:div>
    <w:div w:id="1703702341">
      <w:bodyDiv w:val="1"/>
      <w:marLeft w:val="0"/>
      <w:marRight w:val="0"/>
      <w:marTop w:val="0"/>
      <w:marBottom w:val="0"/>
      <w:divBdr>
        <w:top w:val="none" w:sz="0" w:space="0" w:color="auto"/>
        <w:left w:val="none" w:sz="0" w:space="0" w:color="auto"/>
        <w:bottom w:val="none" w:sz="0" w:space="0" w:color="auto"/>
        <w:right w:val="none" w:sz="0" w:space="0" w:color="auto"/>
      </w:divBdr>
    </w:div>
    <w:div w:id="206008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21062872/fraud-detection-rag.git" TargetMode="External"/><Relationship Id="rId5" Type="http://schemas.openxmlformats.org/officeDocument/2006/relationships/hyperlink" Target="https://www.kaggle.com/datasets/ealaxi/banksim1/dat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Tharinda Arachchi</dc:creator>
  <cp:keywords/>
  <dc:description/>
  <cp:lastModifiedBy>Tharinda Arachchi</cp:lastModifiedBy>
  <cp:revision>6</cp:revision>
  <dcterms:created xsi:type="dcterms:W3CDTF">2024-06-16T11:38:00Z</dcterms:created>
  <dcterms:modified xsi:type="dcterms:W3CDTF">2024-06-16T16:24:00Z</dcterms:modified>
</cp:coreProperties>
</file>