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0FD1C">
      <w:pPr>
        <w:spacing w:after="4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36"/>
        </w:rPr>
        <w:t>吴 天 琦</w:t>
      </w:r>
    </w:p>
    <w:p w14:paraId="1B766C08">
      <w:pPr>
        <w:spacing w:after="2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17717100070  |  17717100070@163.com  |  微信：wk923406</w:t>
      </w:r>
    </w:p>
    <w:p w14:paraId="0533D5B9">
      <w:pPr>
        <w:spacing w:after="12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求职意向：供应链运营 / 数据分析  |  工作年限：3年</w:t>
      </w:r>
    </w:p>
    <w:p w14:paraId="3F4ED37C">
      <w:pPr>
        <w:pBdr>
          <w:bottom w:val="single" w:color="2C6FAA" w:sz="6" w:space="1"/>
        </w:pBdr>
        <w:spacing w:before="0" w:after="80"/>
        <w:rPr>
          <w:rFonts w:hint="eastAsia" w:ascii="微软雅黑" w:hAnsi="微软雅黑" w:eastAsia="微软雅黑" w:cs="微软雅黑"/>
        </w:rPr>
      </w:pPr>
    </w:p>
    <w:p w14:paraId="1EB08DAB">
      <w:pPr>
        <w:spacing w:before="20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24"/>
        </w:rPr>
        <w:t>专业技能</w:t>
      </w:r>
    </w:p>
    <w:p w14:paraId="4A8E9DC8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0"/>
        </w:rPr>
        <w:t>▸ 供应链运营：</w:t>
      </w:r>
      <w:r>
        <w:rPr>
          <w:rFonts w:hint="eastAsia" w:ascii="微软雅黑" w:hAnsi="微软雅黑" w:eastAsia="微软雅黑" w:cs="微软雅黑"/>
          <w:sz w:val="20"/>
        </w:rPr>
        <w:t>熟悉电商供应链售后链路，擅长通过数据分析定位缺货、履约等核心问题，联动商家与内部团队推动运营闭环。</w:t>
      </w:r>
    </w:p>
    <w:p w14:paraId="4CC39536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0"/>
        </w:rPr>
        <w:t>▸ AI 自动化工作流：</w:t>
      </w:r>
      <w:r>
        <w:rPr>
          <w:rFonts w:hint="eastAsia" w:ascii="微软雅黑" w:hAnsi="微软雅黑" w:eastAsia="微软雅黑" w:cs="微软雅黑"/>
          <w:sz w:val="20"/>
        </w:rPr>
        <w:t>熟练使用 Codex / Cursor 等 AI 编程工具辅助开发；掌握 Airflow 任务调度、Python 数据处理与 Jinja2 模板引擎，能独立搭建端到端数据自动化工作流。</w:t>
      </w:r>
    </w:p>
    <w:p w14:paraId="15CA499B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0"/>
        </w:rPr>
        <w:t>▸ 数据分析：</w:t>
      </w:r>
      <w:r>
        <w:rPr>
          <w:rFonts w:hint="eastAsia" w:ascii="微软雅黑" w:hAnsi="微软雅黑" w:eastAsia="微软雅黑" w:cs="微软雅黑"/>
          <w:sz w:val="20"/>
        </w:rPr>
        <w:t>熟练 SQL 多表关联与窗口函数，精通 Excel 数据透视；能独立完成订单、库存、售后数据的取数、清洗与异常定位。</w:t>
      </w:r>
    </w:p>
    <w:p w14:paraId="6AC7F3A6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0"/>
        </w:rPr>
        <w:t>▸ 自动化工具：</w:t>
      </w:r>
      <w:r>
        <w:rPr>
          <w:rFonts w:hint="eastAsia" w:ascii="微软雅黑" w:hAnsi="微软雅黑" w:eastAsia="微软雅黑" w:cs="微软雅黑"/>
          <w:sz w:val="20"/>
        </w:rPr>
        <w:t>使用宜搭搭建业务流程表单与审批流；掌握 Python 脚本编写，熟悉 Playwright 自动化报告导出与定时任务配置。</w:t>
      </w:r>
    </w:p>
    <w:p w14:paraId="225E8107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0"/>
        </w:rPr>
        <w:t>▸ 数据可视化：</w:t>
      </w:r>
      <w:r>
        <w:rPr>
          <w:rFonts w:hint="eastAsia" w:ascii="微软雅黑" w:hAnsi="微软雅黑" w:eastAsia="微软雅黑" w:cs="微软雅黑"/>
          <w:sz w:val="20"/>
        </w:rPr>
        <w:t>使用 FBI、Tableau 搭建供应链监控看板；熟悉 ECharts 图表库与看板搭建。</w:t>
      </w:r>
    </w:p>
    <w:p w14:paraId="5767419E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0"/>
        </w:rPr>
        <w:t>▸ 商家对接：</w:t>
      </w:r>
      <w:r>
        <w:rPr>
          <w:rFonts w:hint="eastAsia" w:ascii="微软雅黑" w:hAnsi="微软雅黑" w:eastAsia="微软雅黑" w:cs="微软雅黑"/>
          <w:sz w:val="20"/>
        </w:rPr>
        <w:t>具备丰富的商家沟通经验，能有效协调多方诉求，推动售后规则优化与履约流程改善。</w:t>
      </w:r>
    </w:p>
    <w:p w14:paraId="50FC7C47">
      <w:pPr>
        <w:spacing w:before="20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24"/>
        </w:rPr>
        <w:t>工作经历</w:t>
      </w:r>
    </w:p>
    <w:p w14:paraId="18AC7E70">
      <w:pPr>
        <w:spacing w:before="120"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2"/>
        </w:rPr>
        <w:t xml:space="preserve">阿里巴巴 · 速卖通  </w:t>
      </w:r>
      <w:r>
        <w:rPr>
          <w:rFonts w:hint="eastAsia" w:ascii="微软雅黑" w:hAnsi="微软雅黑" w:eastAsia="微软雅黑" w:cs="微软雅黑"/>
          <w:color w:val="2C6FAA"/>
          <w:sz w:val="21"/>
        </w:rPr>
        <w:t>供应链</w:t>
      </w:r>
      <w:r>
        <w:rPr>
          <w:rFonts w:hint="eastAsia" w:eastAsia="微软雅黑" w:cs="微软雅黑"/>
          <w:color w:val="2C6FAA"/>
          <w:sz w:val="21"/>
          <w:lang w:val="en-US" w:eastAsia="zh-CN"/>
        </w:rPr>
        <w:t>数据分析</w:t>
      </w:r>
      <w:r>
        <w:rPr>
          <w:rFonts w:hint="eastAsia" w:ascii="微软雅黑" w:hAnsi="微软雅黑" w:eastAsia="微软雅黑" w:cs="微软雅黑"/>
          <w:color w:val="2C6FAA"/>
          <w:sz w:val="21"/>
        </w:rPr>
        <w:t xml:space="preserve">  </w:t>
      </w:r>
      <w:r>
        <w:rPr>
          <w:rFonts w:hint="eastAsia" w:ascii="微软雅黑" w:hAnsi="微软雅黑" w:eastAsia="微软雅黑" w:cs="微软雅黑"/>
          <w:color w:val="999999"/>
          <w:sz w:val="20"/>
        </w:rPr>
        <w:t>2025.10 - 至今</w:t>
      </w:r>
    </w:p>
    <w:p w14:paraId="7BA92195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以缺货率为核心指标，通过 SQL 与看板工具监控 SKU 维度数据，主动识别库存不足、发货延迟等异常商家，定位售后履约瓶颈。</w:t>
      </w:r>
    </w:p>
    <w:p w14:paraId="22EFFC03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运用 Codex 辅助搭建缺货率智能监控与自动预警工作流，数据清洗与报表效率提升 40%，问题发现效率提升 30%；同步搭建日报/周报 AI 自动生成系统，报告产出效率提升 50%+。</w:t>
      </w:r>
    </w:p>
    <w:p w14:paraId="33B52579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参与售后体验优化，协同业务团队完善商家对接流程与异常处理机制，提升问题解决效率与商家配合度。</w:t>
      </w:r>
    </w:p>
    <w:p w14:paraId="08A019ED">
      <w:pPr>
        <w:spacing w:before="120"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2"/>
        </w:rPr>
        <w:t xml:space="preserve">北京润合美品牌管理有限公司  </w:t>
      </w:r>
      <w:r>
        <w:rPr>
          <w:rFonts w:hint="eastAsia" w:ascii="微软雅黑" w:hAnsi="微软雅黑" w:eastAsia="微软雅黑" w:cs="微软雅黑"/>
          <w:color w:val="2C6FAA"/>
          <w:sz w:val="21"/>
        </w:rPr>
        <w:t xml:space="preserve">数据分析师  </w:t>
      </w:r>
      <w:r>
        <w:rPr>
          <w:rFonts w:hint="eastAsia" w:ascii="微软雅黑" w:hAnsi="微软雅黑" w:eastAsia="微软雅黑" w:cs="微软雅黑"/>
          <w:color w:val="999999"/>
          <w:sz w:val="20"/>
        </w:rPr>
        <w:t>2023.06 - 2025.07</w:t>
      </w:r>
    </w:p>
    <w:p w14:paraId="4D7C5828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负责蜂花、隆力奇等品牌天猫/京东店铺日常数据分析与报表自动化，通过 Power BI / Tableau 搭建运营看板，监控 GMV、转化率等核心指标。</w:t>
      </w:r>
    </w:p>
    <w:p w14:paraId="66786265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使用 Codex 辅助编写 Python 脚本，实现推广数据自动抓取与整理，对账效率提升 60%。</w:t>
      </w:r>
    </w:p>
    <w:p w14:paraId="57E8A670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搭建宜搭数据上报流程，统一各渠道销售数据入口，减少跨平台手工对账时间。</w:t>
      </w:r>
    </w:p>
    <w:p w14:paraId="52FD1B0A">
      <w:pPr>
        <w:spacing w:before="20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24"/>
        </w:rPr>
        <w:t>AI 自动化工作流项目</w:t>
      </w:r>
    </w:p>
    <w:p w14:paraId="388C8D3A">
      <w:pPr>
        <w:spacing w:before="120"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21"/>
        </w:rPr>
        <w:t>项目一：SKU 缺货率智能监控与自动预警</w:t>
      </w:r>
    </w:p>
    <w:p w14:paraId="03C72946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每日自动监控 5,000+ SKU，通过 SQL + Python 自动化采集数据，异常检测模型实时识别缺货风险并分级（高/中/低）预警。</w:t>
      </w:r>
    </w:p>
    <w:p w14:paraId="6307347A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Codex 辅助编写 10+ SQL 模板与 3 个 Python 脚本（数据拉取、异常检测、企微推送），搭建 FBI 监控看板 + Crontab 定时调度。</w:t>
      </w:r>
    </w:p>
    <w:p w14:paraId="1971D10A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问题发现效率提升 30%，缺货率下降约 15%，人工巡检从 2h/天降至全自动。</w:t>
      </w:r>
    </w:p>
    <w:p w14:paraId="573BBD2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实体产出：10+ SQL 模板、800 行 Python 脚本、FBI 看板配置文件、预警消息样例。</w:t>
      </w:r>
    </w:p>
    <w:p w14:paraId="1DFD3514">
      <w:pPr>
        <w:spacing w:before="120"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21"/>
        </w:rPr>
        <w:t>项目二：供应链日报/周报 AI 自动生成</w:t>
      </w:r>
    </w:p>
    <w:p w14:paraId="2325E5D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搭建「数据采集 → AI 分析注释 → Jinja2 渲染 → 邮件推送」全链路自动化，覆盖 GMV、缺货率、售后率等 8+ 核心指标。</w:t>
      </w:r>
    </w:p>
    <w:p w14:paraId="26BBDB6A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Codex 辅助编写报告引擎（~200 行 Python），设计日报/周报 HTML 模板，自动截图 FBI 图表嵌入报告。</w:t>
      </w:r>
    </w:p>
    <w:p w14:paraId="173BF9D3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报告产出效率提升 50%+，从手工 1.5h/天 → 全自动 5 分钟，支持邮件/企微双通道推送。</w:t>
      </w:r>
    </w:p>
    <w:p w14:paraId="4AFD3CA9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实体产出：报告引擎脚本、日报/周报 Jinja2 模板、配置 YAML、报告产出样例（HTML 可直接浏览</w:t>
      </w:r>
      <w:r>
        <w:rPr>
          <w:rFonts w:hint="eastAsia" w:ascii="微软雅黑" w:hAnsi="微软雅黑" w:eastAsia="微软雅黑" w:cs="微软雅黑"/>
          <w:sz w:val="20"/>
        </w:rPr>
        <w:t>器打开）。</w:t>
      </w:r>
    </w:p>
    <w:p w14:paraId="3D2B1F51">
      <w:pPr>
        <w:spacing w:before="120" w:after="4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21"/>
        </w:rPr>
        <w:t>项目三：商家活动库存编辑审批自动化</w:t>
      </w:r>
    </w:p>
    <w:p w14:paraId="5B176EC9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基于宜搭低代码平台搭建三级审批流，根据库存变更量自动分级路由（&lt;500 件 L1 / 500-2000 L2 / &gt;2000 L3）。</w:t>
      </w:r>
    </w:p>
    <w:p w14:paraId="7166CFF4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Codex 辅助生成宜搭表单 Schema（含校验规则）、分级路由 JS 扩展逻辑、API 回写脚本（含 HMAC 签名与重试机制）。</w:t>
      </w:r>
    </w:p>
    <w:p w14:paraId="19937002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审批时效从人工 4~8h → 系统 &lt;1h，100% 审批留痕可追溯，人工审批遗漏风险降至 0。</w:t>
      </w:r>
    </w:p>
    <w:p w14:paraId="64768F64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实体产出：宜搭表单 + 三级审批流配置、API 回写脚本（~120 行）、四种场景通知模板。</w:t>
      </w:r>
    </w:p>
    <w:p w14:paraId="39824CC6">
      <w:pPr>
        <w:spacing w:before="200" w:after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24"/>
        </w:rPr>
        <w:t>其他项目经历</w:t>
      </w:r>
    </w:p>
    <w:p w14:paraId="2CBBB27D">
      <w:pPr>
        <w:spacing w:before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1"/>
        </w:rPr>
        <w:t>蜂花洗护品牌年度库存与销售分析（2024）</w:t>
      </w:r>
    </w:p>
    <w:p w14:paraId="2831F108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汇总经营、库存、推广等 20+ 核心指标，完成同比与季度拆解，支撑库存优化决策。</w:t>
      </w:r>
    </w:p>
    <w:p w14:paraId="003CA02A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使用宜搭搭建库存数据上报与审批流程，实现各渠道库存数据实时同步，减少数据录入错误。</w:t>
      </w:r>
    </w:p>
    <w:p w14:paraId="6536947A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分析渠道 ROI 并优化投放结构，全年推广费占比由 8.3% 降至 7.04%，GMV 达 6572 万（超 KPI 6%）。</w:t>
      </w:r>
    </w:p>
    <w:p w14:paraId="3B78255A">
      <w:pPr>
        <w:spacing w:before="8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1"/>
        </w:rPr>
        <w:t>蜂花老客 RFM 精细化运营（2024）</w:t>
      </w:r>
    </w:p>
    <w:p w14:paraId="4B991625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清洗 66.6 万老客数据，运用 K-means 聚类算法划分客群，支撑精准补货与库存规划。</w:t>
      </w:r>
    </w:p>
    <w:p w14:paraId="1ABBDD4A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利用 AI 工具辅助客群分析与策略生成，按季度落地差异化运营策略。</w:t>
      </w:r>
    </w:p>
    <w:p w14:paraId="583F656F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0"/>
        </w:rPr>
        <w:t>老客复购率由 15% 提升至 19%，新增 GMV 172.9 万。</w:t>
      </w:r>
    </w:p>
    <w:p w14:paraId="5B3996F6">
      <w:pPr>
        <w:spacing w:before="160" w:after="80"/>
        <w:jc w:val="both"/>
        <w:rPr>
          <w:rFonts w:hint="eastAsia" w:ascii="微软雅黑" w:hAnsi="微软雅黑" w:eastAsia="微软雅黑" w:cs="微软雅黑"/>
          <w:b/>
          <w:color w:val="1A3A5C"/>
          <w:sz w:val="24"/>
        </w:rPr>
      </w:pPr>
      <w:r>
        <w:rPr>
          <w:rFonts w:hint="eastAsia" w:ascii="微软雅黑" w:hAnsi="微软雅黑" w:eastAsia="微软雅黑" w:cs="微软雅黑"/>
          <w:b/>
          <w:color w:val="1A3A5C"/>
          <w:sz w:val="24"/>
        </w:rPr>
        <w:t>教育经历</w:t>
      </w:r>
    </w:p>
    <w:p w14:paraId="207B60F4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0"/>
        </w:rPr>
        <w:t xml:space="preserve">西安邮电大学（非全日制）  </w:t>
      </w:r>
      <w:r>
        <w:rPr>
          <w:rFonts w:hint="eastAsia" w:ascii="微软雅黑" w:hAnsi="微软雅黑" w:eastAsia="微软雅黑" w:cs="微软雅黑"/>
          <w:sz w:val="20"/>
        </w:rPr>
        <w:t>计算机科学与技术 · 本科</w:t>
      </w:r>
    </w:p>
    <w:p w14:paraId="52638C6B">
      <w:pPr>
        <w:spacing w:after="2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0"/>
        </w:rPr>
        <w:t xml:space="preserve">石家庄信息工程职业学院  </w:t>
      </w:r>
      <w:r>
        <w:rPr>
          <w:rFonts w:hint="eastAsia" w:ascii="微软雅黑" w:hAnsi="微软雅黑" w:eastAsia="微软雅黑" w:cs="微软雅黑"/>
          <w:sz w:val="20"/>
        </w:rPr>
        <w:t>艺术设计 · 大专</w:t>
      </w:r>
    </w:p>
    <w:p w14:paraId="0FE1D336">
      <w:pPr>
        <w:spacing w:before="160" w:after="80"/>
        <w:jc w:val="both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A3A5C"/>
          <w:sz w:val="24"/>
        </w:rPr>
        <w:t>AI 工作流作品集</w:t>
      </w:r>
    </w:p>
    <w:p w14:paraId="36EE0F6D">
      <w:pPr>
        <w:jc w:val="both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1534795" cy="986790"/>
            <wp:effectExtent l="0" t="0" r="1460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1517650" cy="975995"/>
            <wp:effectExtent l="0" t="0" r="635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1531620" cy="984885"/>
            <wp:effectExtent l="0" t="0" r="1778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3162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7747ACB">
      <w:pPr>
        <w:spacing w:after="120"/>
        <w:ind w:firstLine="360" w:firstLineChars="200"/>
        <w:jc w:val="both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666666"/>
          <w:sz w:val="18"/>
        </w:rPr>
        <w:t>SKU缺货率智能监控</w:t>
      </w:r>
      <w:r>
        <w:rPr>
          <w:rFonts w:hint="eastAsia" w:ascii="微软雅黑" w:hAnsi="微软雅黑" w:eastAsia="微软雅黑" w:cs="微软雅黑"/>
          <w:color w:val="666666"/>
          <w:sz w:val="18"/>
          <w:lang w:val="en-US" w:eastAsia="zh-CN"/>
        </w:rPr>
        <w:t xml:space="preserve">         </w:t>
      </w:r>
      <w:r>
        <w:rPr>
          <w:rFonts w:hint="eastAsia" w:ascii="微软雅黑" w:hAnsi="微软雅黑" w:eastAsia="微软雅黑" w:cs="微软雅黑"/>
          <w:color w:val="666666"/>
          <w:sz w:val="18"/>
        </w:rPr>
        <w:t>日报/周报AI自动生成</w:t>
      </w:r>
      <w:r>
        <w:rPr>
          <w:rFonts w:hint="eastAsia" w:ascii="微软雅黑" w:hAnsi="微软雅黑" w:eastAsia="微软雅黑" w:cs="微软雅黑"/>
          <w:color w:val="666666"/>
          <w:sz w:val="18"/>
          <w:lang w:val="en-US" w:eastAsia="zh-CN"/>
        </w:rPr>
        <w:t xml:space="preserve">           </w:t>
      </w:r>
      <w:r>
        <w:rPr>
          <w:rFonts w:hint="eastAsia" w:ascii="微软雅黑" w:hAnsi="微软雅黑" w:eastAsia="微软雅黑" w:cs="微软雅黑"/>
          <w:color w:val="666666"/>
          <w:sz w:val="18"/>
        </w:rPr>
        <w:t>商家库存编辑审批自动化</w:t>
      </w:r>
    </w:p>
    <w:p w14:paraId="2017A2D1">
      <w:pPr>
        <w:spacing w:before="160" w:after="80"/>
        <w:jc w:val="both"/>
        <w:rPr>
          <w:rFonts w:hint="eastAsia" w:ascii="微软雅黑" w:hAnsi="微软雅黑" w:eastAsia="微软雅黑" w:cs="微软雅黑"/>
        </w:rPr>
      </w:pPr>
    </w:p>
    <w:p w14:paraId="0FD55907">
      <w:pPr>
        <w:jc w:val="both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2C6FAA"/>
          <w:sz w:val="20"/>
          <w:u w:val="single"/>
          <w:lang w:val="en-US" w:eastAsia="zh-CN"/>
        </w:rPr>
        <w:t>作品集链接：</w:t>
      </w:r>
      <w:r>
        <w:rPr>
          <w:rFonts w:hint="eastAsia" w:ascii="微软雅黑" w:hAnsi="微软雅黑" w:eastAsia="微软雅黑" w:cs="微软雅黑"/>
          <w:color w:val="2C6FAA"/>
          <w:sz w:val="20"/>
          <w:u w:val="single"/>
        </w:rPr>
        <w:t>https://2107928138-del.github.io/ai-workflow-portfolio/landing.html</w:t>
      </w:r>
    </w:p>
    <w:p w14:paraId="325A80D2">
      <w:pPr>
        <w:jc w:val="center"/>
        <w:rPr>
          <w:rFonts w:hint="eastAsia" w:ascii="微软雅黑" w:hAnsi="微软雅黑" w:eastAsia="微软雅黑" w:cs="微软雅黑"/>
        </w:rPr>
      </w:pPr>
    </w:p>
    <w:sectPr>
      <w:pgSz w:w="12240" w:h="15840"/>
      <w:pgMar w:top="1134" w:right="1417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EFDF1EED"/>
    <w:rsid w:val="FFAE5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40" w:line="312" w:lineRule="auto"/>
    </w:pPr>
    <w:rPr>
      <w:rFonts w:ascii="微软雅黑" w:hAnsi="微软雅黑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1WK</cp:lastModifiedBy>
  <dcterms:modified xsi:type="dcterms:W3CDTF">2026-06-29T20:05:52Z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7278368DA376DEBEF95E426AFE6C2C3B_42</vt:lpwstr>
  </property>
</Properties>
</file>