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2/1/2025</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Jorge Rodriguez</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1" name="image2.png"/>
            <a:graphic>
              <a:graphicData uri="http://schemas.openxmlformats.org/drawingml/2006/picture">
                <pic:pic>
                  <pic:nvPicPr>
                    <pic:cNvPr descr="Artemis Financial Logo" id="0" name="image2.png"/>
                    <pic:cNvPicPr preferRelativeResize="0"/>
                  </pic:nvPicPr>
                  <pic:blipFill>
                    <a:blip r:embed="rId6"/>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Jorge Rodriguez</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When regarding the value of secure communications for Artemis Financial, the value should be a high priority. The company in question deals with individuals' finances. The company would want to ensure confidential and secure communications to protect highly sensitive and valuable client information. Secure communications will prevent any potential data breaches and unauthorized access to client information.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 </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international transactions are engaged by Artemis Financial, they should be aware of both local and foreign laws and regulations to follow to avoid any setbacks.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Yes, Artemis Financial is in a business of dealing with highly sensitive and highly regulated data. Just in the US alone the company must be mindful of not only State laws and regulations but also Federal laws and regulations.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Regardless of what type of software or application is being created, the looming threat of external threats is always present. Examples include and are not limited to DDos attacks, malware, unauthorized access and data breaches.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When it comes down to modernization, it essentially means to keep up with the current technology that is available in the market at the time. AS time progresses new programs help strengthen security in the softwares by either creating new security protections. IF a software is utilizing older technologies it may be susceptible to more security risks as the newer technologies also bring in newer ways to attack said technologies.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33">
      <w:pPr>
        <w:spacing w:after="0" w:line="240" w:lineRule="auto"/>
        <w:rPr>
          <w:color w:val="000000"/>
        </w:rPr>
      </w:pPr>
      <w:r w:rsidDel="00000000" w:rsidR="00000000" w:rsidRPr="00000000">
        <w:rPr>
          <w:rtl w:val="0"/>
        </w:rPr>
      </w:r>
    </w:p>
    <w:p w:rsidR="00000000" w:rsidDel="00000000" w:rsidP="00000000" w:rsidRDefault="00000000" w:rsidRPr="00000000" w14:paraId="00000034">
      <w:pPr>
        <w:spacing w:after="0" w:line="240" w:lineRule="auto"/>
        <w:rPr>
          <w:color w:val="000000"/>
        </w:rPr>
      </w:pPr>
      <w:r w:rsidDel="00000000" w:rsidR="00000000" w:rsidRPr="00000000">
        <w:rPr>
          <w:rtl w:val="0"/>
        </w:rPr>
      </w:r>
    </w:p>
    <w:p w:rsidR="00000000" w:rsidDel="00000000" w:rsidP="00000000" w:rsidRDefault="00000000" w:rsidRPr="00000000" w14:paraId="00000035">
      <w:pPr>
        <w:spacing w:after="0" w:line="240" w:lineRule="auto"/>
        <w:rPr>
          <w:b w:val="1"/>
          <w:color w:val="000000"/>
        </w:rPr>
      </w:pPr>
      <w:r w:rsidDel="00000000" w:rsidR="00000000" w:rsidRPr="00000000">
        <w:rPr>
          <w:rtl w:val="0"/>
        </w:rPr>
      </w:r>
    </w:p>
    <w:p w:rsidR="00000000" w:rsidDel="00000000" w:rsidP="00000000" w:rsidRDefault="00000000" w:rsidRPr="00000000" w14:paraId="00000036">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37">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720" w:hanging="360"/>
        <w:rPr>
          <w:u w:val="none"/>
        </w:rPr>
      </w:pPr>
      <w:r w:rsidDel="00000000" w:rsidR="00000000" w:rsidRPr="00000000">
        <w:rPr>
          <w:rtl w:val="0"/>
        </w:rPr>
        <w:t xml:space="preserve">Input validation is an area of security that is relevant to this software application because it is a requirement for RESTful API. INput validation helps avoid potential vulnerabilities such as SQL injections and other injection attempts. </w:t>
      </w:r>
    </w:p>
    <w:p w:rsidR="00000000" w:rsidDel="00000000" w:rsidP="00000000" w:rsidRDefault="00000000" w:rsidRPr="00000000" w14:paraId="0000003A">
      <w:pPr>
        <w:numPr>
          <w:ilvl w:val="0"/>
          <w:numId w:val="2"/>
        </w:numPr>
        <w:spacing w:after="0" w:line="240" w:lineRule="auto"/>
        <w:ind w:left="720" w:hanging="360"/>
        <w:rPr>
          <w:u w:val="none"/>
        </w:rPr>
      </w:pPr>
      <w:r w:rsidDel="00000000" w:rsidR="00000000" w:rsidRPr="00000000">
        <w:rPr>
          <w:rtl w:val="0"/>
        </w:rPr>
        <w:t xml:space="preserve">Code quality is another area that should have high priority. Practicing standard procedures is one of the first lines of defense when it comes to security.</w:t>
      </w:r>
    </w:p>
    <w:p w:rsidR="00000000" w:rsidDel="00000000" w:rsidP="00000000" w:rsidRDefault="00000000" w:rsidRPr="00000000" w14:paraId="0000003B">
      <w:pPr>
        <w:numPr>
          <w:ilvl w:val="0"/>
          <w:numId w:val="2"/>
        </w:numPr>
        <w:spacing w:after="0" w:line="240" w:lineRule="auto"/>
        <w:ind w:left="720" w:hanging="360"/>
        <w:rPr>
          <w:u w:val="none"/>
        </w:rPr>
      </w:pPr>
      <w:r w:rsidDel="00000000" w:rsidR="00000000" w:rsidRPr="00000000">
        <w:rPr>
          <w:rtl w:val="0"/>
        </w:rPr>
        <w:t xml:space="preserve">APIs - the web application in question will include a RESTful API, it needs to be ensured that the communication that will take place will be secure. </w:t>
      </w:r>
    </w:p>
    <w:p w:rsidR="00000000" w:rsidDel="00000000" w:rsidP="00000000" w:rsidRDefault="00000000" w:rsidRPr="00000000" w14:paraId="0000003C">
      <w:pPr>
        <w:numPr>
          <w:ilvl w:val="0"/>
          <w:numId w:val="2"/>
        </w:numPr>
        <w:spacing w:after="0" w:line="240" w:lineRule="auto"/>
        <w:ind w:left="720" w:hanging="360"/>
        <w:rPr>
          <w:u w:val="none"/>
        </w:rPr>
      </w:pPr>
      <w:r w:rsidDel="00000000" w:rsidR="00000000" w:rsidRPr="00000000">
        <w:rPr>
          <w:rtl w:val="0"/>
        </w:rPr>
        <w:t xml:space="preserve">Code errors must be fixed to ensure any and all potential vulnerabilities are handled in a secure manner to prevent any leakage of potential sensitive information. </w:t>
      </w:r>
    </w:p>
    <w:p w:rsidR="00000000" w:rsidDel="00000000" w:rsidP="00000000" w:rsidRDefault="00000000" w:rsidRPr="00000000" w14:paraId="0000003D">
      <w:pPr>
        <w:spacing w:after="0" w:line="240" w:lineRule="auto"/>
        <w:rPr>
          <w:color w:val="000000"/>
        </w:rPr>
      </w:pPr>
      <w:r w:rsidDel="00000000" w:rsidR="00000000" w:rsidRPr="00000000">
        <w:rPr>
          <w:rtl w:val="0"/>
        </w:rPr>
      </w:r>
    </w:p>
    <w:p w:rsidR="00000000" w:rsidDel="00000000" w:rsidP="00000000" w:rsidRDefault="00000000" w:rsidRPr="00000000" w14:paraId="0000003E">
      <w:pPr>
        <w:spacing w:after="0" w:line="240" w:lineRule="auto"/>
        <w:rPr>
          <w:b w:val="1"/>
          <w:color w:val="000000"/>
        </w:rPr>
      </w:pPr>
      <w:r w:rsidDel="00000000" w:rsidR="00000000" w:rsidRPr="00000000">
        <w:rPr>
          <w:rtl w:val="0"/>
        </w:rPr>
      </w:r>
    </w:p>
    <w:p w:rsidR="00000000" w:rsidDel="00000000" w:rsidP="00000000" w:rsidRDefault="00000000" w:rsidRPr="00000000" w14:paraId="0000003F">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41">
      <w:pPr>
        <w:numPr>
          <w:ilvl w:val="0"/>
          <w:numId w:val="7"/>
        </w:numPr>
        <w:shd w:fill="ffffff" w:val="clear"/>
        <w:spacing w:after="0" w:afterAutospacing="0" w:before="240" w:line="240" w:lineRule="auto"/>
        <w:ind w:left="720" w:hanging="360"/>
        <w:rPr>
          <w:color w:val="222222"/>
        </w:rPr>
      </w:pPr>
      <w:r w:rsidDel="00000000" w:rsidR="00000000" w:rsidRPr="00000000">
        <w:rPr>
          <w:color w:val="222222"/>
          <w:rtl w:val="0"/>
        </w:rPr>
        <w:t xml:space="preserve">Not using HTTPS, this is important especially when dealing with sensitive information</w:t>
      </w:r>
    </w:p>
    <w:p w:rsidR="00000000" w:rsidDel="00000000" w:rsidP="00000000" w:rsidRDefault="00000000" w:rsidRPr="00000000" w14:paraId="00000042">
      <w:pPr>
        <w:numPr>
          <w:ilvl w:val="0"/>
          <w:numId w:val="7"/>
        </w:numPr>
        <w:shd w:fill="ffffff" w:val="clear"/>
        <w:spacing w:after="0" w:afterAutospacing="0" w:before="0" w:beforeAutospacing="0" w:line="240" w:lineRule="auto"/>
        <w:ind w:left="720" w:hanging="360"/>
        <w:rPr>
          <w:color w:val="222222"/>
          <w:u w:val="none"/>
        </w:rPr>
      </w:pPr>
      <w:r w:rsidDel="00000000" w:rsidR="00000000" w:rsidRPr="00000000">
        <w:rPr>
          <w:color w:val="222222"/>
          <w:rtl w:val="0"/>
        </w:rPr>
        <w:t xml:space="preserve">no validation for the request parameters. </w:t>
      </w:r>
    </w:p>
    <w:p w:rsidR="00000000" w:rsidDel="00000000" w:rsidP="00000000" w:rsidRDefault="00000000" w:rsidRPr="00000000" w14:paraId="00000043">
      <w:pPr>
        <w:numPr>
          <w:ilvl w:val="0"/>
          <w:numId w:val="7"/>
        </w:numPr>
        <w:shd w:fill="ffffff" w:val="clear"/>
        <w:spacing w:after="0" w:afterAutospacing="0" w:before="0" w:beforeAutospacing="0" w:line="240" w:lineRule="auto"/>
        <w:ind w:left="720" w:hanging="360"/>
        <w:rPr>
          <w:color w:val="222222"/>
          <w:u w:val="none"/>
        </w:rPr>
      </w:pPr>
      <w:r w:rsidDel="00000000" w:rsidR="00000000" w:rsidRPr="00000000">
        <w:rPr>
          <w:color w:val="222222"/>
          <w:rtl w:val="0"/>
        </w:rPr>
        <w:t xml:space="preserve">The business names are being sent through the CRUDController class as request parameters. </w:t>
      </w:r>
    </w:p>
    <w:p w:rsidR="00000000" w:rsidDel="00000000" w:rsidP="00000000" w:rsidRDefault="00000000" w:rsidRPr="00000000" w14:paraId="00000044">
      <w:pPr>
        <w:numPr>
          <w:ilvl w:val="0"/>
          <w:numId w:val="7"/>
        </w:numPr>
        <w:spacing w:after="0" w:line="240" w:lineRule="auto"/>
        <w:ind w:left="720" w:hanging="360"/>
        <w:rPr>
          <w:color w:val="222222"/>
        </w:rPr>
      </w:pPr>
      <w:r w:rsidDel="00000000" w:rsidR="00000000" w:rsidRPr="00000000">
        <w:rPr>
          <w:rtl w:val="0"/>
        </w:rPr>
        <w:t xml:space="preserve">The software is not running on the update version of the program</w:t>
      </w:r>
    </w:p>
    <w:p w:rsidR="00000000" w:rsidDel="00000000" w:rsidP="00000000" w:rsidRDefault="00000000" w:rsidRPr="00000000" w14:paraId="00000045">
      <w:pPr>
        <w:numPr>
          <w:ilvl w:val="0"/>
          <w:numId w:val="7"/>
        </w:numPr>
        <w:spacing w:after="0" w:line="240" w:lineRule="auto"/>
        <w:ind w:left="720" w:hanging="360"/>
        <w:rPr>
          <w:u w:val="none"/>
        </w:rPr>
      </w:pPr>
      <w:r w:rsidDel="00000000" w:rsidR="00000000" w:rsidRPr="00000000">
        <w:rPr>
          <w:rtl w:val="0"/>
        </w:rPr>
        <w:t xml:space="preserve">Within the DocData there are databases connections in the parameters</w:t>
      </w: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b w:val="1"/>
          <w:color w:val="000000"/>
        </w:rPr>
      </w:pPr>
      <w:r w:rsidDel="00000000" w:rsidR="00000000" w:rsidRPr="00000000">
        <w:rPr>
          <w:rtl w:val="0"/>
        </w:rPr>
      </w:r>
    </w:p>
    <w:p w:rsidR="00000000" w:rsidDel="00000000" w:rsidP="00000000" w:rsidRDefault="00000000" w:rsidRPr="00000000" w14:paraId="00000048">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4A">
      <w:pPr>
        <w:spacing w:after="0" w:line="240" w:lineRule="auto"/>
        <w:rPr>
          <w:color w:val="0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r w:rsidDel="00000000" w:rsidR="00000000" w:rsidRPr="00000000">
        <w:rPr>
          <w:rtl w:val="0"/>
        </w:rPr>
      </w:r>
    </w:p>
    <w:p w:rsidR="00000000" w:rsidDel="00000000" w:rsidP="00000000" w:rsidRDefault="00000000" w:rsidRPr="00000000" w14:paraId="0000004E">
      <w:pPr>
        <w:spacing w:after="0" w:line="240" w:lineRule="auto"/>
        <w:rPr>
          <w:color w:val="000000"/>
        </w:rPr>
      </w:pPr>
      <w:r w:rsidDel="00000000" w:rsidR="00000000" w:rsidRPr="00000000">
        <w:rPr>
          <w:rtl w:val="0"/>
        </w:rPr>
      </w:r>
    </w:p>
    <w:p w:rsidR="00000000" w:rsidDel="00000000" w:rsidP="00000000" w:rsidRDefault="00000000" w:rsidRPr="00000000" w14:paraId="0000004F">
      <w:pPr>
        <w:numPr>
          <w:ilvl w:val="0"/>
          <w:numId w:val="1"/>
        </w:numPr>
        <w:shd w:fill="ffffff" w:val="clear"/>
        <w:spacing w:after="0" w:afterAutospacing="0" w:before="240" w:line="240" w:lineRule="auto"/>
        <w:ind w:left="1440" w:hanging="360"/>
        <w:rPr>
          <w:color w:val="222222"/>
          <w:u w:val="none"/>
        </w:rPr>
      </w:pPr>
      <w:r w:rsidDel="00000000" w:rsidR="00000000" w:rsidRPr="00000000">
        <w:rPr>
          <w:color w:val="222222"/>
          <w:rtl w:val="0"/>
        </w:rPr>
        <w:t xml:space="preserve">Bouncy Castle, </w:t>
      </w:r>
    </w:p>
    <w:p w:rsidR="00000000" w:rsidDel="00000000" w:rsidP="00000000" w:rsidRDefault="00000000" w:rsidRPr="00000000" w14:paraId="00000050">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CVE-2013-1624</w:t>
      </w:r>
    </w:p>
    <w:p w:rsidR="00000000" w:rsidDel="00000000" w:rsidP="00000000" w:rsidRDefault="00000000" w:rsidRPr="00000000" w14:paraId="00000051">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CVE-2015-6644</w:t>
      </w:r>
    </w:p>
    <w:p w:rsidR="00000000" w:rsidDel="00000000" w:rsidP="00000000" w:rsidRDefault="00000000" w:rsidRPr="00000000" w14:paraId="00000052">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CVE-2015-7940</w:t>
      </w:r>
    </w:p>
    <w:p w:rsidR="00000000" w:rsidDel="00000000" w:rsidP="00000000" w:rsidRDefault="00000000" w:rsidRPr="00000000" w14:paraId="00000053">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CVE-2016-1000338</w:t>
      </w:r>
    </w:p>
    <w:p w:rsidR="00000000" w:rsidDel="00000000" w:rsidP="00000000" w:rsidRDefault="00000000" w:rsidRPr="00000000" w14:paraId="00000054">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CVE-2016-1000339</w:t>
      </w:r>
    </w:p>
    <w:p w:rsidR="00000000" w:rsidDel="00000000" w:rsidP="00000000" w:rsidRDefault="00000000" w:rsidRPr="00000000" w14:paraId="00000055">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CVE-2016-1000341</w:t>
      </w:r>
    </w:p>
    <w:p w:rsidR="00000000" w:rsidDel="00000000" w:rsidP="00000000" w:rsidRDefault="00000000" w:rsidRPr="00000000" w14:paraId="00000056">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CVE-2016-1000342</w:t>
      </w:r>
    </w:p>
    <w:p w:rsidR="00000000" w:rsidDel="00000000" w:rsidP="00000000" w:rsidRDefault="00000000" w:rsidRPr="00000000" w14:paraId="00000057">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CVE-2016-1000343</w:t>
      </w:r>
    </w:p>
    <w:p w:rsidR="00000000" w:rsidDel="00000000" w:rsidP="00000000" w:rsidRDefault="00000000" w:rsidRPr="00000000" w14:paraId="00000058">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CVE-2016-1000344</w:t>
      </w:r>
    </w:p>
    <w:p w:rsidR="00000000" w:rsidDel="00000000" w:rsidP="00000000" w:rsidRDefault="00000000" w:rsidRPr="00000000" w14:paraId="00000059">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CVE-2016-1000345</w:t>
      </w:r>
    </w:p>
    <w:p w:rsidR="00000000" w:rsidDel="00000000" w:rsidP="00000000" w:rsidRDefault="00000000" w:rsidRPr="00000000" w14:paraId="0000005A">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CVE-2016-1000346</w:t>
      </w:r>
    </w:p>
    <w:p w:rsidR="00000000" w:rsidDel="00000000" w:rsidP="00000000" w:rsidRDefault="00000000" w:rsidRPr="00000000" w14:paraId="0000005B">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CVE-2016-1000352</w:t>
      </w:r>
    </w:p>
    <w:p w:rsidR="00000000" w:rsidDel="00000000" w:rsidP="00000000" w:rsidRDefault="00000000" w:rsidRPr="00000000" w14:paraId="0000005C">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CVE-2017-13098</w:t>
      </w:r>
    </w:p>
    <w:p w:rsidR="00000000" w:rsidDel="00000000" w:rsidP="00000000" w:rsidRDefault="00000000" w:rsidRPr="00000000" w14:paraId="0000005D">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CVE-2018-1000613</w:t>
      </w:r>
    </w:p>
    <w:p w:rsidR="00000000" w:rsidDel="00000000" w:rsidP="00000000" w:rsidRDefault="00000000" w:rsidRPr="00000000" w14:paraId="0000005E">
      <w:pPr>
        <w:numPr>
          <w:ilvl w:val="1"/>
          <w:numId w:val="1"/>
        </w:numPr>
        <w:spacing w:after="0" w:line="240" w:lineRule="auto"/>
        <w:ind w:left="2160" w:hanging="360"/>
        <w:rPr>
          <w:rFonts w:ascii="Courier New" w:cs="Courier New" w:eastAsia="Courier New" w:hAnsi="Courier New"/>
        </w:rPr>
      </w:pPr>
      <w:r w:rsidDel="00000000" w:rsidR="00000000" w:rsidRPr="00000000">
        <w:rPr>
          <w:rtl w:val="0"/>
        </w:rPr>
        <w:t xml:space="preserve">CVE-2018-5382</w:t>
      </w:r>
    </w:p>
    <w:p w:rsidR="00000000" w:rsidDel="00000000" w:rsidP="00000000" w:rsidRDefault="00000000" w:rsidRPr="00000000" w14:paraId="0000005F">
      <w:pPr>
        <w:numPr>
          <w:ilvl w:val="1"/>
          <w:numId w:val="1"/>
        </w:numPr>
        <w:spacing w:after="0" w:afterAutospacing="0" w:line="240" w:lineRule="auto"/>
        <w:ind w:left="2160" w:hanging="360"/>
        <w:rPr>
          <w:u w:val="none"/>
        </w:rPr>
      </w:pPr>
      <w:r w:rsidDel="00000000" w:rsidR="00000000" w:rsidRPr="00000000">
        <w:rPr>
          <w:rtl w:val="0"/>
        </w:rPr>
        <w:t xml:space="preserve">For Bouncy castle, I recommend updating this application frequently to the most up to date version to avoid any compromises within the application .</w:t>
      </w:r>
    </w:p>
    <w:p w:rsidR="00000000" w:rsidDel="00000000" w:rsidP="00000000" w:rsidRDefault="00000000" w:rsidRPr="00000000" w14:paraId="00000060">
      <w:pPr>
        <w:numPr>
          <w:ilvl w:val="0"/>
          <w:numId w:val="1"/>
        </w:numPr>
        <w:shd w:fill="ffffff" w:val="clear"/>
        <w:spacing w:after="0" w:afterAutospacing="0" w:before="0" w:beforeAutospacing="0" w:line="240" w:lineRule="auto"/>
        <w:ind w:left="1440" w:hanging="360"/>
        <w:rPr>
          <w:color w:val="222222"/>
          <w:u w:val="none"/>
        </w:rPr>
      </w:pPr>
      <w:r w:rsidDel="00000000" w:rsidR="00000000" w:rsidRPr="00000000">
        <w:rPr>
          <w:color w:val="222222"/>
          <w:rtl w:val="0"/>
        </w:rPr>
        <w:t xml:space="preserve">Apache Log4j SMTP appender, </w:t>
      </w:r>
    </w:p>
    <w:p w:rsidR="00000000" w:rsidDel="00000000" w:rsidP="00000000" w:rsidRDefault="00000000" w:rsidRPr="00000000" w14:paraId="00000061">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CVE-2020-9488.</w:t>
      </w:r>
    </w:p>
    <w:p w:rsidR="00000000" w:rsidDel="00000000" w:rsidP="00000000" w:rsidRDefault="00000000" w:rsidRPr="00000000" w14:paraId="00000062">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If updated to the up to date version and including a new feature to have verifications</w:t>
      </w:r>
    </w:p>
    <w:p w:rsidR="00000000" w:rsidDel="00000000" w:rsidP="00000000" w:rsidRDefault="00000000" w:rsidRPr="00000000" w14:paraId="00000063">
      <w:pPr>
        <w:numPr>
          <w:ilvl w:val="0"/>
          <w:numId w:val="1"/>
        </w:numPr>
        <w:shd w:fill="ffffff" w:val="clear"/>
        <w:spacing w:after="0" w:afterAutospacing="0" w:before="0" w:beforeAutospacing="0" w:line="240" w:lineRule="auto"/>
        <w:ind w:left="1440" w:hanging="360"/>
        <w:rPr>
          <w:color w:val="222222"/>
          <w:u w:val="none"/>
        </w:rPr>
      </w:pPr>
      <w:r w:rsidDel="00000000" w:rsidR="00000000" w:rsidRPr="00000000">
        <w:rPr>
          <w:color w:val="222222"/>
          <w:rtl w:val="0"/>
        </w:rPr>
        <w:t xml:space="preserve">Core Tomcat, </w:t>
      </w:r>
    </w:p>
    <w:p w:rsidR="00000000" w:rsidDel="00000000" w:rsidP="00000000" w:rsidRDefault="00000000" w:rsidRPr="00000000" w14:paraId="00000064">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CVE-2019-17569</w:t>
      </w:r>
    </w:p>
    <w:p w:rsidR="00000000" w:rsidDel="00000000" w:rsidP="00000000" w:rsidRDefault="00000000" w:rsidRPr="00000000" w14:paraId="00000065">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CVE-2020-11996</w:t>
      </w:r>
    </w:p>
    <w:p w:rsidR="00000000" w:rsidDel="00000000" w:rsidP="00000000" w:rsidRDefault="00000000" w:rsidRPr="00000000" w14:paraId="00000066">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CVE-2020-13934</w:t>
      </w:r>
    </w:p>
    <w:p w:rsidR="00000000" w:rsidDel="00000000" w:rsidP="00000000" w:rsidRDefault="00000000" w:rsidRPr="00000000" w14:paraId="00000067">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CVE-2020-13935</w:t>
      </w:r>
    </w:p>
    <w:p w:rsidR="00000000" w:rsidDel="00000000" w:rsidP="00000000" w:rsidRDefault="00000000" w:rsidRPr="00000000" w14:paraId="00000068">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CVE-2020-13943</w:t>
      </w:r>
    </w:p>
    <w:p w:rsidR="00000000" w:rsidDel="00000000" w:rsidP="00000000" w:rsidRDefault="00000000" w:rsidRPr="00000000" w14:paraId="00000069">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CVE-2020-17527</w:t>
      </w:r>
    </w:p>
    <w:p w:rsidR="00000000" w:rsidDel="00000000" w:rsidP="00000000" w:rsidRDefault="00000000" w:rsidRPr="00000000" w14:paraId="0000006A">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CVE-2020-1935</w:t>
      </w:r>
    </w:p>
    <w:p w:rsidR="00000000" w:rsidDel="00000000" w:rsidP="00000000" w:rsidRDefault="00000000" w:rsidRPr="00000000" w14:paraId="0000006B">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CVE-2020-1938</w:t>
      </w:r>
    </w:p>
    <w:p w:rsidR="00000000" w:rsidDel="00000000" w:rsidP="00000000" w:rsidRDefault="00000000" w:rsidRPr="00000000" w14:paraId="0000006C">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CVE-2020-8022</w:t>
      </w:r>
    </w:p>
    <w:p w:rsidR="00000000" w:rsidDel="00000000" w:rsidP="00000000" w:rsidRDefault="00000000" w:rsidRPr="00000000" w14:paraId="0000006D">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CVE-2020-9484</w:t>
      </w:r>
    </w:p>
    <w:p w:rsidR="00000000" w:rsidDel="00000000" w:rsidP="00000000" w:rsidRDefault="00000000" w:rsidRPr="00000000" w14:paraId="0000006E">
      <w:pPr>
        <w:numPr>
          <w:ilvl w:val="1"/>
          <w:numId w:val="1"/>
        </w:numPr>
        <w:shd w:fill="ffffff" w:val="clear"/>
        <w:spacing w:after="0" w:afterAutospacing="0" w:before="0" w:beforeAutospacing="0" w:line="240" w:lineRule="auto"/>
        <w:ind w:left="2160" w:hanging="360"/>
        <w:rPr>
          <w:color w:val="222222"/>
          <w:u w:val="none"/>
        </w:rPr>
      </w:pPr>
      <w:r w:rsidDel="00000000" w:rsidR="00000000" w:rsidRPr="00000000">
        <w:rPr>
          <w:color w:val="222222"/>
          <w:rtl w:val="0"/>
        </w:rPr>
        <w:t xml:space="preserve">CVE-2021-24122</w:t>
      </w:r>
    </w:p>
    <w:p w:rsidR="00000000" w:rsidDel="00000000" w:rsidP="00000000" w:rsidRDefault="00000000" w:rsidRPr="00000000" w14:paraId="0000006F">
      <w:pPr>
        <w:numPr>
          <w:ilvl w:val="1"/>
          <w:numId w:val="1"/>
        </w:numPr>
        <w:shd w:fill="ffffff" w:val="clear"/>
        <w:spacing w:after="240" w:before="0" w:beforeAutospacing="0" w:line="240" w:lineRule="auto"/>
        <w:ind w:left="2160" w:hanging="360"/>
        <w:rPr>
          <w:color w:val="222222"/>
          <w:u w:val="none"/>
        </w:rPr>
      </w:pPr>
      <w:r w:rsidDel="00000000" w:rsidR="00000000" w:rsidRPr="00000000">
        <w:rPr>
          <w:color w:val="222222"/>
          <w:rtl w:val="0"/>
        </w:rPr>
        <w:t xml:space="preserve">The dependency should be the main focus on this vulnerability when updating to the current version. </w:t>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b w:val="1"/>
          <w:color w:val="000000"/>
        </w:rPr>
      </w:pPr>
      <w:r w:rsidDel="00000000" w:rsidR="00000000" w:rsidRPr="00000000">
        <w:rPr>
          <w:rtl w:val="0"/>
        </w:rPr>
      </w:r>
    </w:p>
    <w:p w:rsidR="00000000" w:rsidDel="00000000" w:rsidP="00000000" w:rsidRDefault="00000000" w:rsidRPr="00000000" w14:paraId="00000072">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73">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74">
      <w:pPr>
        <w:spacing w:after="0" w:line="240" w:lineRule="auto"/>
        <w:rPr>
          <w:color w:val="000000"/>
        </w:rPr>
      </w:pPr>
      <w:r w:rsidDel="00000000" w:rsidR="00000000" w:rsidRPr="00000000">
        <w:rPr>
          <w:rtl w:val="0"/>
        </w:rPr>
      </w:r>
    </w:p>
    <w:p w:rsidR="00000000" w:rsidDel="00000000" w:rsidP="00000000" w:rsidRDefault="00000000" w:rsidRPr="00000000" w14:paraId="00000075">
      <w:pPr>
        <w:numPr>
          <w:ilvl w:val="0"/>
          <w:numId w:val="6"/>
        </w:numPr>
        <w:spacing w:after="0" w:line="240" w:lineRule="auto"/>
        <w:ind w:left="720" w:hanging="360"/>
        <w:rPr>
          <w:u w:val="none"/>
        </w:rPr>
      </w:pPr>
      <w:r w:rsidDel="00000000" w:rsidR="00000000" w:rsidRPr="00000000">
        <w:rPr>
          <w:rtl w:val="0"/>
        </w:rPr>
        <w:t xml:space="preserve">The original did not include utilizing HTTPS for all communication needs. I would recommend utilizing HTTPS moving forward, by using a stronger more secure communication protocol in place will be beneficial. </w:t>
      </w:r>
    </w:p>
    <w:p w:rsidR="00000000" w:rsidDel="00000000" w:rsidP="00000000" w:rsidRDefault="00000000" w:rsidRPr="00000000" w14:paraId="00000076">
      <w:pPr>
        <w:numPr>
          <w:ilvl w:val="0"/>
          <w:numId w:val="6"/>
        </w:numPr>
        <w:spacing w:after="0" w:line="240" w:lineRule="auto"/>
        <w:ind w:left="720" w:hanging="360"/>
        <w:rPr>
          <w:u w:val="none"/>
        </w:rPr>
      </w:pPr>
      <w:r w:rsidDel="00000000" w:rsidR="00000000" w:rsidRPr="00000000">
        <w:rPr>
          <w:rtl w:val="0"/>
        </w:rPr>
        <w:t xml:space="preserve">It should be implemented by conducting regular security checks which include but not limited to ethical hacking, scanning for potential vulnerabilities and addressing potential security issues. </w:t>
      </w:r>
    </w:p>
    <w:p w:rsidR="00000000" w:rsidDel="00000000" w:rsidP="00000000" w:rsidRDefault="00000000" w:rsidRPr="00000000" w14:paraId="00000077">
      <w:pPr>
        <w:numPr>
          <w:ilvl w:val="0"/>
          <w:numId w:val="6"/>
        </w:numPr>
        <w:spacing w:after="0" w:line="240" w:lineRule="auto"/>
        <w:ind w:left="720" w:hanging="360"/>
        <w:rPr>
          <w:u w:val="none"/>
        </w:rPr>
      </w:pPr>
      <w:r w:rsidDel="00000000" w:rsidR="00000000" w:rsidRPr="00000000">
        <w:rPr>
          <w:rtl w:val="0"/>
        </w:rPr>
        <w:t xml:space="preserve">Proper code practices as stated before is one of the first lines of defense when it comes to security . </w:t>
      </w:r>
    </w:p>
    <w:p w:rsidR="00000000" w:rsidDel="00000000" w:rsidP="00000000" w:rsidRDefault="00000000" w:rsidRPr="00000000" w14:paraId="00000078">
      <w:pPr>
        <w:numPr>
          <w:ilvl w:val="0"/>
          <w:numId w:val="6"/>
        </w:numPr>
        <w:spacing w:after="0" w:line="240" w:lineRule="auto"/>
        <w:ind w:left="720" w:hanging="360"/>
        <w:rPr>
          <w:u w:val="none"/>
        </w:rPr>
      </w:pPr>
      <w:r w:rsidDel="00000000" w:rsidR="00000000" w:rsidRPr="00000000">
        <w:rPr>
          <w:rtl w:val="0"/>
        </w:rPr>
        <w:t xml:space="preserve">One major thing is to always keep up with the application versions. ensuring that everything is up to date with back up in case of any mishaps. Staying up to date ensures the highest security possible, and having a backup is to ensure if the newer version happens to have potential hazards. </w:t>
      </w:r>
    </w:p>
    <w:p w:rsidR="00000000" w:rsidDel="00000000" w:rsidP="00000000" w:rsidRDefault="00000000" w:rsidRPr="00000000" w14:paraId="00000079">
      <w:pPr>
        <w:numPr>
          <w:ilvl w:val="0"/>
          <w:numId w:val="6"/>
        </w:numPr>
        <w:spacing w:after="0" w:line="240" w:lineRule="auto"/>
        <w:ind w:left="720" w:hanging="360"/>
        <w:rPr>
          <w:u w:val="none"/>
        </w:rPr>
      </w:pPr>
      <w:r w:rsidDel="00000000" w:rsidR="00000000" w:rsidRPr="00000000">
        <w:rPr>
          <w:rtl w:val="0"/>
        </w:rPr>
        <w:t xml:space="preserve">The security in the DocDate class should be improved. The database should utilize secure communications such as SSL or TLS. This will make sure that the data that is being transmitted within in encrypted and secure. </w:t>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center"/>
      <w:rPr/>
    </w:pPr>
    <w:r w:rsidDel="00000000" w:rsidR="00000000" w:rsidRPr="00000000">
      <w:rPr/>
      <w:drawing>
        <wp:inline distB="0" distT="0" distL="0" distR="0">
          <wp:extent cx="795655" cy="43942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5164700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