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B03C Group 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Nimesha Witharana, nwit968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Yonghui Tao, ytao624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Description: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the following pins on the STK500 Board: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PB0 =&gt; LED0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PB1 =&gt; LED1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PB2 =&gt; LED2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PB4 =&gt; LED4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PB5 =&gt; LED3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PD0 =&gt; SW3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PD1 =&gt; SW4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PD2 =&gt; SW7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PD3 =&gt; SW0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PD5=&gt; SW5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PD6=&gt; SW6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 to VTG, GND, PC0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 probe for PWM =&gt; PB3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SW4 to toggle for task 4 PWM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SW3 to toggle for task 3 PWM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