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7B35" w14:textId="77777777" w:rsidR="0044143E" w:rsidRDefault="00B26460">
      <w:pPr>
        <w:pStyle w:val="Ttulo"/>
      </w:pPr>
      <w:r>
        <w:t>Projeto de Banco de Dados - SisGESC</w:t>
      </w:r>
    </w:p>
    <w:p w14:paraId="2D1AAA20" w14:textId="77777777" w:rsidR="0044143E" w:rsidRDefault="00B26460">
      <w:pPr>
        <w:pStyle w:val="Ttulo1"/>
      </w:pPr>
      <w:r>
        <w:t>1. Contexto do Projeto</w:t>
      </w:r>
    </w:p>
    <w:p w14:paraId="72FD497D" w14:textId="77777777" w:rsidR="0044143E" w:rsidRDefault="00B26460">
      <w:r>
        <w:rPr>
          <w:sz w:val="24"/>
        </w:rPr>
        <w:t>O SisGESC é um sistema de gestão educacional desenvolvido para atender às necessidades de instituições privadas de ensino médio. Seu principal objetivo é integrar e centralizar os processos acadêmicos, administrativos e financeiros em uma única plataforma, permitindo maior controle organizacional, redução de erros operacionais e suporte à tomada de decisão estratégica. A instituição considerada neste projeto atende alunos entre 15 e 18 anos, organizados em turmas por série, com acompanhamento contínuo de de</w:t>
      </w:r>
      <w:r>
        <w:rPr>
          <w:sz w:val="24"/>
        </w:rPr>
        <w:t>sempenho acadêmico e frequência. Além disso, por se tratar de uma escola privada, há forte necessidade de controle financeiro, incluindo contratos educacionais, emissão de mensalidades, pagamentos e gestão de inadimplência.</w:t>
      </w:r>
    </w:p>
    <w:p w14:paraId="79F945A1" w14:textId="77777777" w:rsidR="0044143E" w:rsidRDefault="00B26460">
      <w:pPr>
        <w:pStyle w:val="Ttulo1"/>
      </w:pPr>
      <w:r>
        <w:t>2. Camadas de Modelagem</w:t>
      </w:r>
    </w:p>
    <w:p w14:paraId="6AF13031" w14:textId="77777777" w:rsidR="0044143E" w:rsidRDefault="00B26460">
      <w:r>
        <w:rPr>
          <w:sz w:val="24"/>
        </w:rPr>
        <w:t>O projeto do banco de dados foi estruturado em três camadas principais: modelo conceitual, modelo lógico e modelo físico. O modelo conceitual representa as regras de negócio e os relacionamentos entre entidades, sendo compreensível para gestores e usuários. O modelo lógico define a estrutura dos dados, incluindo tabelas, atributos, tipos de dados e relacionamentos. Já o modelo físico trata da implementação no banco de dados por meio de comandos SQL, garantindo desempenho, integridade e eficiência.</w:t>
      </w:r>
    </w:p>
    <w:p w14:paraId="41D2A7A2" w14:textId="77777777" w:rsidR="0044143E" w:rsidRDefault="00B26460">
      <w:pPr>
        <w:pStyle w:val="Ttulo1"/>
      </w:pPr>
      <w:r>
        <w:t>3. DER - Diagrama Entidade-Relacionamento</w:t>
      </w:r>
    </w:p>
    <w:p w14:paraId="4975D7FB" w14:textId="77777777" w:rsidR="0044143E" w:rsidRDefault="00B26460">
      <w:r>
        <w:rPr>
          <w:sz w:val="24"/>
        </w:rPr>
        <w:t>O Diagrama Entidade-Relacionamento (DER) representa visualmente a estrutura do banco de dados, evidenciando as entidades, seus atributos e os relacionamentos entre elas. O modelo foi desenvolvido respeitando a 3ª Forma Normal (3FN), eliminando redundâncias e garantindo a integridade dos dados. Além disso, foram utilizadas chaves primárias (PK) e chaves estrangeiras (FK) para garantir a consistência dos relacionamentos entre as tabelas.</w:t>
      </w:r>
    </w:p>
    <w:p w14:paraId="48EB81C3" w14:textId="77777777" w:rsidR="0044143E" w:rsidRDefault="00B26460">
      <w:pPr>
        <w:pStyle w:val="Ttulo1"/>
      </w:pPr>
      <w:r>
        <w:t>4. Dicionário de Dados</w:t>
      </w:r>
    </w:p>
    <w:p w14:paraId="0DDDFDEB" w14:textId="77777777" w:rsidR="0044143E" w:rsidRDefault="00B26460">
      <w:r>
        <w:rPr>
          <w:sz w:val="24"/>
        </w:rPr>
        <w:t>O dicionário de dados é um elemento essencial do projeto, pois documenta detalhadamente cada tabela e seus atributos. Ele garante padronização, facilita a manutenção do sistema e assegura que todos os envolvidos compreendam corretamente os dados armazenados.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143E" w14:paraId="02004952" w14:textId="77777777">
        <w:tc>
          <w:tcPr>
            <w:tcW w:w="2160" w:type="dxa"/>
          </w:tcPr>
          <w:p w14:paraId="1862DF50" w14:textId="77777777" w:rsidR="0044143E" w:rsidRDefault="00B26460">
            <w:r>
              <w:lastRenderedPageBreak/>
              <w:t>Campo</w:t>
            </w:r>
          </w:p>
        </w:tc>
        <w:tc>
          <w:tcPr>
            <w:tcW w:w="2160" w:type="dxa"/>
          </w:tcPr>
          <w:p w14:paraId="241DC9B8" w14:textId="77777777" w:rsidR="0044143E" w:rsidRDefault="00B26460">
            <w:r>
              <w:t>Tipo</w:t>
            </w:r>
          </w:p>
        </w:tc>
        <w:tc>
          <w:tcPr>
            <w:tcW w:w="2160" w:type="dxa"/>
          </w:tcPr>
          <w:p w14:paraId="25D06087" w14:textId="77777777" w:rsidR="0044143E" w:rsidRDefault="00B26460">
            <w:r>
              <w:t>Restrição</w:t>
            </w:r>
          </w:p>
        </w:tc>
        <w:tc>
          <w:tcPr>
            <w:tcW w:w="2160" w:type="dxa"/>
          </w:tcPr>
          <w:p w14:paraId="4613D5DD" w14:textId="77777777" w:rsidR="0044143E" w:rsidRDefault="00B26460">
            <w:r>
              <w:t>Descrição</w:t>
            </w:r>
          </w:p>
        </w:tc>
      </w:tr>
      <w:tr w:rsidR="0044143E" w14:paraId="3F09CECE" w14:textId="77777777">
        <w:tc>
          <w:tcPr>
            <w:tcW w:w="2160" w:type="dxa"/>
          </w:tcPr>
          <w:p w14:paraId="60096D95" w14:textId="77777777" w:rsidR="0044143E" w:rsidRDefault="00B26460">
            <w:r>
              <w:t>id_aluno</w:t>
            </w:r>
          </w:p>
        </w:tc>
        <w:tc>
          <w:tcPr>
            <w:tcW w:w="2160" w:type="dxa"/>
          </w:tcPr>
          <w:p w14:paraId="64BDE012" w14:textId="77777777" w:rsidR="0044143E" w:rsidRDefault="00B26460">
            <w:r>
              <w:t>INT</w:t>
            </w:r>
          </w:p>
        </w:tc>
        <w:tc>
          <w:tcPr>
            <w:tcW w:w="2160" w:type="dxa"/>
          </w:tcPr>
          <w:p w14:paraId="6349F571" w14:textId="77777777" w:rsidR="0044143E" w:rsidRDefault="00B26460">
            <w:r>
              <w:t>PK</w:t>
            </w:r>
          </w:p>
        </w:tc>
        <w:tc>
          <w:tcPr>
            <w:tcW w:w="2160" w:type="dxa"/>
          </w:tcPr>
          <w:p w14:paraId="2759E743" w14:textId="77777777" w:rsidR="0044143E" w:rsidRDefault="00B26460">
            <w:r>
              <w:t>Identificador único do aluno</w:t>
            </w:r>
          </w:p>
        </w:tc>
      </w:tr>
      <w:tr w:rsidR="0044143E" w14:paraId="02DB3C10" w14:textId="77777777">
        <w:tc>
          <w:tcPr>
            <w:tcW w:w="2160" w:type="dxa"/>
          </w:tcPr>
          <w:p w14:paraId="764F8A07" w14:textId="77777777" w:rsidR="0044143E" w:rsidRDefault="00B26460">
            <w:r>
              <w:t>nome_aluno</w:t>
            </w:r>
          </w:p>
        </w:tc>
        <w:tc>
          <w:tcPr>
            <w:tcW w:w="2160" w:type="dxa"/>
          </w:tcPr>
          <w:p w14:paraId="646F1C89" w14:textId="77777777" w:rsidR="0044143E" w:rsidRDefault="00B26460">
            <w:r>
              <w:t>VARCHAR(120)</w:t>
            </w:r>
          </w:p>
        </w:tc>
        <w:tc>
          <w:tcPr>
            <w:tcW w:w="2160" w:type="dxa"/>
          </w:tcPr>
          <w:p w14:paraId="15A6A67D" w14:textId="77777777" w:rsidR="0044143E" w:rsidRDefault="00B26460">
            <w:r>
              <w:t>NOT NULL</w:t>
            </w:r>
          </w:p>
        </w:tc>
        <w:tc>
          <w:tcPr>
            <w:tcW w:w="2160" w:type="dxa"/>
          </w:tcPr>
          <w:p w14:paraId="354DC069" w14:textId="77777777" w:rsidR="0044143E" w:rsidRDefault="00B26460">
            <w:r>
              <w:t>Nome completo</w:t>
            </w:r>
          </w:p>
        </w:tc>
      </w:tr>
      <w:tr w:rsidR="0044143E" w14:paraId="67122E1B" w14:textId="77777777">
        <w:tc>
          <w:tcPr>
            <w:tcW w:w="2160" w:type="dxa"/>
          </w:tcPr>
          <w:p w14:paraId="2F9BE2F7" w14:textId="77777777" w:rsidR="0044143E" w:rsidRDefault="00B26460">
            <w:r>
              <w:t>cpf</w:t>
            </w:r>
          </w:p>
        </w:tc>
        <w:tc>
          <w:tcPr>
            <w:tcW w:w="2160" w:type="dxa"/>
          </w:tcPr>
          <w:p w14:paraId="0A5EFD92" w14:textId="77777777" w:rsidR="0044143E" w:rsidRDefault="00B26460">
            <w:r>
              <w:t>VARCHAR(11)</w:t>
            </w:r>
          </w:p>
        </w:tc>
        <w:tc>
          <w:tcPr>
            <w:tcW w:w="2160" w:type="dxa"/>
          </w:tcPr>
          <w:p w14:paraId="79327A5D" w14:textId="77777777" w:rsidR="0044143E" w:rsidRDefault="00B26460">
            <w:r>
              <w:t>UNIQUE</w:t>
            </w:r>
          </w:p>
        </w:tc>
        <w:tc>
          <w:tcPr>
            <w:tcW w:w="2160" w:type="dxa"/>
          </w:tcPr>
          <w:p w14:paraId="208D480F" w14:textId="77777777" w:rsidR="0044143E" w:rsidRDefault="00B26460">
            <w:r>
              <w:t>Documento</w:t>
            </w:r>
          </w:p>
        </w:tc>
      </w:tr>
      <w:tr w:rsidR="0044143E" w14:paraId="753DD676" w14:textId="77777777">
        <w:tc>
          <w:tcPr>
            <w:tcW w:w="2160" w:type="dxa"/>
          </w:tcPr>
          <w:p w14:paraId="3F7FA6AA" w14:textId="77777777" w:rsidR="0044143E" w:rsidRDefault="00B26460">
            <w:r>
              <w:t>data_nascimento</w:t>
            </w:r>
          </w:p>
        </w:tc>
        <w:tc>
          <w:tcPr>
            <w:tcW w:w="2160" w:type="dxa"/>
          </w:tcPr>
          <w:p w14:paraId="1F298DF8" w14:textId="77777777" w:rsidR="0044143E" w:rsidRDefault="00B26460">
            <w:r>
              <w:t>DATE</w:t>
            </w:r>
          </w:p>
        </w:tc>
        <w:tc>
          <w:tcPr>
            <w:tcW w:w="2160" w:type="dxa"/>
          </w:tcPr>
          <w:p w14:paraId="18381E24" w14:textId="77777777" w:rsidR="0044143E" w:rsidRDefault="00B26460">
            <w:r>
              <w:t>NOT NULL</w:t>
            </w:r>
          </w:p>
        </w:tc>
        <w:tc>
          <w:tcPr>
            <w:tcW w:w="2160" w:type="dxa"/>
          </w:tcPr>
          <w:p w14:paraId="3BE903A6" w14:textId="77777777" w:rsidR="0044143E" w:rsidRDefault="00B26460">
            <w:r>
              <w:t>Data de nascimento</w:t>
            </w:r>
          </w:p>
        </w:tc>
      </w:tr>
      <w:tr w:rsidR="0044143E" w14:paraId="70FC9EE4" w14:textId="77777777">
        <w:tc>
          <w:tcPr>
            <w:tcW w:w="2160" w:type="dxa"/>
          </w:tcPr>
          <w:p w14:paraId="605960EE" w14:textId="77777777" w:rsidR="0044143E" w:rsidRDefault="00B26460">
            <w:r>
              <w:t>status_aluno</w:t>
            </w:r>
          </w:p>
        </w:tc>
        <w:tc>
          <w:tcPr>
            <w:tcW w:w="2160" w:type="dxa"/>
          </w:tcPr>
          <w:p w14:paraId="5FE8723C" w14:textId="77777777" w:rsidR="0044143E" w:rsidRDefault="00B26460">
            <w:r>
              <w:t>VARCHAR(20)</w:t>
            </w:r>
          </w:p>
        </w:tc>
        <w:tc>
          <w:tcPr>
            <w:tcW w:w="2160" w:type="dxa"/>
          </w:tcPr>
          <w:p w14:paraId="73735796" w14:textId="77777777" w:rsidR="0044143E" w:rsidRDefault="00B26460">
            <w:r>
              <w:t>NOT NULL</w:t>
            </w:r>
          </w:p>
        </w:tc>
        <w:tc>
          <w:tcPr>
            <w:tcW w:w="2160" w:type="dxa"/>
          </w:tcPr>
          <w:p w14:paraId="2AF415FF" w14:textId="77777777" w:rsidR="0044143E" w:rsidRDefault="00B26460">
            <w:r>
              <w:t>Situação acadêmica</w:t>
            </w:r>
          </w:p>
        </w:tc>
      </w:tr>
    </w:tbl>
    <w:p w14:paraId="26688711" w14:textId="77777777" w:rsidR="0044143E" w:rsidRDefault="00B26460">
      <w:pPr>
        <w:pStyle w:val="Ttulo1"/>
      </w:pPr>
      <w:r>
        <w:t>5. Estrutura por Módulos</w:t>
      </w:r>
    </w:p>
    <w:p w14:paraId="131262EE" w14:textId="77777777" w:rsidR="0044143E" w:rsidRDefault="00B26460">
      <w:r>
        <w:rPr>
          <w:sz w:val="24"/>
        </w:rPr>
        <w:t>O sistema foi dividido em três módulos principais: Acadêmico, Financeiro e Recursos Humanos. O módulo acadêmico é responsável pelo gerenciamento de alunos, disciplinas, matrículas, notas e frequência. O módulo financeiro gerencia contratos, mensalidades, pagamentos e inadimplência. Já o módulo de recursos humanos é responsável pela gestão de funcionários, professores e carga horária docente. A divisão modular permite escalabilidade e facilita a manutenção do sistema.</w:t>
      </w:r>
    </w:p>
    <w:p w14:paraId="436A1070" w14:textId="77777777" w:rsidR="0044143E" w:rsidRDefault="00B26460">
      <w:pPr>
        <w:pStyle w:val="Ttulo1"/>
      </w:pPr>
      <w:r>
        <w:t>6. Regras de Negócio</w:t>
      </w:r>
    </w:p>
    <w:p w14:paraId="57057992" w14:textId="77777777" w:rsidR="0044143E" w:rsidRDefault="00B26460">
      <w:r>
        <w:rPr>
          <w:sz w:val="24"/>
        </w:rPr>
        <w:t>As regras de negócio garantem o correto funcionamento do sistema e a integridade dos dados. Entre as principais regras, destacam-se: validação de notas entre 0 e 10, controle de frequência com limite de faltas, vínculo obrigatório entre pagamentos e mensalidades, e restrições acadêmicas para alunos inadimplentes. Essas regras asseguram consistência e confiabilidade nas informações armazenadas.</w:t>
      </w:r>
    </w:p>
    <w:p w14:paraId="0815AA90" w14:textId="77777777" w:rsidR="0044143E" w:rsidRDefault="00B26460">
      <w:pPr>
        <w:pStyle w:val="Ttulo1"/>
      </w:pPr>
      <w:r>
        <w:t>7. Visão de Dados para BI e IA</w:t>
      </w:r>
    </w:p>
    <w:p w14:paraId="423D0598" w14:textId="77777777" w:rsidR="0044143E" w:rsidRDefault="00B26460">
      <w:r>
        <w:rPr>
          <w:sz w:val="24"/>
        </w:rPr>
        <w:t>O banco de dados foi projetado considerando futuras aplicações em Business Intelligence (BI) e Inteligência Artificial (IA). Campos como notas, faltas e pagamentos podem ser utilizados para prever evasão escolar, inadimplência e desempenho acadêmico. Essas análises permitem decisões mais estratégicas e baseadas em dados.</w:t>
      </w:r>
    </w:p>
    <w:p w14:paraId="3A0C634C" w14:textId="77777777" w:rsidR="0044143E" w:rsidRDefault="00B26460">
      <w:pPr>
        <w:pStyle w:val="Ttulo1"/>
      </w:pPr>
      <w:r>
        <w:t>8. Integração entre Módulos</w:t>
      </w:r>
    </w:p>
    <w:p w14:paraId="084A349A" w14:textId="77777777" w:rsidR="0044143E" w:rsidRDefault="00B26460">
      <w:r>
        <w:rPr>
          <w:sz w:val="24"/>
        </w:rPr>
        <w:t xml:space="preserve">O SisGESC possui integração completa entre seus módulos. O fluxo de dados segue a sequência: Aluno → Matrícula → Disciplina → Professor → Contrato Educacional → </w:t>
      </w:r>
      <w:r>
        <w:rPr>
          <w:sz w:val="24"/>
        </w:rPr>
        <w:lastRenderedPageBreak/>
        <w:t>Mensalidade → Pagamento. Essa integração permite rastrear todas as informações do aluno, desde sua vida acadêmica até sua situação financeira.</w:t>
      </w:r>
    </w:p>
    <w:p w14:paraId="21D0B131" w14:textId="77777777" w:rsidR="0044143E" w:rsidRDefault="00B26460">
      <w:pPr>
        <w:pStyle w:val="Ttulo1"/>
      </w:pPr>
      <w:r>
        <w:t>9. Link do DER (GitHub)</w:t>
      </w:r>
    </w:p>
    <w:p w14:paraId="5E2A75F2" w14:textId="77777777" w:rsidR="0044143E" w:rsidRDefault="00B26460">
      <w:r>
        <w:rPr>
          <w:sz w:val="24"/>
        </w:rPr>
        <w:t>Inserir aqui o link do DER hospedado no GitHub.</w:t>
      </w:r>
    </w:p>
    <w:p w14:paraId="1DFBBA41" w14:textId="77777777" w:rsidR="0044143E" w:rsidRDefault="00B26460">
      <w:pPr>
        <w:pStyle w:val="Ttulo1"/>
      </w:pPr>
      <w:r>
        <w:t>10. Considerações Finais</w:t>
      </w:r>
    </w:p>
    <w:p w14:paraId="5D251452" w14:textId="77777777" w:rsidR="0044143E" w:rsidRDefault="00B26460">
      <w:r>
        <w:rPr>
          <w:sz w:val="24"/>
        </w:rPr>
        <w:t>O sistema SisGESC apresenta uma estrutura robusta, normalizada e integrada, atendendo aos requisitos do projeto. Além de suportar operações do dia a dia, o banco de dados também está preparado para análises futuras, garantindo maior eficiência e inteligência na gestão educacional.</w:t>
      </w:r>
    </w:p>
    <w:sectPr w:rsidR="004414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165541">
    <w:abstractNumId w:val="8"/>
  </w:num>
  <w:num w:numId="2" w16cid:durableId="1499155827">
    <w:abstractNumId w:val="6"/>
  </w:num>
  <w:num w:numId="3" w16cid:durableId="1383559845">
    <w:abstractNumId w:val="5"/>
  </w:num>
  <w:num w:numId="4" w16cid:durableId="2002927579">
    <w:abstractNumId w:val="4"/>
  </w:num>
  <w:num w:numId="5" w16cid:durableId="546720646">
    <w:abstractNumId w:val="7"/>
  </w:num>
  <w:num w:numId="6" w16cid:durableId="833689921">
    <w:abstractNumId w:val="3"/>
  </w:num>
  <w:num w:numId="7" w16cid:durableId="129251659">
    <w:abstractNumId w:val="2"/>
  </w:num>
  <w:num w:numId="8" w16cid:durableId="701369073">
    <w:abstractNumId w:val="1"/>
  </w:num>
  <w:num w:numId="9" w16cid:durableId="212719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09B"/>
    <w:rsid w:val="0015074B"/>
    <w:rsid w:val="0029639D"/>
    <w:rsid w:val="00326F90"/>
    <w:rsid w:val="0044143E"/>
    <w:rsid w:val="00924453"/>
    <w:rsid w:val="00AA1D8D"/>
    <w:rsid w:val="00B2646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E7438"/>
  <w14:defaultImageDpi w14:val="300"/>
  <w15:docId w15:val="{4D81E05E-262E-4BF0-A8A8-61F47B63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676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Kauê Barbosa</cp:lastModifiedBy>
  <cp:revision>2</cp:revision>
  <dcterms:created xsi:type="dcterms:W3CDTF">2026-04-09T21:52:00Z</dcterms:created>
  <dcterms:modified xsi:type="dcterms:W3CDTF">2026-04-09T21:52:00Z</dcterms:modified>
  <cp:category/>
</cp:coreProperties>
</file>