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CE05" w14:textId="0A0FFFD3" w:rsidR="0059380E" w:rsidRPr="00A82998" w:rsidRDefault="0059380E" w:rsidP="0059380E">
      <w:pPr>
        <w:jc w:val="center"/>
        <w:rPr>
          <w:rFonts w:asciiTheme="majorHAnsi" w:hAnsiTheme="majorHAnsi" w:cstheme="majorHAnsi"/>
          <w:b/>
          <w:bCs/>
          <w:sz w:val="40"/>
          <w:szCs w:val="40"/>
        </w:rPr>
      </w:pPr>
      <w:r w:rsidRPr="00A82998">
        <w:rPr>
          <w:rFonts w:asciiTheme="majorHAnsi" w:hAnsiTheme="majorHAnsi" w:cstheme="majorHAnsi"/>
          <w:b/>
          <w:bCs/>
          <w:sz w:val="40"/>
          <w:szCs w:val="40"/>
        </w:rPr>
        <w:t>BÁO CÁO DỰ ÁN TỐT NGHIỆP</w:t>
      </w:r>
    </w:p>
    <w:p w14:paraId="228493FA" w14:textId="77777777" w:rsidR="0059380E" w:rsidRPr="00A82998" w:rsidRDefault="0059380E" w:rsidP="0059380E">
      <w:pPr>
        <w:jc w:val="center"/>
        <w:rPr>
          <w:rFonts w:asciiTheme="majorHAnsi" w:hAnsiTheme="majorHAnsi" w:cstheme="majorHAnsi"/>
          <w:b/>
          <w:bCs/>
          <w:sz w:val="48"/>
          <w:szCs w:val="48"/>
        </w:rPr>
      </w:pPr>
    </w:p>
    <w:p w14:paraId="1BC63936" w14:textId="22D5F86D" w:rsidR="00B50CA1" w:rsidRPr="00A82998" w:rsidRDefault="0059380E" w:rsidP="0059380E">
      <w:pPr>
        <w:jc w:val="center"/>
        <w:rPr>
          <w:rFonts w:asciiTheme="majorHAnsi" w:hAnsiTheme="majorHAnsi" w:cstheme="majorHAnsi"/>
          <w:b/>
          <w:bCs/>
          <w:sz w:val="40"/>
          <w:szCs w:val="40"/>
        </w:rPr>
      </w:pPr>
      <w:r w:rsidRPr="00A82998">
        <w:rPr>
          <w:rFonts w:asciiTheme="majorHAnsi" w:hAnsiTheme="majorHAnsi" w:cstheme="majorHAnsi"/>
          <w:b/>
          <w:bCs/>
          <w:sz w:val="40"/>
          <w:szCs w:val="40"/>
        </w:rPr>
        <w:t>XÂY DỰNG WEBSITE SMARTPOS QUẢN LÝ QUÁN CÀ PHÊ MINH HỮU</w:t>
      </w:r>
    </w:p>
    <w:p w14:paraId="33EBE21E" w14:textId="77777777" w:rsidR="00A82998" w:rsidRPr="00A82998" w:rsidRDefault="00A82998" w:rsidP="0059380E">
      <w:pPr>
        <w:rPr>
          <w:sz w:val="40"/>
          <w:szCs w:val="40"/>
        </w:rPr>
      </w:pPr>
    </w:p>
    <w:p w14:paraId="13F4A2A9"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CHƯƠNG I: LÝ DO CHỌN ĐỀ TÀI VÀ MỤC TIÊU</w:t>
      </w:r>
    </w:p>
    <w:p w14:paraId="2B10F387"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1.1. Bối cảnh và Tính cấp thiết của đề tài</w:t>
      </w:r>
    </w:p>
    <w:p w14:paraId="445B5C7B"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Trong ngành F&amp;B tại Việt Nam, các mô hình quán cà phê nhỏ lẻ thường đối mặt với các vấn đề quản lý thủ công gây thất thoát và giảm trải nghiệm khách hàng:</w:t>
      </w:r>
    </w:p>
    <w:p w14:paraId="7FF7BDBC" w14:textId="77777777" w:rsidR="00A82998" w:rsidRPr="00A82998" w:rsidRDefault="00A82998" w:rsidP="00A82998">
      <w:pPr>
        <w:spacing w:line="276" w:lineRule="auto"/>
        <w:rPr>
          <w:rFonts w:asciiTheme="majorHAnsi" w:hAnsiTheme="majorHAnsi" w:cstheme="majorHAnsi"/>
          <w:sz w:val="32"/>
          <w:szCs w:val="32"/>
        </w:rPr>
      </w:pPr>
    </w:p>
    <w:p w14:paraId="5E36DA71"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lý bán hàng: Phụ thuộc vào trí nhớ nhân viên, dễ sai sót trong tính toán và thiếu hóa đơn chuyên nghiệp.</w:t>
      </w:r>
    </w:p>
    <w:p w14:paraId="796718B5" w14:textId="77777777" w:rsidR="00A82998" w:rsidRPr="00A82998" w:rsidRDefault="00A82998" w:rsidP="00A82998">
      <w:pPr>
        <w:spacing w:line="276" w:lineRule="auto"/>
        <w:rPr>
          <w:rFonts w:asciiTheme="majorHAnsi" w:hAnsiTheme="majorHAnsi" w:cstheme="majorHAnsi"/>
          <w:sz w:val="32"/>
          <w:szCs w:val="32"/>
        </w:rPr>
      </w:pPr>
    </w:p>
    <w:p w14:paraId="032BDB08"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lý kho: Thiếu tính toán định lượng (BOM), dẫn đến lãng phí nguyên liệu hoặc hết hàng đột xuất.</w:t>
      </w:r>
    </w:p>
    <w:p w14:paraId="447E7E60" w14:textId="77777777" w:rsidR="00A82998" w:rsidRPr="00A82998" w:rsidRDefault="00A82998" w:rsidP="00A82998">
      <w:pPr>
        <w:spacing w:line="276" w:lineRule="auto"/>
        <w:rPr>
          <w:rFonts w:asciiTheme="majorHAnsi" w:hAnsiTheme="majorHAnsi" w:cstheme="majorHAnsi"/>
          <w:sz w:val="32"/>
          <w:szCs w:val="32"/>
        </w:rPr>
      </w:pPr>
    </w:p>
    <w:p w14:paraId="43C2F2C2"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Kết nối nội bộ: Thông tin giữa bộ phận Thu ngân và Bếp bị chậm trễ, không đồng bộ.</w:t>
      </w:r>
    </w:p>
    <w:p w14:paraId="28E7CAB4" w14:textId="77777777" w:rsidR="00A82998" w:rsidRPr="00A82998" w:rsidRDefault="00A82998" w:rsidP="00A82998">
      <w:pPr>
        <w:spacing w:line="276" w:lineRule="auto"/>
        <w:rPr>
          <w:rFonts w:asciiTheme="majorHAnsi" w:hAnsiTheme="majorHAnsi" w:cstheme="majorHAnsi"/>
          <w:sz w:val="32"/>
          <w:szCs w:val="32"/>
        </w:rPr>
      </w:pPr>
    </w:p>
    <w:p w14:paraId="5F582724"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trị nhân sự: Khó kiểm soát hiệu suất ca làm việc và tính toán lương chính xác.</w:t>
      </w:r>
    </w:p>
    <w:p w14:paraId="53E2826B" w14:textId="77777777" w:rsidR="00A82998" w:rsidRPr="00A82998" w:rsidRDefault="00A82998" w:rsidP="00A82998">
      <w:pPr>
        <w:spacing w:line="276" w:lineRule="auto"/>
        <w:rPr>
          <w:rFonts w:asciiTheme="majorHAnsi" w:hAnsiTheme="majorHAnsi" w:cstheme="majorHAnsi"/>
          <w:sz w:val="32"/>
          <w:szCs w:val="32"/>
        </w:rPr>
      </w:pPr>
    </w:p>
    <w:p w14:paraId="33B223C1"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1.2. Mục tiêu nghiên cứu</w:t>
      </w:r>
    </w:p>
    <w:p w14:paraId="541277A2"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lastRenderedPageBreak/>
        <w:t>Xây dựng hệ thống SmartPOS nhằm số hóa toàn diện quy trình vận hành từ khâu đặt món, chế biến đến quản lý kho và báo cáo doanh thu.</w:t>
      </w:r>
    </w:p>
    <w:p w14:paraId="6384577E" w14:textId="77777777" w:rsidR="00A82998" w:rsidRPr="00A82998" w:rsidRDefault="00A82998" w:rsidP="00A82998">
      <w:pPr>
        <w:spacing w:line="276" w:lineRule="auto"/>
        <w:rPr>
          <w:rFonts w:asciiTheme="majorHAnsi" w:hAnsiTheme="majorHAnsi" w:cstheme="majorHAnsi"/>
          <w:sz w:val="32"/>
          <w:szCs w:val="32"/>
        </w:rPr>
      </w:pPr>
    </w:p>
    <w:p w14:paraId="671D6E36"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1.3. Ý nghĩa thực tiễn</w:t>
      </w:r>
    </w:p>
    <w:p w14:paraId="6F1A0DF8"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Sản phẩm không chỉ phục vụ quán cà phê Minh Hữu (pilot) mà còn hướng tới mô hình SaaS có khả năng thương mại hóa cho các đơn vị kinh doanh nhỏ với chi phí thấp và hiệu quả cao.</w:t>
      </w:r>
    </w:p>
    <w:p w14:paraId="5596C2B4" w14:textId="77777777" w:rsidR="00A82998" w:rsidRPr="00A82998" w:rsidRDefault="00A82998" w:rsidP="00A82998">
      <w:pPr>
        <w:spacing w:line="276" w:lineRule="auto"/>
        <w:rPr>
          <w:rFonts w:asciiTheme="majorHAnsi" w:hAnsiTheme="majorHAnsi" w:cstheme="majorHAnsi"/>
          <w:sz w:val="32"/>
          <w:szCs w:val="32"/>
        </w:rPr>
      </w:pPr>
    </w:p>
    <w:p w14:paraId="13B8448A"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CHƯƠNG II: ĐỐI TƯỢNG VÀ PHẠM VI NGHIÊN CỨU</w:t>
      </w:r>
    </w:p>
    <w:p w14:paraId="1F2A311C"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2.1. Đối tượng nghiên cứu</w:t>
      </w:r>
    </w:p>
    <w:p w14:paraId="30AAC3E2"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Hệ thống vận hành: Quy trình POS, hệ thống hiển thị bếp (KDS), quản lý kho theo định lượng (BOM) và quản lý ca làm việc.</w:t>
      </w:r>
    </w:p>
    <w:p w14:paraId="22297E3C" w14:textId="77777777" w:rsidR="00A82998" w:rsidRPr="00A82998" w:rsidRDefault="00A82998" w:rsidP="00A82998">
      <w:pPr>
        <w:spacing w:line="276" w:lineRule="auto"/>
        <w:rPr>
          <w:rFonts w:asciiTheme="majorHAnsi" w:hAnsiTheme="majorHAnsi" w:cstheme="majorHAnsi"/>
          <w:sz w:val="32"/>
          <w:szCs w:val="32"/>
        </w:rPr>
      </w:pPr>
    </w:p>
    <w:p w14:paraId="2CDC8210"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Tác nhân (Actors): Admin (Chủ quán), Cashier (Thu ngân), Kitchen (Bếp) và Customer (Khách hàng).</w:t>
      </w:r>
    </w:p>
    <w:p w14:paraId="2276777B" w14:textId="77777777" w:rsidR="00A82998" w:rsidRPr="00A82998" w:rsidRDefault="00A82998" w:rsidP="00A82998">
      <w:pPr>
        <w:spacing w:line="276" w:lineRule="auto"/>
        <w:rPr>
          <w:rFonts w:asciiTheme="majorHAnsi" w:hAnsiTheme="majorHAnsi" w:cstheme="majorHAnsi"/>
          <w:sz w:val="32"/>
          <w:szCs w:val="32"/>
        </w:rPr>
      </w:pPr>
    </w:p>
    <w:p w14:paraId="35D27117"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2.2. Phạm vi công nghệ</w:t>
      </w:r>
    </w:p>
    <w:p w14:paraId="65495D2A"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Hệ thống được xây dựng trên nền tảng công nghệ hiện đại, đảm bảo tính mở rộng:</w:t>
      </w:r>
    </w:p>
    <w:p w14:paraId="4A87FDFB" w14:textId="77777777" w:rsidR="00A82998" w:rsidRPr="00A82998" w:rsidRDefault="00A82998" w:rsidP="00A82998">
      <w:pPr>
        <w:spacing w:line="276" w:lineRule="auto"/>
        <w:rPr>
          <w:rFonts w:asciiTheme="majorHAnsi" w:hAnsiTheme="majorHAnsi" w:cstheme="majorHAnsi"/>
          <w:sz w:val="32"/>
          <w:szCs w:val="32"/>
        </w:rPr>
      </w:pPr>
    </w:p>
    <w:p w14:paraId="5E276B56"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Backend: ASP.NET Core 8.0 Web API.</w:t>
      </w:r>
    </w:p>
    <w:p w14:paraId="294DA453" w14:textId="77777777" w:rsidR="00A82998" w:rsidRPr="00A82998" w:rsidRDefault="00A82998" w:rsidP="00A82998">
      <w:pPr>
        <w:spacing w:line="276" w:lineRule="auto"/>
        <w:rPr>
          <w:rFonts w:asciiTheme="majorHAnsi" w:hAnsiTheme="majorHAnsi" w:cstheme="majorHAnsi"/>
          <w:sz w:val="32"/>
          <w:szCs w:val="32"/>
        </w:rPr>
      </w:pPr>
    </w:p>
    <w:p w14:paraId="22A5D514"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Frontend: React 18 &amp; Material-UI v5.</w:t>
      </w:r>
    </w:p>
    <w:p w14:paraId="4EEC1A56" w14:textId="77777777" w:rsidR="00A82998" w:rsidRPr="00A82998" w:rsidRDefault="00A82998" w:rsidP="00A82998">
      <w:pPr>
        <w:spacing w:line="276" w:lineRule="auto"/>
        <w:rPr>
          <w:rFonts w:asciiTheme="majorHAnsi" w:hAnsiTheme="majorHAnsi" w:cstheme="majorHAnsi"/>
          <w:sz w:val="32"/>
          <w:szCs w:val="32"/>
        </w:rPr>
      </w:pPr>
    </w:p>
    <w:p w14:paraId="52BB2650"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Database: SQL Server (chuẩn hóa 3NF).</w:t>
      </w:r>
    </w:p>
    <w:p w14:paraId="70B9B96E" w14:textId="77777777" w:rsidR="00A82998" w:rsidRPr="00A82998" w:rsidRDefault="00A82998" w:rsidP="00A82998">
      <w:pPr>
        <w:spacing w:line="276" w:lineRule="auto"/>
        <w:rPr>
          <w:rFonts w:asciiTheme="majorHAnsi" w:hAnsiTheme="majorHAnsi" w:cstheme="majorHAnsi"/>
          <w:sz w:val="32"/>
          <w:szCs w:val="32"/>
        </w:rPr>
      </w:pPr>
    </w:p>
    <w:p w14:paraId="200BA028"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Giao tiếp Real-time: SignalR cho việc đồng bộ tức thời.</w:t>
      </w:r>
    </w:p>
    <w:p w14:paraId="790BE749" w14:textId="77777777" w:rsidR="00A82998" w:rsidRPr="00A82998" w:rsidRDefault="00A82998" w:rsidP="00A82998">
      <w:pPr>
        <w:spacing w:line="276" w:lineRule="auto"/>
        <w:rPr>
          <w:rFonts w:asciiTheme="majorHAnsi" w:hAnsiTheme="majorHAnsi" w:cstheme="majorHAnsi"/>
          <w:sz w:val="32"/>
          <w:szCs w:val="32"/>
        </w:rPr>
      </w:pPr>
    </w:p>
    <w:p w14:paraId="58B4C3AB"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2.3. Các tính năng chính (In-scope)</w:t>
      </w:r>
    </w:p>
    <w:p w14:paraId="29C3638B"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Thanh toán trực tuyến qua VNPay (Sandbox).</w:t>
      </w:r>
    </w:p>
    <w:p w14:paraId="47CE9EF7" w14:textId="77777777" w:rsidR="00A82998" w:rsidRPr="00A82998" w:rsidRDefault="00A82998" w:rsidP="00A82998">
      <w:pPr>
        <w:spacing w:line="276" w:lineRule="auto"/>
        <w:rPr>
          <w:rFonts w:asciiTheme="majorHAnsi" w:hAnsiTheme="majorHAnsi" w:cstheme="majorHAnsi"/>
          <w:sz w:val="32"/>
          <w:szCs w:val="32"/>
        </w:rPr>
      </w:pPr>
    </w:p>
    <w:p w14:paraId="5CB550E8"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Đặt món qua mã QR tại bàn (Customer QR Ordering).</w:t>
      </w:r>
    </w:p>
    <w:p w14:paraId="32EDB2B1" w14:textId="77777777" w:rsidR="00A82998" w:rsidRPr="00A82998" w:rsidRDefault="00A82998" w:rsidP="00A82998">
      <w:pPr>
        <w:spacing w:line="276" w:lineRule="auto"/>
        <w:rPr>
          <w:rFonts w:asciiTheme="majorHAnsi" w:hAnsiTheme="majorHAnsi" w:cstheme="majorHAnsi"/>
          <w:sz w:val="32"/>
          <w:szCs w:val="32"/>
        </w:rPr>
      </w:pPr>
    </w:p>
    <w:p w14:paraId="63ED050B"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Dự đoán doanh thu bằng AI (Machine Learning cơ bản).</w:t>
      </w:r>
    </w:p>
    <w:p w14:paraId="16E7618C" w14:textId="77777777" w:rsidR="00A82998" w:rsidRPr="00A82998" w:rsidRDefault="00A82998" w:rsidP="00A82998">
      <w:pPr>
        <w:spacing w:line="276" w:lineRule="auto"/>
        <w:rPr>
          <w:rFonts w:asciiTheme="majorHAnsi" w:hAnsiTheme="majorHAnsi" w:cstheme="majorHAnsi"/>
          <w:sz w:val="32"/>
          <w:szCs w:val="32"/>
        </w:rPr>
      </w:pPr>
    </w:p>
    <w:p w14:paraId="4595F693"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lý kho theo lô và FIFO (First In First Out).</w:t>
      </w:r>
    </w:p>
    <w:p w14:paraId="25214084" w14:textId="77777777" w:rsidR="00A82998" w:rsidRPr="00A82998" w:rsidRDefault="00A82998" w:rsidP="00A82998">
      <w:pPr>
        <w:spacing w:line="276" w:lineRule="auto"/>
        <w:rPr>
          <w:rFonts w:asciiTheme="majorHAnsi" w:hAnsiTheme="majorHAnsi" w:cstheme="majorHAnsi"/>
          <w:sz w:val="32"/>
          <w:szCs w:val="32"/>
        </w:rPr>
      </w:pPr>
    </w:p>
    <w:p w14:paraId="07B4DD00"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CHƯƠNG III: PHÂN TÍCH HỆ THỐNG VÀ KIẾN TRÚC PHẦN MỀM</w:t>
      </w:r>
    </w:p>
    <w:p w14:paraId="408F02B2"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3.1. Kiến trúc hệ thống</w:t>
      </w:r>
    </w:p>
    <w:p w14:paraId="49673B42"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Hệ thống áp dụng kiến trúc N-Tier (3 lớp) chuẩn chỉnh nhằm tách biệt rõ ràng các trách nhiệm:</w:t>
      </w:r>
    </w:p>
    <w:p w14:paraId="18592F97" w14:textId="77777777" w:rsidR="00A82998" w:rsidRPr="00A82998" w:rsidRDefault="00A82998" w:rsidP="00A82998">
      <w:pPr>
        <w:spacing w:line="276" w:lineRule="auto"/>
        <w:rPr>
          <w:rFonts w:asciiTheme="majorHAnsi" w:hAnsiTheme="majorHAnsi" w:cstheme="majorHAnsi"/>
          <w:sz w:val="32"/>
          <w:szCs w:val="32"/>
        </w:rPr>
      </w:pPr>
    </w:p>
    <w:p w14:paraId="30837AD0"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Presentation Layer: Giao diện người dùng React linh hoạt.</w:t>
      </w:r>
    </w:p>
    <w:p w14:paraId="3F0B57ED" w14:textId="77777777" w:rsidR="00A82998" w:rsidRPr="00A82998" w:rsidRDefault="00A82998" w:rsidP="00A82998">
      <w:pPr>
        <w:spacing w:line="276" w:lineRule="auto"/>
        <w:rPr>
          <w:rFonts w:asciiTheme="majorHAnsi" w:hAnsiTheme="majorHAnsi" w:cstheme="majorHAnsi"/>
          <w:sz w:val="32"/>
          <w:szCs w:val="32"/>
        </w:rPr>
      </w:pPr>
    </w:p>
    <w:p w14:paraId="3138FB30"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Business Logic Layer: Xử lý các nghiệp vụ phức tạp về định lượng nguyên liệu và tính toán lương.</w:t>
      </w:r>
    </w:p>
    <w:p w14:paraId="72091CFA" w14:textId="77777777" w:rsidR="00A82998" w:rsidRPr="00A82998" w:rsidRDefault="00A82998" w:rsidP="00A82998">
      <w:pPr>
        <w:spacing w:line="276" w:lineRule="auto"/>
        <w:rPr>
          <w:rFonts w:asciiTheme="majorHAnsi" w:hAnsiTheme="majorHAnsi" w:cstheme="majorHAnsi"/>
          <w:sz w:val="32"/>
          <w:szCs w:val="32"/>
        </w:rPr>
      </w:pPr>
    </w:p>
    <w:p w14:paraId="62A99A08"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Data Access Layer: Tương tác cơ sở dữ liệu qua Entity Framework Core.</w:t>
      </w:r>
    </w:p>
    <w:p w14:paraId="1F86FE73" w14:textId="77777777" w:rsidR="00A82998" w:rsidRPr="00A82998" w:rsidRDefault="00A82998" w:rsidP="00A82998">
      <w:pPr>
        <w:spacing w:line="276" w:lineRule="auto"/>
        <w:rPr>
          <w:rFonts w:asciiTheme="majorHAnsi" w:hAnsiTheme="majorHAnsi" w:cstheme="majorHAnsi"/>
          <w:sz w:val="32"/>
          <w:szCs w:val="32"/>
        </w:rPr>
      </w:pPr>
    </w:p>
    <w:p w14:paraId="18DC3794"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3.2. Chức năng chi tiết theo phân hệ</w:t>
      </w:r>
    </w:p>
    <w:p w14:paraId="534CEC46"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3.2.1. Phân hệ Quản trị (Admin)</w:t>
      </w:r>
    </w:p>
    <w:p w14:paraId="49112C85"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lý Sản phẩm &amp; Topping: Thiết lập danh mục, giá theo size và liên kết nguyên liệu.</w:t>
      </w:r>
    </w:p>
    <w:p w14:paraId="32E5C428" w14:textId="77777777" w:rsidR="00A82998" w:rsidRPr="00A82998" w:rsidRDefault="00A82998" w:rsidP="00A82998">
      <w:pPr>
        <w:spacing w:line="276" w:lineRule="auto"/>
        <w:rPr>
          <w:rFonts w:asciiTheme="majorHAnsi" w:hAnsiTheme="majorHAnsi" w:cstheme="majorHAnsi"/>
          <w:sz w:val="32"/>
          <w:szCs w:val="32"/>
        </w:rPr>
      </w:pPr>
    </w:p>
    <w:p w14:paraId="33A30434"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lý Công thức (BOM): Định lượng chi tiết từng thành phần nguyên liệu cho một đơn vị sản phẩm.</w:t>
      </w:r>
    </w:p>
    <w:p w14:paraId="0FE51849" w14:textId="77777777" w:rsidR="00A82998" w:rsidRPr="00A82998" w:rsidRDefault="00A82998" w:rsidP="00A82998">
      <w:pPr>
        <w:spacing w:line="276" w:lineRule="auto"/>
        <w:rPr>
          <w:rFonts w:asciiTheme="majorHAnsi" w:hAnsiTheme="majorHAnsi" w:cstheme="majorHAnsi"/>
          <w:sz w:val="32"/>
          <w:szCs w:val="32"/>
        </w:rPr>
      </w:pPr>
    </w:p>
    <w:p w14:paraId="62E15061"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lý Ca &amp; Nhân viên: Theo dõi lịch sử làm việc, chênh lệch tiền mặt cuối ca và tính lương theo hệ số.</w:t>
      </w:r>
    </w:p>
    <w:p w14:paraId="78D58B5A" w14:textId="77777777" w:rsidR="00A82998" w:rsidRPr="00A82998" w:rsidRDefault="00A82998" w:rsidP="00A82998">
      <w:pPr>
        <w:spacing w:line="276" w:lineRule="auto"/>
        <w:rPr>
          <w:rFonts w:asciiTheme="majorHAnsi" w:hAnsiTheme="majorHAnsi" w:cstheme="majorHAnsi"/>
          <w:sz w:val="32"/>
          <w:szCs w:val="32"/>
        </w:rPr>
      </w:pPr>
    </w:p>
    <w:p w14:paraId="334FEE09"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Báo cáo &amp; Dashboard: Biểu đồ doanh thu 7 ngày, cảnh báo tồn kho và dự báo nhu cầu nhập hàng.</w:t>
      </w:r>
    </w:p>
    <w:p w14:paraId="1C6BB04E" w14:textId="77777777" w:rsidR="00A82998" w:rsidRPr="00A82998" w:rsidRDefault="00A82998" w:rsidP="00A82998">
      <w:pPr>
        <w:spacing w:line="276" w:lineRule="auto"/>
        <w:rPr>
          <w:rFonts w:asciiTheme="majorHAnsi" w:hAnsiTheme="majorHAnsi" w:cstheme="majorHAnsi"/>
          <w:sz w:val="32"/>
          <w:szCs w:val="32"/>
        </w:rPr>
      </w:pPr>
    </w:p>
    <w:p w14:paraId="6A575C6D"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3.2.2. Phân hệ Thu ngân (Cashier)</w:t>
      </w:r>
    </w:p>
    <w:p w14:paraId="3481B55D"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Bán hàng SmartPOS: Giao diện chọn món nhanh, tính tổng tiền tự động và gửi đơn tức thì cho bếp.</w:t>
      </w:r>
    </w:p>
    <w:p w14:paraId="6F177C9C" w14:textId="77777777" w:rsidR="00A82998" w:rsidRPr="00A82998" w:rsidRDefault="00A82998" w:rsidP="00A82998">
      <w:pPr>
        <w:spacing w:line="276" w:lineRule="auto"/>
        <w:rPr>
          <w:rFonts w:asciiTheme="majorHAnsi" w:hAnsiTheme="majorHAnsi" w:cstheme="majorHAnsi"/>
          <w:sz w:val="32"/>
          <w:szCs w:val="32"/>
        </w:rPr>
      </w:pPr>
    </w:p>
    <w:p w14:paraId="731465FA"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lý Bàn: Theo dõi trạng thái bàn (Trống/Đang dùng) realtime.</w:t>
      </w:r>
    </w:p>
    <w:p w14:paraId="70992B04" w14:textId="77777777" w:rsidR="00A82998" w:rsidRPr="00A82998" w:rsidRDefault="00A82998" w:rsidP="00A82998">
      <w:pPr>
        <w:spacing w:line="276" w:lineRule="auto"/>
        <w:rPr>
          <w:rFonts w:asciiTheme="majorHAnsi" w:hAnsiTheme="majorHAnsi" w:cstheme="majorHAnsi"/>
          <w:sz w:val="32"/>
          <w:szCs w:val="32"/>
        </w:rPr>
      </w:pPr>
    </w:p>
    <w:p w14:paraId="3F143AC1"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Quy trình Ca: Bắt buộc mở ca (nhập tiền đầu ca) và đóng ca (đối soát tiền thực tế) để đảm bảo kỷ luật tài chính.</w:t>
      </w:r>
    </w:p>
    <w:p w14:paraId="061ED329" w14:textId="77777777" w:rsidR="00A82998" w:rsidRPr="00A82998" w:rsidRDefault="00A82998" w:rsidP="00A82998">
      <w:pPr>
        <w:spacing w:line="276" w:lineRule="auto"/>
        <w:rPr>
          <w:rFonts w:asciiTheme="majorHAnsi" w:hAnsiTheme="majorHAnsi" w:cstheme="majorHAnsi"/>
          <w:sz w:val="32"/>
          <w:szCs w:val="32"/>
        </w:rPr>
      </w:pPr>
    </w:p>
    <w:p w14:paraId="67978596"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3.2.3. Phân hệ Bếp (Kitchen - KDS)</w:t>
      </w:r>
    </w:p>
    <w:p w14:paraId="3AECC673"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lastRenderedPageBreak/>
        <w:t>Màn hình hiển thị đơn hàng: Phân loại trạng thái món (Chờ làm - Đang làm - Hoàn thành) thông qua SignalR.</w:t>
      </w:r>
    </w:p>
    <w:p w14:paraId="28860664" w14:textId="77777777" w:rsidR="00A82998" w:rsidRPr="00A82998" w:rsidRDefault="00A82998" w:rsidP="00A82998">
      <w:pPr>
        <w:spacing w:line="276" w:lineRule="auto"/>
        <w:rPr>
          <w:rFonts w:asciiTheme="majorHAnsi" w:hAnsiTheme="majorHAnsi" w:cstheme="majorHAnsi"/>
          <w:sz w:val="32"/>
          <w:szCs w:val="32"/>
        </w:rPr>
      </w:pPr>
    </w:p>
    <w:p w14:paraId="38AFF149"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Quản lý Kho: Nhập kho theo mã lô, ngày hết hạn và thực hiện kiểm kê kho định kỳ.</w:t>
      </w:r>
    </w:p>
    <w:p w14:paraId="50C857E2" w14:textId="77777777" w:rsidR="00A82998" w:rsidRPr="00A82998" w:rsidRDefault="00A82998" w:rsidP="00A82998">
      <w:pPr>
        <w:spacing w:line="276" w:lineRule="auto"/>
        <w:rPr>
          <w:rFonts w:asciiTheme="majorHAnsi" w:hAnsiTheme="majorHAnsi" w:cstheme="majorHAnsi"/>
          <w:sz w:val="32"/>
          <w:szCs w:val="32"/>
        </w:rPr>
      </w:pPr>
    </w:p>
    <w:p w14:paraId="30E05531"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3.2.4. Phân hệ Khách hàng (Customer)</w:t>
      </w:r>
    </w:p>
    <w:p w14:paraId="2930F558"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QR Ordering: Khách tự quét mã tại bàn, nhập thông tin cá nhân và đặt món không cần thông qua nhân viên.</w:t>
      </w:r>
    </w:p>
    <w:p w14:paraId="564101D1" w14:textId="77777777" w:rsidR="00A82998" w:rsidRPr="00A82998" w:rsidRDefault="00A82998" w:rsidP="00A82998">
      <w:pPr>
        <w:spacing w:line="276" w:lineRule="auto"/>
        <w:rPr>
          <w:rFonts w:asciiTheme="majorHAnsi" w:hAnsiTheme="majorHAnsi" w:cstheme="majorHAnsi"/>
          <w:sz w:val="32"/>
          <w:szCs w:val="32"/>
        </w:rPr>
      </w:pPr>
    </w:p>
    <w:p w14:paraId="16EF8865"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Theo dõi đơn hàng: Xem trạng thái chế biến của món ăn theo thời gian thực.</w:t>
      </w:r>
    </w:p>
    <w:p w14:paraId="7E503985" w14:textId="77777777" w:rsidR="00A82998" w:rsidRPr="00A82998" w:rsidRDefault="00A82998" w:rsidP="00A82998">
      <w:pPr>
        <w:spacing w:line="276" w:lineRule="auto"/>
        <w:rPr>
          <w:rFonts w:asciiTheme="majorHAnsi" w:hAnsiTheme="majorHAnsi" w:cstheme="majorHAnsi"/>
          <w:sz w:val="32"/>
          <w:szCs w:val="32"/>
        </w:rPr>
      </w:pPr>
    </w:p>
    <w:p w14:paraId="66BB914F"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CHƯƠNG IV: KẾT QUẢ DỰ KIẾN VÀ TIÊU CHÍ ĐÁNH GIÁ</w:t>
      </w:r>
    </w:p>
    <w:p w14:paraId="44C2766A"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4.1. Sản phẩm bàn giao</w:t>
      </w:r>
    </w:p>
    <w:p w14:paraId="73459DDE"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Hệ thống phần mềm: Toàn bộ mã nguồn Backend và Frontend hoàn thiện.</w:t>
      </w:r>
    </w:p>
    <w:p w14:paraId="50C633ED" w14:textId="77777777" w:rsidR="00A82998" w:rsidRPr="00A82998" w:rsidRDefault="00A82998" w:rsidP="00A82998">
      <w:pPr>
        <w:spacing w:line="276" w:lineRule="auto"/>
        <w:rPr>
          <w:rFonts w:asciiTheme="majorHAnsi" w:hAnsiTheme="majorHAnsi" w:cstheme="majorHAnsi"/>
          <w:sz w:val="32"/>
          <w:szCs w:val="32"/>
        </w:rPr>
      </w:pPr>
    </w:p>
    <w:p w14:paraId="5EC2E2B0"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Cơ sở dữ liệu: File script tạo DB SQL Server tối ưu.</w:t>
      </w:r>
    </w:p>
    <w:p w14:paraId="757F60BC" w14:textId="77777777" w:rsidR="00A82998" w:rsidRPr="00A82998" w:rsidRDefault="00A82998" w:rsidP="00A82998">
      <w:pPr>
        <w:spacing w:line="276" w:lineRule="auto"/>
        <w:rPr>
          <w:rFonts w:asciiTheme="majorHAnsi" w:hAnsiTheme="majorHAnsi" w:cstheme="majorHAnsi"/>
          <w:sz w:val="32"/>
          <w:szCs w:val="32"/>
        </w:rPr>
      </w:pPr>
    </w:p>
    <w:p w14:paraId="32AF1498"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Bộ tài liệu kỹ thuật: Bao gồm ERD, Use Case chi tiết, Sequence Diagram và tài liệu API Swagger.</w:t>
      </w:r>
    </w:p>
    <w:p w14:paraId="01B5CE49" w14:textId="77777777" w:rsidR="00A82998" w:rsidRPr="00A82998" w:rsidRDefault="00A82998" w:rsidP="00A82998">
      <w:pPr>
        <w:spacing w:line="276" w:lineRule="auto"/>
        <w:rPr>
          <w:rFonts w:asciiTheme="majorHAnsi" w:hAnsiTheme="majorHAnsi" w:cstheme="majorHAnsi"/>
          <w:sz w:val="32"/>
          <w:szCs w:val="32"/>
        </w:rPr>
      </w:pPr>
    </w:p>
    <w:p w14:paraId="36B76970"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4.2. Tiêu chí kỹ thuật đạt được</w:t>
      </w:r>
    </w:p>
    <w:p w14:paraId="3554B9E5"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Đảm bảo tính Abstraction (Giao diện) giữa các mô-đun để dễ dàng thay đổi logic mà không ảnh hưởng toàn hệ thống.</w:t>
      </w:r>
    </w:p>
    <w:p w14:paraId="0E6C4642" w14:textId="77777777" w:rsidR="00A82998" w:rsidRPr="00A82998" w:rsidRDefault="00A82998" w:rsidP="00A82998">
      <w:pPr>
        <w:spacing w:line="276" w:lineRule="auto"/>
        <w:rPr>
          <w:rFonts w:asciiTheme="majorHAnsi" w:hAnsiTheme="majorHAnsi" w:cstheme="majorHAnsi"/>
          <w:sz w:val="32"/>
          <w:szCs w:val="32"/>
        </w:rPr>
      </w:pPr>
    </w:p>
    <w:p w14:paraId="6AD01110" w14:textId="77777777" w:rsidR="00A82998"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Tuân thủ nguyên tắc Liskov Substitution: Các yếu tố con có thể thay thế cha mà không phá vỡ tính đúng đắn của chương trình.</w:t>
      </w:r>
    </w:p>
    <w:p w14:paraId="4B2B90C4" w14:textId="77777777" w:rsidR="00A82998" w:rsidRPr="00A82998" w:rsidRDefault="00A82998" w:rsidP="00A82998">
      <w:pPr>
        <w:spacing w:line="276" w:lineRule="auto"/>
        <w:rPr>
          <w:rFonts w:asciiTheme="majorHAnsi" w:hAnsiTheme="majorHAnsi" w:cstheme="majorHAnsi"/>
          <w:sz w:val="32"/>
          <w:szCs w:val="32"/>
        </w:rPr>
      </w:pPr>
    </w:p>
    <w:p w14:paraId="1D815484" w14:textId="615D9614" w:rsidR="0059380E" w:rsidRPr="00A82998" w:rsidRDefault="00A82998" w:rsidP="00A82998">
      <w:pPr>
        <w:spacing w:line="276" w:lineRule="auto"/>
        <w:rPr>
          <w:rFonts w:asciiTheme="majorHAnsi" w:hAnsiTheme="majorHAnsi" w:cstheme="majorHAnsi"/>
          <w:sz w:val="32"/>
          <w:szCs w:val="32"/>
        </w:rPr>
      </w:pPr>
      <w:r w:rsidRPr="00A82998">
        <w:rPr>
          <w:rFonts w:asciiTheme="majorHAnsi" w:hAnsiTheme="majorHAnsi" w:cstheme="majorHAnsi"/>
          <w:sz w:val="32"/>
          <w:szCs w:val="32"/>
        </w:rPr>
        <w:t>Bảo mật tuyệt đối thông qua JWT và phân quyền theo vai trò (Role-based Authorization)</w:t>
      </w:r>
    </w:p>
    <w:sectPr w:rsidR="0059380E" w:rsidRPr="00A82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80E"/>
    <w:rsid w:val="000C10DC"/>
    <w:rsid w:val="00333CE1"/>
    <w:rsid w:val="00351458"/>
    <w:rsid w:val="003A04D8"/>
    <w:rsid w:val="00554B30"/>
    <w:rsid w:val="0059380E"/>
    <w:rsid w:val="007B4232"/>
    <w:rsid w:val="007F14C7"/>
    <w:rsid w:val="00A54490"/>
    <w:rsid w:val="00A82998"/>
    <w:rsid w:val="00B50C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A3C2"/>
  <w15:chartTrackingRefBased/>
  <w15:docId w15:val="{8F0680AE-157C-4AD2-8066-FCC60B77B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mc4">
    <w:name w:val="đầu mục 4"/>
    <w:next w:val="Normal"/>
    <w:link w:val="umc4Char"/>
    <w:qFormat/>
    <w:rsid w:val="00A54490"/>
    <w:rPr>
      <w:rFonts w:asciiTheme="majorHAnsi" w:hAnsiTheme="majorHAnsi" w:cstheme="majorHAnsi"/>
      <w:sz w:val="26"/>
    </w:rPr>
  </w:style>
  <w:style w:type="character" w:customStyle="1" w:styleId="umc4Char">
    <w:name w:val="đầu mục 4 Char"/>
    <w:basedOn w:val="DefaultParagraphFont"/>
    <w:link w:val="umc4"/>
    <w:rsid w:val="00A54490"/>
    <w:rPr>
      <w:rFonts w:asciiTheme="majorHAnsi" w:hAnsiTheme="majorHAnsi" w:cstheme="majorHAnsi"/>
      <w:sz w:val="26"/>
    </w:rPr>
  </w:style>
  <w:style w:type="character" w:customStyle="1" w:styleId="Heading1Char">
    <w:name w:val="Heading 1 Char"/>
    <w:basedOn w:val="DefaultParagraphFont"/>
    <w:link w:val="Heading1"/>
    <w:uiPriority w:val="9"/>
    <w:rsid w:val="00593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80E"/>
    <w:rPr>
      <w:rFonts w:eastAsiaTheme="majorEastAsia" w:cstheme="majorBidi"/>
      <w:color w:val="272727" w:themeColor="text1" w:themeTint="D8"/>
    </w:rPr>
  </w:style>
  <w:style w:type="paragraph" w:styleId="Title">
    <w:name w:val="Title"/>
    <w:basedOn w:val="Normal"/>
    <w:next w:val="Normal"/>
    <w:link w:val="TitleChar"/>
    <w:uiPriority w:val="10"/>
    <w:qFormat/>
    <w:rsid w:val="0059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80E"/>
    <w:pPr>
      <w:spacing w:before="160"/>
      <w:jc w:val="center"/>
    </w:pPr>
    <w:rPr>
      <w:i/>
      <w:iCs/>
      <w:color w:val="404040" w:themeColor="text1" w:themeTint="BF"/>
    </w:rPr>
  </w:style>
  <w:style w:type="character" w:customStyle="1" w:styleId="QuoteChar">
    <w:name w:val="Quote Char"/>
    <w:basedOn w:val="DefaultParagraphFont"/>
    <w:link w:val="Quote"/>
    <w:uiPriority w:val="29"/>
    <w:rsid w:val="0059380E"/>
    <w:rPr>
      <w:i/>
      <w:iCs/>
      <w:color w:val="404040" w:themeColor="text1" w:themeTint="BF"/>
    </w:rPr>
  </w:style>
  <w:style w:type="paragraph" w:styleId="ListParagraph">
    <w:name w:val="List Paragraph"/>
    <w:basedOn w:val="Normal"/>
    <w:uiPriority w:val="34"/>
    <w:qFormat/>
    <w:rsid w:val="0059380E"/>
    <w:pPr>
      <w:ind w:left="720"/>
      <w:contextualSpacing/>
    </w:pPr>
  </w:style>
  <w:style w:type="character" w:styleId="IntenseEmphasis">
    <w:name w:val="Intense Emphasis"/>
    <w:basedOn w:val="DefaultParagraphFont"/>
    <w:uiPriority w:val="21"/>
    <w:qFormat/>
    <w:rsid w:val="0059380E"/>
    <w:rPr>
      <w:i/>
      <w:iCs/>
      <w:color w:val="2F5496" w:themeColor="accent1" w:themeShade="BF"/>
    </w:rPr>
  </w:style>
  <w:style w:type="paragraph" w:styleId="IntenseQuote">
    <w:name w:val="Intense Quote"/>
    <w:basedOn w:val="Normal"/>
    <w:next w:val="Normal"/>
    <w:link w:val="IntenseQuoteChar"/>
    <w:uiPriority w:val="30"/>
    <w:qFormat/>
    <w:rsid w:val="00593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80E"/>
    <w:rPr>
      <w:i/>
      <w:iCs/>
      <w:color w:val="2F5496" w:themeColor="accent1" w:themeShade="BF"/>
    </w:rPr>
  </w:style>
  <w:style w:type="character" w:styleId="IntenseReference">
    <w:name w:val="Intense Reference"/>
    <w:basedOn w:val="DefaultParagraphFont"/>
    <w:uiPriority w:val="32"/>
    <w:qFormat/>
    <w:rsid w:val="005938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1</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Hạnh Nguyễn</dc:creator>
  <cp:keywords/>
  <dc:description/>
  <cp:lastModifiedBy>Hữu Hạnh Nguyễn</cp:lastModifiedBy>
  <cp:revision>4</cp:revision>
  <dcterms:created xsi:type="dcterms:W3CDTF">2025-12-23T04:43:00Z</dcterms:created>
  <dcterms:modified xsi:type="dcterms:W3CDTF">2025-12-26T09:26:00Z</dcterms:modified>
</cp:coreProperties>
</file>