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0D0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jc w:val="center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48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48"/>
          <w:szCs w:val="52"/>
        </w:rPr>
        <w:t>项目立项报告</w:t>
      </w:r>
    </w:p>
    <w:p w14:paraId="77022C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jc w:val="center"/>
        <w:textAlignment w:val="auto"/>
        <w:outlineLvl w:val="9"/>
        <w:rPr>
          <w:rFonts w:hint="eastAsia" w:ascii="微软雅黑" w:hAnsi="微软雅黑" w:eastAsia="微软雅黑" w:cs="微软雅黑"/>
          <w:sz w:val="48"/>
          <w:szCs w:val="52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1400175</wp:posOffset>
            </wp:positionH>
            <wp:positionV relativeFrom="paragraph">
              <wp:posOffset>5715</wp:posOffset>
            </wp:positionV>
            <wp:extent cx="2552700" cy="1790700"/>
            <wp:effectExtent l="0" t="0" r="0" b="0"/>
            <wp:wrapNone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E1382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jc w:val="center"/>
        <w:textAlignment w:val="auto"/>
        <w:outlineLvl w:val="9"/>
        <w:rPr>
          <w:rFonts w:hint="eastAsia" w:ascii="微软雅黑" w:hAnsi="微软雅黑" w:eastAsia="微软雅黑" w:cs="微软雅黑"/>
          <w:sz w:val="48"/>
          <w:szCs w:val="52"/>
        </w:rPr>
      </w:pPr>
    </w:p>
    <w:p w14:paraId="5797E5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jc w:val="both"/>
        <w:textAlignment w:val="auto"/>
        <w:outlineLvl w:val="9"/>
        <w:rPr>
          <w:rFonts w:hint="eastAsia" w:ascii="微软雅黑" w:hAnsi="微软雅黑" w:eastAsia="微软雅黑" w:cs="微软雅黑"/>
          <w:sz w:val="48"/>
          <w:szCs w:val="52"/>
        </w:rPr>
      </w:pPr>
    </w:p>
    <w:p w14:paraId="34DAE4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1561" w:firstLineChars="300"/>
        <w:jc w:val="both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6"/>
        </w:rPr>
        <w:t>DBMS 数据库管理系统</w:t>
      </w:r>
    </w:p>
    <w:p w14:paraId="33A432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jc w:val="both"/>
        <w:textAlignment w:val="auto"/>
        <w:outlineLvl w:val="9"/>
        <w:rPr>
          <w:rFonts w:hint="eastAsia" w:ascii="微软雅黑" w:hAnsi="微软雅黑" w:eastAsia="微软雅黑" w:cs="微软雅黑"/>
          <w:sz w:val="48"/>
          <w:szCs w:val="52"/>
        </w:rPr>
      </w:pPr>
    </w:p>
    <w:p w14:paraId="63FF88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jc w:val="center"/>
        <w:textAlignment w:val="auto"/>
        <w:outlineLvl w:val="9"/>
        <w:rPr>
          <w:rFonts w:hint="eastAsia" w:ascii="微软雅黑" w:hAnsi="微软雅黑" w:eastAsia="微软雅黑" w:cs="微软雅黑"/>
          <w:sz w:val="36"/>
          <w:szCs w:val="40"/>
        </w:rPr>
      </w:pPr>
      <w:r>
        <w:rPr>
          <w:rFonts w:hint="eastAsia" w:ascii="微软雅黑" w:hAnsi="微软雅黑" w:eastAsia="微软雅黑" w:cs="微软雅黑"/>
          <w:sz w:val="36"/>
          <w:szCs w:val="40"/>
        </w:rPr>
        <w:t>小组名称：</w:t>
      </w:r>
      <w:r>
        <w:rPr>
          <w:rFonts w:hint="eastAsia" w:ascii="微软雅黑" w:hAnsi="微软雅黑" w:eastAsia="微软雅黑" w:cs="微软雅黑"/>
          <w:sz w:val="36"/>
          <w:szCs w:val="40"/>
          <w:lang w:val="en-US" w:eastAsia="zh-CN"/>
        </w:rPr>
        <w:t>404</w:t>
      </w:r>
    </w:p>
    <w:p w14:paraId="125D00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jc w:val="center"/>
        <w:textAlignment w:val="auto"/>
        <w:outlineLvl w:val="9"/>
        <w:rPr>
          <w:rFonts w:hint="eastAsia" w:ascii="微软雅黑" w:hAnsi="微软雅黑" w:eastAsia="微软雅黑" w:cs="微软雅黑"/>
          <w:sz w:val="36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0"/>
        </w:rPr>
        <w:t>组长：</w:t>
      </w:r>
      <w:r>
        <w:rPr>
          <w:rFonts w:hint="eastAsia" w:ascii="微软雅黑" w:hAnsi="微软雅黑" w:eastAsia="微软雅黑" w:cs="微软雅黑"/>
          <w:sz w:val="36"/>
          <w:szCs w:val="40"/>
          <w:lang w:val="en-US" w:eastAsia="zh-CN"/>
        </w:rPr>
        <w:t>黄程俊</w:t>
      </w:r>
    </w:p>
    <w:p w14:paraId="2D1ECF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jc w:val="center"/>
        <w:textAlignment w:val="auto"/>
        <w:outlineLvl w:val="9"/>
        <w:rPr>
          <w:rFonts w:hint="eastAsia" w:ascii="微软雅黑" w:hAnsi="微软雅黑" w:eastAsia="微软雅黑" w:cs="微软雅黑"/>
          <w:sz w:val="36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0"/>
        </w:rPr>
        <w:t>组员：</w:t>
      </w:r>
      <w:r>
        <w:rPr>
          <w:rFonts w:hint="eastAsia" w:ascii="微软雅黑" w:hAnsi="微软雅黑" w:eastAsia="微软雅黑" w:cs="微软雅黑"/>
          <w:sz w:val="36"/>
          <w:szCs w:val="40"/>
          <w:lang w:val="en-US" w:eastAsia="zh-CN"/>
        </w:rPr>
        <w:t>蒋励、李俊发、韩尚恩</w:t>
      </w:r>
    </w:p>
    <w:p w14:paraId="68847F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</w:p>
    <w:p w14:paraId="2B6BB6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</w:p>
    <w:p w14:paraId="72663E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</w:p>
    <w:p w14:paraId="0EDC96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</w:p>
    <w:p w14:paraId="5DD2FD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right="0" w:rightChars="0" w:firstLine="0" w:firstLineChars="0"/>
        <w:jc w:val="center"/>
        <w:textAlignment w:val="auto"/>
        <w:outlineLvl w:val="9"/>
        <w:rPr>
          <w:rFonts w:hint="eastAsia" w:ascii="微软雅黑" w:hAnsi="微软雅黑" w:eastAsia="微软雅黑" w:cs="微软雅黑"/>
          <w:b/>
          <w:bCs/>
          <w:kern w:val="2"/>
          <w:sz w:val="22"/>
          <w:szCs w:val="28"/>
          <w:lang w:val="en-US" w:eastAsia="zh-CN" w:bidi="ar-SA"/>
          <w14:ligatures w14:val="standardContextual"/>
        </w:rPr>
      </w:pPr>
    </w:p>
    <w:p w14:paraId="1459A7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right="0" w:rightChars="0" w:firstLine="0" w:firstLineChars="0"/>
        <w:jc w:val="center"/>
        <w:textAlignment w:val="auto"/>
        <w:outlineLvl w:val="9"/>
        <w:rPr>
          <w:rFonts w:hint="eastAsia" w:ascii="微软雅黑" w:hAnsi="微软雅黑" w:eastAsia="微软雅黑" w:cs="微软雅黑"/>
          <w:b/>
          <w:bCs/>
          <w:kern w:val="2"/>
          <w:sz w:val="22"/>
          <w:szCs w:val="28"/>
          <w:lang w:val="en-US" w:eastAsia="zh-CN" w:bidi="ar-SA"/>
          <w14:ligatures w14:val="standardContextual"/>
        </w:rPr>
      </w:pPr>
    </w:p>
    <w:p w14:paraId="4EC585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right="0" w:rightChars="0" w:firstLine="0" w:firstLineChars="0"/>
        <w:jc w:val="center"/>
        <w:textAlignment w:val="auto"/>
        <w:outlineLvl w:val="9"/>
        <w:rPr>
          <w:rFonts w:hint="eastAsia" w:ascii="微软雅黑" w:hAnsi="微软雅黑" w:eastAsia="微软雅黑" w:cs="微软雅黑"/>
          <w:b/>
          <w:bCs/>
          <w:kern w:val="2"/>
          <w:sz w:val="22"/>
          <w:szCs w:val="28"/>
          <w:lang w:val="en-US" w:eastAsia="zh-CN" w:bidi="ar-SA"/>
          <w14:ligatures w14:val="standardContextual"/>
        </w:rPr>
      </w:pPr>
    </w:p>
    <w:sdt>
      <w:sdtPr>
        <w:rPr>
          <w:rFonts w:hint="eastAsia" w:ascii="微软雅黑" w:hAnsi="微软雅黑" w:eastAsia="微软雅黑" w:cs="微软雅黑"/>
          <w:b/>
          <w:bCs/>
          <w:kern w:val="2"/>
          <w:sz w:val="22"/>
          <w:szCs w:val="28"/>
          <w:lang w:val="en-US" w:eastAsia="zh-CN" w:bidi="ar-SA"/>
          <w14:ligatures w14:val="standardContextual"/>
        </w:rPr>
        <w:id w:val="147469936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b/>
          <w:bCs/>
          <w:kern w:val="2"/>
          <w:sz w:val="24"/>
          <w:szCs w:val="28"/>
          <w:lang w:val="en-US" w:eastAsia="zh-CN" w:bidi="ar-SA"/>
          <w14:ligatures w14:val="standardContextual"/>
        </w:rPr>
      </w:sdtEndPr>
      <w:sdtContent>
        <w:p w14:paraId="374E0877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 w:right="0" w:rightChars="0" w:firstLine="0" w:firstLineChars="0"/>
            <w:jc w:val="center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2"/>
              <w:szCs w:val="28"/>
            </w:rPr>
            <w:t>目录</w:t>
          </w:r>
        </w:p>
        <w:p w14:paraId="59299DD5">
          <w:pPr>
            <w:pStyle w:val="11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TOC \o "1-2" \h \u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_Toc21623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一、项目管理相关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_Toc21623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2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458E7821">
          <w:pPr>
            <w:pStyle w:val="13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_Toc8625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1.1 项目管理平台与工具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_Toc8625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2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1F51E100">
          <w:pPr>
            <w:pStyle w:val="13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_Toc8035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1.2 版本控制系统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_Toc8035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2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538711C5">
          <w:pPr>
            <w:pStyle w:val="13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_Toc5529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1.3 开发模型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_Toc5529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3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7577CBAB">
          <w:pPr>
            <w:pStyle w:val="13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_Toc18113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1.4 任务分解与跟踪方式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_Toc18113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3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54117939">
          <w:pPr>
            <w:pStyle w:val="11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_Toc4828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二、软件相关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_Toc4828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4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384C2F71">
          <w:pPr>
            <w:pStyle w:val="13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_Toc32518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2.1 软件名称与项目简介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_Toc32518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4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5867AAD4">
          <w:pPr>
            <w:pStyle w:val="13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_Toc15243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2.2 功能需求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_Toc15243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4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5DCDA9A0">
          <w:pPr>
            <w:pStyle w:val="13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_Toc27555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2.3 技术分析与方案选择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_Toc27555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8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6B1B8C35">
          <w:pPr>
            <w:pStyle w:val="13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_Toc12368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2.4 架构设计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_Toc12368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9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4802E397">
          <w:pPr>
            <w:pStyle w:val="11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_Toc4504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三、项目规划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_Toc4504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12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19502EC3">
          <w:pPr>
            <w:pStyle w:val="13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_Toc5445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3.1 总体目标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_Toc5445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12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4DC40489">
          <w:pPr>
            <w:pStyle w:val="13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_Toc13154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3.2 完成路线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_Toc13154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12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15D1DFF7">
          <w:pPr>
            <w:pStyle w:val="13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_Toc16015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3.3 阶段成果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_Toc16015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13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1C393001">
          <w:pPr>
            <w:pStyle w:val="11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HYPERLINK \l _Toc2473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四、小组成员与任务分工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instrText xml:space="preserve"> PAGEREF _Toc2473 \h </w:instrTex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t>14</w:t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  <w:p w14:paraId="1BB99AFE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pacing w:after="0" w:line="360" w:lineRule="auto"/>
            <w:ind w:left="440" w:leftChars="200"/>
            <w:textAlignment w:val="auto"/>
            <w:outlineLvl w:val="9"/>
            <w:rPr>
              <w:rFonts w:hint="eastAsia" w:ascii="微软雅黑" w:hAnsi="微软雅黑" w:eastAsia="微软雅黑" w:cs="微软雅黑"/>
              <w:kern w:val="2"/>
              <w:sz w:val="24"/>
              <w:szCs w:val="28"/>
              <w:lang w:val="en-US" w:eastAsia="zh-CN" w:bidi="ar-SA"/>
              <w14:ligatures w14:val="standardContextual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微软雅黑" w:hAnsi="微软雅黑" w:eastAsia="微软雅黑" w:cs="微软雅黑"/>
              <w:b/>
              <w:bCs/>
              <w:sz w:val="24"/>
              <w:szCs w:val="28"/>
            </w:rPr>
            <w:fldChar w:fldCharType="end"/>
          </w:r>
        </w:p>
      </w:sdtContent>
    </w:sdt>
    <w:p w14:paraId="39806D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kern w:val="2"/>
          <w:sz w:val="24"/>
          <w:szCs w:val="28"/>
          <w:lang w:val="en-US" w:eastAsia="zh-CN" w:bidi="ar-SA"/>
          <w14:ligatures w14:val="standardContextual"/>
        </w:rPr>
      </w:pPr>
    </w:p>
    <w:p w14:paraId="4937E4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52"/>
          <w:szCs w:val="52"/>
        </w:rPr>
      </w:pPr>
      <w:bookmarkStart w:id="0" w:name="_Toc21623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一、项目管理相关</w:t>
      </w:r>
      <w:bookmarkEnd w:id="0"/>
    </w:p>
    <w:p w14:paraId="7D420C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" w:name="_Toc862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1.1 项目管理平台与工具</w:t>
      </w:r>
      <w:bookmarkEnd w:id="1"/>
    </w:p>
    <w:p w14:paraId="20A507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项目协同采用飞书进行统一管理，覆盖任务分配、进度记录、会议纪要、文档协作和阶段材料归档。立项书、测试记录、答辩稿和过程说明均集中维护，便于版本追踪和阶段检查。围绕周任务建立看板后，可直接对应负责人、截止时间和完成状态，满足课程设计过程管理的要求。</w:t>
      </w:r>
    </w:p>
    <w:p w14:paraId="3D8DAF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2" w:name="_Toc803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1.2 版本控制系统</w:t>
      </w:r>
      <w:bookmarkEnd w:id="2"/>
    </w:p>
    <w:p w14:paraId="6D8971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代码管理采用 Git 与 GitHub。仓库统一保存源代码、接口文档、设计文档和阶段成果，提交记录用于反映开发过程、问题修复和功能演进。开发阶段按主分支与功能分支协同推进：主分支保存稳定版本，功能开发在独立分支完成，自测通过后合并，以降低多人并行开发带来的冲突风险。</w:t>
      </w:r>
    </w:p>
    <w:p w14:paraId="2C5EF5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8"/>
          <w:lang w:eastAsia="zh-CN"/>
        </w:rPr>
        <w:drawing>
          <wp:inline distT="0" distB="0" distL="114300" distR="114300">
            <wp:extent cx="4699000" cy="2549525"/>
            <wp:effectExtent l="0" t="0" r="6350" b="3175"/>
            <wp:docPr id="3" name="图片 3" descr="1607f65f104d58f3f6be96fea579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07f65f104d58f3f6be96fea57913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66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3" w:name="_Toc5529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1.3 开发模型</w:t>
      </w:r>
      <w:bookmarkEnd w:id="3"/>
    </w:p>
    <w:p w14:paraId="1506F7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项目采用增量开发模型，按“系统骨架先行、核心功能优先、增强能力后补”的顺序推进。前期完成数据库、表、字段和记录等主流程，确保系统可以运行；中期补充索引、完整性、事务等核心能力；后期完善安全、备份恢复和客户端通信等模块，并集中完成联调与测试。该模型能够在</w:t>
      </w:r>
    </w:p>
    <w:p w14:paraId="0609CD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4" w:name="_Toc18113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1.4 任务分解与跟踪方式</w:t>
      </w:r>
      <w:bookmarkEnd w:id="4"/>
    </w:p>
    <w:p w14:paraId="1D88CF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任务管理同时从模块维度和时间维度展开。模块维度包括数据库管理、表管理、字段管理、数据管理、索引管理、完整性管理、事务与安全、界面与测试、文档与答辩材料；时间维度按周设置目标，每周形成可检查的阶段输出。项目执行过程中采用以下跟踪方式：</w:t>
      </w:r>
    </w:p>
    <w:p w14:paraId="10461328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5" w:leftChars="200" w:hanging="425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飞书维护任务清单，明确负责人、起止时间、完成状态和依赖关系。</w:t>
      </w:r>
    </w:p>
    <w:p w14:paraId="2911C1B5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5" w:leftChars="200" w:hanging="425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每周开展一次小组同步，确认本周产出、遗留问题和下周安排。</w:t>
      </w:r>
    </w:p>
    <w:p w14:paraId="2134097C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5" w:leftChars="200" w:hanging="425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关键节点检查代码提交记录和文档更新情况，保证过程材料与实际开发同步。</w:t>
      </w:r>
    </w:p>
    <w:p w14:paraId="0DD50283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5" w:leftChars="200" w:hanging="425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对延期任务及时调整优先级与人员安排，避免问题集中到结项阶段暴露。</w:t>
      </w:r>
    </w:p>
    <w:p w14:paraId="6723FF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52"/>
          <w:szCs w:val="52"/>
        </w:rPr>
      </w:pPr>
      <w:bookmarkStart w:id="5" w:name="_Toc4828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二、软件相关</w:t>
      </w:r>
      <w:bookmarkEnd w:id="5"/>
    </w:p>
    <w:p w14:paraId="3DBDB1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44"/>
          <w:szCs w:val="44"/>
        </w:rPr>
      </w:pPr>
      <w:bookmarkStart w:id="6" w:name="_Toc32518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2.1 软件名称与项目简介</w:t>
      </w:r>
      <w:bookmarkEnd w:id="6"/>
    </w:p>
    <w:p w14:paraId="48CC68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项目名称暂定为“DBMS 数据库管理系统”。本项目面向课程设计场景，目标是实现一个运行在 Windows 环境下的教学型简化数据库管理系统。系统以文件方式保存数据库描述信息、表结构信息、记录数据、完整性规则和索引信息，支持数据库、数据表、字段与记录的基本管理，并覆盖索引、完整性、事务、安全和数据库维护等课程要求中的核心功能。</w:t>
      </w:r>
    </w:p>
    <w:p w14:paraId="04C831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项目重点不在于实现商业数据库的全部能力，而在于通过完整的软件工程过程，把数据库系统中的主要概念落到可运行的程序中，包括元数据组织、表结构维护、记录存储、约束检查、索引维护和事务日志处理等内容。最终成果应能够支撑演示、测试和课程答辩，体现较完整的系统设计与实现过程。</w:t>
      </w:r>
    </w:p>
    <w:p w14:paraId="6A4BAA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40"/>
          <w:szCs w:val="40"/>
        </w:rPr>
      </w:pPr>
      <w:bookmarkStart w:id="7" w:name="_Toc15243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2.2 功能需求</w:t>
      </w:r>
      <w:bookmarkEnd w:id="7"/>
    </w:p>
    <w:p w14:paraId="1E5E4F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根据需求文档，系统功能划分如下。</w:t>
      </w:r>
    </w:p>
    <w:p w14:paraId="2DDE9F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2.2.1 数据库管理</w:t>
      </w:r>
    </w:p>
    <w:p w14:paraId="60A136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数据库管理模块负责数据库级对象的创建、删除、查询和打开。创建数据库时，需要校验名称合法性与唯一性，创建数据库目录，并写入数据库描述文件；删除数据库时，需要检查数据库是否存在、是否被会话占用，并同步清理表文件、记录文件和日志文件；查询与打开操作用于读取数据库元信息并建立当前使用上下文。</w:t>
      </w:r>
    </w:p>
    <w:p w14:paraId="13E8E4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2.2.2 表管理</w:t>
      </w:r>
    </w:p>
    <w:p w14:paraId="53C03C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表管理模块负责表的创建、修改、删除和列表查询。创建表时，需要生成表描述文件、字段定义文件、记录文件、完整性规则文件和索引描述文件；修改表时，需要维护字段数、记录数、修改时间和关联文件路径等元信息；删除表时，需要同步移除该表的结构文件、数据文件与索引文件。该模块承担数据库结构管理的核心职责。</w:t>
      </w:r>
    </w:p>
    <w:p w14:paraId="48A1B8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2.2.3 字段管理</w:t>
      </w:r>
    </w:p>
    <w:p w14:paraId="4DD03C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字段管理模块负责字段的增加、修改、删除和查询。字段定义包括字段名、字段顺序、数据类型、长度、是否允许为空、是否唯一、默认值、自增标记和主键信息。字段变更不仅影响表结构，也会影响已有记录的解释方式以及索引和约束规则，因此需要与记录管理、索引管理和完整性管理协同处理。</w:t>
      </w:r>
    </w:p>
    <w:p w14:paraId="0CFEB5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2.2.4 数据管理</w:t>
      </w:r>
    </w:p>
    <w:p w14:paraId="6665F3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数据管理模块负责记录的插入、查询、更新和删除，是系统的核心使用场景。插入记录前需要读取表结构并进行类型检查与完整性校验；更新记录时需要根据条件定位目标数据，并对新值再次执行约束验证；查询记录时需要读取记录文件并按表结构进行解释；删除记录后需要同步维护索引信息。该模块的稳定性直接影响系统主流程是否可用。</w:t>
      </w:r>
    </w:p>
    <w:p w14:paraId="1D4A85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2.2.5 索引管理</w:t>
      </w:r>
    </w:p>
    <w:p w14:paraId="4AA11D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索引管理是项目的必做内容。该模块负责索引的创建、删除、重建、查询和维护，用于提升记录检索效率。系统需要保存索引描述信息，记录索引所属表、目标字段和索引数据文件；在插入、更新和删除记录时同步更新索引；在条件查询时优先利用索引定位目标记录。课程项目阶段优先实现基础索引结构与简单检索逻辑，后续视进度再优化更新与查找效率。</w:t>
      </w:r>
    </w:p>
    <w:p w14:paraId="231956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2.2.6 完整性管理</w:t>
      </w:r>
    </w:p>
    <w:p w14:paraId="1091B8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完整性管理同样属于必做功能。该模块负责维护主键、外键、非空、唯一、默认值和自增等约束规则。插入与更新记录时，系统需要调用完整性校验逻辑判断数据是否合法，相关规则保存到完整性描述文件，以保证系统重启后仍可正确恢复约束信息。该模块决定了数据是否满足一致性和合法性要求，是数据库系统区别于普通文件管理程序的重要部分。</w:t>
      </w:r>
    </w:p>
    <w:p w14:paraId="0C6B4C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 xml:space="preserve"> 2.2.7 事务管理</w:t>
      </w:r>
    </w:p>
    <w:p w14:paraId="7607E0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事务管理模块用于保证一组操作在执行过程中的一致性。项目阶段以基础实现为主，包括事务开启、提交、回滚、日志记录和状态查询等能力。虽然实现深度不追求复杂，但需要体现事务处理的基本思想，在多步操作执行失败时，能够通过日志与回滚机制降低数据不一致的风险。</w:t>
      </w:r>
    </w:p>
    <w:p w14:paraId="4A8276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 xml:space="preserve"> 2.2.8 安全性管理</w:t>
      </w:r>
    </w:p>
    <w:p w14:paraId="172B20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安全性管理模块负责用户管理、登录认证和权限控制。系统需区分管理员与普通用户等角色，不同角色在数据库维护、结构修改和数据操作中的权限范围应明确区分。用户与权限信息需要持久化保存，并在系统启动和操作执行时进行校验，以体现数据库系统对访问控制的基本支持。</w:t>
      </w:r>
    </w:p>
    <w:p w14:paraId="57C715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 xml:space="preserve"> 2.2.9 数据库维护</w:t>
      </w:r>
    </w:p>
    <w:p w14:paraId="4A729F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数据库维护模块主要实现备份与恢复。备份功能用于保存当前数据库状态及必要日志，恢复功能用于在误操作或数据损坏时还原到指定版本。课程项目中不要求形成复杂的备份策略，但需保证基础功能完整、流程可演示、结果可验证。</w:t>
      </w:r>
    </w:p>
    <w:p w14:paraId="28603F0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 xml:space="preserve"> 2.2.10 客户端管理</w:t>
      </w:r>
    </w:p>
    <w:p w14:paraId="1688A9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客户端管理模块面向客户端与服务端通信场景，支持客户端连接、请求发送、结果返回和会话关闭等基础流程。考虑项目周期，系统优先完成单机版核心功能，在此基础上保留客户端通信能力的扩展接口，为后续增量实现预留结构。</w:t>
      </w:r>
    </w:p>
    <w:p w14:paraId="397B29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44"/>
          <w:szCs w:val="44"/>
        </w:rPr>
      </w:pPr>
      <w:bookmarkStart w:id="8" w:name="_Toc2755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2.3 技术分析与方案选择</w:t>
      </w:r>
      <w:bookmarkEnd w:id="8"/>
    </w:p>
    <w:p w14:paraId="36262E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项目采用 Java 作为开发语言，运行环境为 Windows，图形界面使用 Java Swing，本地存储采用 Java IO 或 NIO 完成文件读写，网络通信部分预留 Socket 实现方案。数据文件按照需求文档中的结构组织，包括数据库描述文件、表描述文件、字段定义文件、记录文件、完整性规则文件和索引文件。</w:t>
      </w:r>
    </w:p>
    <w:p w14:paraId="748BDE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该方案的重点在于保证技术栈统一、实现路径清晰、协作成本可控。Java 在文件读写、集合处理、异常管理和网络通信方面具备较成熟的标准库支持，适合完成课程项目中的多模块协同开发。Swing 虽然不追求复杂界面效果，但能够较快搭建演示界面，满足课程设计对可操作性和展示性的要求。</w:t>
      </w:r>
    </w:p>
    <w:p w14:paraId="136DE9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9" w:name="_Toc12368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2.4 架构设计</w:t>
      </w:r>
      <w:bookmarkEnd w:id="9"/>
    </w:p>
    <w:p w14:paraId="68C026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系统采用四层架构，按“界面展示、流程编排、业务处理、底层支撑”进行划分。</w:t>
      </w:r>
    </w:p>
    <w:p w14:paraId="705387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8"/>
          <w:lang w:eastAsia="zh-CN"/>
        </w:rPr>
        <w:drawing>
          <wp:inline distT="0" distB="0" distL="114300" distR="114300">
            <wp:extent cx="4678680" cy="3510280"/>
            <wp:effectExtent l="0" t="0" r="0" b="0"/>
            <wp:docPr id="2" name="图片 2" descr="b2bdf51a39574be486021668449c6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2bdf51a39574be486021668449c63f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BF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 xml:space="preserve"> 2.4.1 界面层</w:t>
      </w:r>
    </w:p>
    <w:p w14:paraId="124F2C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界面层负责 Swing 页面展示、用户输入接收和执行结果反馈，覆盖数据库管理、表管理、字段管理、记录操作、索引维护和系统维护等交互页面。该层只负责展示与交互，不直接处理业务规则，也不直接读写底层文件。</w:t>
      </w:r>
    </w:p>
    <w:p w14:paraId="23C4DA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 xml:space="preserve"> 2.4.2 应用层</w:t>
      </w:r>
    </w:p>
    <w:p w14:paraId="6AD34C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应用层负责接收界面请求，组织完整业务流程，调用业务模块完成具体操作，并统一封装返回结果。例如创建表、插入记录、删除数据库等操作均由应用层协调执行顺序和返回信息。该层承担流程编排职责，不负责底层存储实现。</w:t>
      </w:r>
    </w:p>
    <w:p w14:paraId="475BFC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 xml:space="preserve"> 2.4.3 业务层</w:t>
      </w:r>
    </w:p>
    <w:p w14:paraId="1EA4EA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业务层是系统核心，包括元数据管理、数据管理、索引管理、完整性管理、安全管理等模块。各业务模块围绕自身职责处理规则校验与业务计算，通过公开接口协作，不直接依赖其他模块内部实现。这样可以降低耦合度，便于多人并行开发和后期联调。</w:t>
      </w:r>
    </w:p>
    <w:p w14:paraId="1C1D37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 xml:space="preserve"> 2.4.4 支撑层</w:t>
      </w:r>
    </w:p>
    <w:p w14:paraId="0DE68B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支撑层提供文件读写、事务与日志、备份恢复、网络通信、配置管理和异常处理等公共能力。数据库描述文件、表结构文件、记录文件、索引文件和用户权限文件的底层访问均由该层统一处理，为上层模块提供稳定的仓储与工具支持。</w:t>
      </w:r>
    </w:p>
    <w:p w14:paraId="3703A9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 xml:space="preserve"> 2.4.5 模块协作原则</w:t>
      </w:r>
    </w:p>
    <w:p w14:paraId="2AAC876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0" w:leftChars="200" w:hanging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default" w:ascii="Wingdings" w:hAnsi="Wingdings" w:eastAsia="微软雅黑" w:cs="微软雅黑"/>
          <w:kern w:val="2"/>
          <w:sz w:val="24"/>
          <w:szCs w:val="28"/>
          <w:lang w:val="en-US" w:eastAsia="zh-CN" w:bidi="ar-SA"/>
          <w14:ligatures w14:val="standardContextual"/>
        </w:rPr>
        <w:t></w:t>
      </w:r>
      <w:r>
        <w:rPr>
          <w:rFonts w:hint="eastAsia" w:ascii="微软雅黑" w:hAnsi="微软雅黑" w:eastAsia="微软雅黑" w:cs="微软雅黑"/>
          <w:sz w:val="24"/>
          <w:szCs w:val="28"/>
        </w:rPr>
        <w:t>界面层只调用应用层，不直接访问业务层和支撑层。</w:t>
      </w:r>
    </w:p>
    <w:p w14:paraId="0189821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0" w:leftChars="200" w:hanging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default" w:ascii="Wingdings" w:hAnsi="Wingdings" w:eastAsia="微软雅黑" w:cs="微软雅黑"/>
          <w:kern w:val="2"/>
          <w:sz w:val="24"/>
          <w:szCs w:val="28"/>
          <w:lang w:val="en-US" w:eastAsia="zh-CN" w:bidi="ar-SA"/>
          <w14:ligatures w14:val="standardContextual"/>
        </w:rPr>
        <w:t></w:t>
      </w:r>
      <w:r>
        <w:rPr>
          <w:rFonts w:hint="eastAsia" w:ascii="微软雅黑" w:hAnsi="微软雅黑" w:eastAsia="微软雅黑" w:cs="微软雅黑"/>
          <w:sz w:val="24"/>
          <w:szCs w:val="28"/>
        </w:rPr>
        <w:t>应用层负责流程编排，不直接操作文件。</w:t>
      </w:r>
    </w:p>
    <w:p w14:paraId="08BAA09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0" w:leftChars="200" w:hanging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default" w:ascii="Wingdings" w:hAnsi="Wingdings" w:eastAsia="微软雅黑" w:cs="微软雅黑"/>
          <w:kern w:val="2"/>
          <w:sz w:val="24"/>
          <w:szCs w:val="28"/>
          <w:lang w:val="en-US" w:eastAsia="zh-CN" w:bidi="ar-SA"/>
          <w14:ligatures w14:val="standardContextual"/>
        </w:rPr>
        <w:t></w:t>
      </w:r>
      <w:r>
        <w:rPr>
          <w:rFonts w:hint="eastAsia" w:ascii="微软雅黑" w:hAnsi="微软雅黑" w:eastAsia="微软雅黑" w:cs="微软雅黑"/>
          <w:sz w:val="24"/>
          <w:szCs w:val="28"/>
        </w:rPr>
        <w:t>业务层通过接口协作，不依赖其他模块的内部细节。</w:t>
      </w:r>
    </w:p>
    <w:p w14:paraId="36FFA9E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0" w:leftChars="200" w:hanging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default" w:ascii="Wingdings" w:hAnsi="Wingdings" w:eastAsia="微软雅黑" w:cs="微软雅黑"/>
          <w:kern w:val="2"/>
          <w:sz w:val="24"/>
          <w:szCs w:val="28"/>
          <w:lang w:val="en-US" w:eastAsia="zh-CN" w:bidi="ar-SA"/>
          <w14:ligatures w14:val="standardContextual"/>
        </w:rPr>
        <w:t></w:t>
      </w:r>
      <w:r>
        <w:rPr>
          <w:rFonts w:hint="eastAsia" w:ascii="微软雅黑" w:hAnsi="微软雅黑" w:eastAsia="微软雅黑" w:cs="微软雅黑"/>
          <w:sz w:val="24"/>
          <w:szCs w:val="28"/>
        </w:rPr>
        <w:t>支撑层统一处理文件、日志、事务、备份和网络等公共能力。</w:t>
      </w:r>
    </w:p>
    <w:p w14:paraId="4CC91F3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0" w:leftChars="200" w:hanging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default" w:ascii="Wingdings" w:hAnsi="Wingdings" w:eastAsia="微软雅黑" w:cs="微软雅黑"/>
          <w:kern w:val="2"/>
          <w:sz w:val="24"/>
          <w:szCs w:val="28"/>
          <w:lang w:val="en-US" w:eastAsia="zh-CN" w:bidi="ar-SA"/>
          <w14:ligatures w14:val="standardContextual"/>
        </w:rPr>
        <w:t></w:t>
      </w:r>
      <w:r>
        <w:rPr>
          <w:rFonts w:hint="eastAsia" w:ascii="微软雅黑" w:hAnsi="微软雅黑" w:eastAsia="微软雅黑" w:cs="微软雅黑"/>
          <w:sz w:val="24"/>
          <w:szCs w:val="28"/>
        </w:rPr>
        <w:t>公共数据结构、返回结果和异常信息保持统一，降低联调成本。</w:t>
      </w:r>
    </w:p>
    <w:p w14:paraId="08A234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52"/>
          <w:szCs w:val="52"/>
        </w:rPr>
      </w:pPr>
      <w:bookmarkStart w:id="10" w:name="_Toc4504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三、项目规划</w:t>
      </w:r>
      <w:bookmarkEnd w:id="10"/>
    </w:p>
    <w:p w14:paraId="2456FB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44"/>
          <w:szCs w:val="44"/>
        </w:rPr>
      </w:pPr>
      <w:bookmarkStart w:id="11" w:name="_Toc544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 总体目标</w:t>
      </w:r>
      <w:bookmarkEnd w:id="11"/>
    </w:p>
    <w:p w14:paraId="63446A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项目计划在 8 周内完成开发、测试、文档整理和答辩准备。整体节奏为前期完成架构与接口定义，中期完成核心模块开发，后期完成增强模块、联调、测试和结项材料整理，确保项目能够按时进入答辩阶段。</w:t>
      </w:r>
    </w:p>
    <w:p w14:paraId="7CF689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_Toc13154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 完成路线</w:t>
      </w:r>
      <w:bookmarkEnd w:id="12"/>
    </w:p>
    <w:tbl>
      <w:tblPr>
        <w:tblW w:w="9599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8039"/>
      </w:tblGrid>
      <w:tr w14:paraId="2C31AF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  <w:tblHeader/>
          <w:tblCellSpacing w:w="15" w:type="dxa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5D9914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auto"/>
              <w:ind w:left="440" w:leftChars="200" w:right="0" w:rightChars="0" w:firstLine="0" w:firstLineChars="0"/>
              <w:jc w:val="center"/>
              <w:textAlignment w:val="auto"/>
              <w:outlineLvl w:val="9"/>
              <w:rPr>
                <w:rFonts w:hint="eastAsia" w:ascii="微软雅黑" w:hAnsi="微软雅黑" w:eastAsia="微软雅黑" w:cs="微软雅黑"/>
                <w:b/>
                <w:bCs w:val="0"/>
                <w:color w:val="1F1F1F"/>
                <w:sz w:val="24"/>
                <w:szCs w:val="24"/>
              </w:rPr>
            </w:pPr>
            <w:r>
              <w:rPr>
                <w:rStyle w:val="17"/>
                <w:rFonts w:hint="eastAsia" w:ascii="微软雅黑" w:hAnsi="微软雅黑" w:eastAsia="微软雅黑" w:cs="微软雅黑"/>
                <w:b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时间阶段</w:t>
            </w:r>
          </w:p>
        </w:tc>
        <w:tc>
          <w:tcPr>
            <w:tcW w:w="79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-1" w:type="dxa"/>
            </w:tcMar>
            <w:vAlign w:val="center"/>
          </w:tcPr>
          <w:p w14:paraId="353B65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auto"/>
              <w:ind w:left="440" w:leftChars="200" w:right="0" w:rightChars="0" w:firstLine="0" w:firstLineChars="0"/>
              <w:jc w:val="center"/>
              <w:textAlignment w:val="auto"/>
              <w:outlineLvl w:val="9"/>
              <w:rPr>
                <w:rFonts w:hint="eastAsia" w:ascii="微软雅黑" w:hAnsi="微软雅黑" w:eastAsia="微软雅黑" w:cs="微软雅黑"/>
                <w:b/>
                <w:bCs w:val="0"/>
                <w:color w:val="1F1F1F"/>
                <w:sz w:val="24"/>
                <w:szCs w:val="24"/>
              </w:rPr>
            </w:pPr>
            <w:r>
              <w:rPr>
                <w:rStyle w:val="17"/>
                <w:rFonts w:hint="eastAsia" w:ascii="微软雅黑" w:hAnsi="微软雅黑" w:eastAsia="微软雅黑" w:cs="微软雅黑"/>
                <w:b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核心任务与重点工作</w:t>
            </w:r>
          </w:p>
        </w:tc>
      </w:tr>
      <w:tr w14:paraId="6A2048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  <w:tblCellSpacing w:w="15" w:type="dxa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124EDA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auto"/>
              <w:ind w:left="440" w:leftChars="200" w:right="0" w:rightChars="0" w:firstLine="0" w:firstLineChars="0"/>
              <w:jc w:val="center"/>
              <w:textAlignment w:val="auto"/>
              <w:outlineLvl w:val="9"/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第 1-2 周</w:t>
            </w:r>
          </w:p>
        </w:tc>
        <w:tc>
          <w:tcPr>
            <w:tcW w:w="79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-1" w:type="dxa"/>
            </w:tcMar>
            <w:vAlign w:val="center"/>
          </w:tcPr>
          <w:p w14:paraId="50EE6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auto"/>
              <w:ind w:left="440" w:leftChars="200" w:right="0" w:rightChars="0" w:firstLine="0" w:firstLineChars="0"/>
              <w:jc w:val="center"/>
              <w:textAlignment w:val="auto"/>
              <w:outlineLvl w:val="9"/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需求梳理、模块划分、接口定义、项目骨架搭建、基础界面与文件读写能力建设</w:t>
            </w:r>
          </w:p>
        </w:tc>
      </w:tr>
      <w:tr w14:paraId="7EDB28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  <w:tblCellSpacing w:w="15" w:type="dxa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50A225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auto"/>
              <w:ind w:left="440" w:leftChars="200" w:right="0" w:rightChars="0" w:firstLine="0" w:firstLineChars="0"/>
              <w:jc w:val="center"/>
              <w:textAlignment w:val="auto"/>
              <w:outlineLvl w:val="9"/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第 3-4 周</w:t>
            </w:r>
          </w:p>
        </w:tc>
        <w:tc>
          <w:tcPr>
            <w:tcW w:w="79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-1" w:type="dxa"/>
            </w:tcMar>
            <w:vAlign w:val="center"/>
          </w:tcPr>
          <w:p w14:paraId="72CF9B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auto"/>
              <w:ind w:left="440" w:leftChars="200" w:right="0" w:rightChars="0" w:firstLine="0" w:firstLineChars="0"/>
              <w:jc w:val="center"/>
              <w:textAlignment w:val="auto"/>
              <w:outlineLvl w:val="9"/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元数据模块开发（数据库、表、字段管理）、描述文件与定义文件读写流程打通</w:t>
            </w:r>
          </w:p>
        </w:tc>
      </w:tr>
      <w:tr w14:paraId="18AD00F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  <w:tblCellSpacing w:w="15" w:type="dxa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0F1A6F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auto"/>
              <w:ind w:left="440" w:leftChars="200" w:right="0" w:rightChars="0" w:firstLine="0" w:firstLineChars="0"/>
              <w:jc w:val="center"/>
              <w:textAlignment w:val="auto"/>
              <w:outlineLvl w:val="9"/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第 5-6 周</w:t>
            </w:r>
          </w:p>
        </w:tc>
        <w:tc>
          <w:tcPr>
            <w:tcW w:w="79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-1" w:type="dxa"/>
            </w:tcMar>
            <w:vAlign w:val="center"/>
          </w:tcPr>
          <w:p w14:paraId="3FA9F7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auto"/>
              <w:ind w:left="440" w:leftChars="200" w:right="0" w:rightChars="0" w:firstLine="0" w:firstLineChars="0"/>
              <w:jc w:val="center"/>
              <w:textAlignment w:val="auto"/>
              <w:outlineLvl w:val="9"/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记录管理、索引管理、完整性管理、事务与日志基础功能开发、系统主流程演示准备</w:t>
            </w:r>
          </w:p>
        </w:tc>
      </w:tr>
      <w:tr w14:paraId="2974B8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4" w:hRule="atLeast"/>
          <w:tblCellSpacing w:w="15" w:type="dxa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4767E1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auto"/>
              <w:ind w:left="440" w:leftChars="200" w:right="0" w:rightChars="0" w:firstLine="0" w:firstLineChars="0"/>
              <w:jc w:val="center"/>
              <w:textAlignment w:val="auto"/>
              <w:outlineLvl w:val="9"/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第 7 周</w:t>
            </w:r>
          </w:p>
        </w:tc>
        <w:tc>
          <w:tcPr>
            <w:tcW w:w="79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-1" w:type="dxa"/>
            </w:tcMar>
            <w:vAlign w:val="center"/>
          </w:tcPr>
          <w:p w14:paraId="1C6400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auto"/>
              <w:ind w:left="440" w:leftChars="200" w:right="0" w:rightChars="0" w:firstLine="0" w:firstLineChars="0"/>
              <w:jc w:val="center"/>
              <w:textAlignment w:val="auto"/>
              <w:outlineLvl w:val="9"/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安全管理、备份恢复、客户端通信基础版本开发、全模块联调与集中测试</w:t>
            </w:r>
          </w:p>
        </w:tc>
      </w:tr>
      <w:tr w14:paraId="3E2830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6E4D5E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auto"/>
              <w:ind w:left="440" w:leftChars="200" w:right="0" w:rightChars="0" w:firstLine="0" w:firstLineChars="0"/>
              <w:jc w:val="center"/>
              <w:textAlignment w:val="auto"/>
              <w:outlineLvl w:val="9"/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第 8 周</w:t>
            </w:r>
          </w:p>
        </w:tc>
        <w:tc>
          <w:tcPr>
            <w:tcW w:w="7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-1" w:type="dxa"/>
            </w:tcMar>
            <w:vAlign w:val="center"/>
          </w:tcPr>
          <w:p w14:paraId="56B0B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auto"/>
              <w:ind w:left="440" w:leftChars="200" w:right="0" w:rightChars="0" w:firstLine="0" w:firstLineChars="0"/>
              <w:jc w:val="center"/>
              <w:textAlignment w:val="auto"/>
              <w:outlineLvl w:val="9"/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问题修复、设计文档与测试材料整理、答辩 PPT 制作、结项最终检查与演示准备</w:t>
            </w:r>
          </w:p>
        </w:tc>
      </w:tr>
    </w:tbl>
    <w:p w14:paraId="49ED66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b w:val="0"/>
          <w:bCs/>
          <w:sz w:val="24"/>
          <w:szCs w:val="28"/>
        </w:rPr>
      </w:pPr>
    </w:p>
    <w:p w14:paraId="2C7C74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44"/>
          <w:szCs w:val="44"/>
        </w:rPr>
      </w:pPr>
      <w:bookmarkStart w:id="13" w:name="_Toc1601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3.3 阶段成果</w:t>
      </w:r>
      <w:bookmarkEnd w:id="13"/>
    </w:p>
    <w:p w14:paraId="61A022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各阶段成果如下：</w:t>
      </w:r>
    </w:p>
    <w:p w14:paraId="0F5E02C7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0" w:leftChars="200" w:hanging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第 1-2 周：完成架构设计、接口文档、项目骨架和基础界面。</w:t>
      </w:r>
    </w:p>
    <w:p w14:paraId="41EE9FDB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0" w:leftChars="200" w:hanging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第 3-4 周：完成元数据管理相关模块并可独立运行。</w:t>
      </w:r>
    </w:p>
    <w:p w14:paraId="53404BD0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0" w:leftChars="200" w:hanging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第 5-6 周：完成数据、索引、完整性和事务基础功能。</w:t>
      </w:r>
    </w:p>
    <w:p w14:paraId="4C27FB4C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0" w:leftChars="200" w:hanging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第 7 周：完成安全、备份恢复及系统联调。</w:t>
      </w:r>
    </w:p>
    <w:p w14:paraId="6E2160D9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860" w:leftChars="200" w:hanging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第 8 周：完成测试、文档、PPT 和最终结项材料。</w:t>
      </w:r>
    </w:p>
    <w:p w14:paraId="371EF6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440" w:leftChars="200"/>
        <w:textAlignment w:val="auto"/>
        <w:outlineLvl w:val="9"/>
        <w:rPr>
          <w:rFonts w:hint="eastAsia" w:ascii="微软雅黑" w:hAnsi="微软雅黑" w:eastAsia="微软雅黑" w:cs="微软雅黑"/>
          <w:sz w:val="52"/>
          <w:szCs w:val="52"/>
        </w:rPr>
      </w:pPr>
      <w:bookmarkStart w:id="14" w:name="_Toc2473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四、小组成员与任务分工</w:t>
      </w:r>
      <w:bookmarkEnd w:id="14"/>
    </w:p>
    <w:p w14:paraId="53AD42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小组共 4 人，分工安排遵循“核心链路优先保证、模块职责明确、阶段协作清晰”的原则。</w:t>
      </w:r>
    </w:p>
    <w:p w14:paraId="44B559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default" w:ascii="微软雅黑" w:hAnsi="微软雅黑" w:eastAsia="微软雅黑" w:cs="微软雅黑"/>
          <w:sz w:val="24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组长</w:t>
      </w:r>
      <w:r>
        <w:rPr>
          <w:rFonts w:hint="eastAsia" w:ascii="微软雅黑" w:hAnsi="微软雅黑" w:eastAsia="微软雅黑" w:cs="微软雅黑"/>
          <w:sz w:val="24"/>
          <w:szCs w:val="28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8"/>
          <w:lang w:val="en-US" w:eastAsia="zh-CN"/>
        </w:rPr>
        <w:t>黄程俊</w:t>
      </w:r>
    </w:p>
    <w:p w14:paraId="0D6E54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负责总体架构设计、公共接口与数据结构定义、元数据管理模块开发，以及项目统筹与模块联调。</w:t>
      </w:r>
    </w:p>
    <w:p w14:paraId="4F1AD4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default" w:ascii="微软雅黑" w:hAnsi="微软雅黑" w:eastAsia="微软雅黑" w:cs="微软雅黑"/>
          <w:sz w:val="24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成员</w:t>
      </w:r>
      <w:r>
        <w:rPr>
          <w:rFonts w:hint="eastAsia" w:ascii="微软雅黑" w:hAnsi="微软雅黑" w:eastAsia="微软雅黑" w:cs="微软雅黑"/>
          <w:sz w:val="24"/>
          <w:szCs w:val="28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8"/>
          <w:lang w:val="en-US" w:eastAsia="zh-CN"/>
        </w:rPr>
        <w:t>蒋励</w:t>
      </w:r>
    </w:p>
    <w:p w14:paraId="528BC1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负责数据管理模块、支撑层文件读写实现、事务与日志基础能力，并参与核心功能测试与联调。</w:t>
      </w:r>
      <w:bookmarkStart w:id="15" w:name="_GoBack"/>
      <w:bookmarkEnd w:id="15"/>
    </w:p>
    <w:p w14:paraId="2EDB1A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default" w:ascii="微软雅黑" w:hAnsi="微软雅黑" w:eastAsia="微软雅黑" w:cs="微软雅黑"/>
          <w:sz w:val="24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成员</w:t>
      </w:r>
      <w:r>
        <w:rPr>
          <w:rFonts w:hint="eastAsia" w:ascii="微软雅黑" w:hAnsi="微软雅黑" w:eastAsia="微软雅黑" w:cs="微软雅黑"/>
          <w:sz w:val="24"/>
          <w:szCs w:val="28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8"/>
          <w:lang w:val="en-US" w:eastAsia="zh-CN"/>
        </w:rPr>
        <w:t>韩尚恩</w:t>
      </w:r>
    </w:p>
    <w:p w14:paraId="02D668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负责界面层页面实现、测试清单与用例整理、PPT 排版与过程材料整理，以及演示流程准备。</w:t>
      </w:r>
    </w:p>
    <w:p w14:paraId="37F876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default" w:ascii="微软雅黑" w:hAnsi="微软雅黑" w:eastAsia="微软雅黑" w:cs="微软雅黑"/>
          <w:sz w:val="24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成员</w:t>
      </w:r>
      <w:r>
        <w:rPr>
          <w:rFonts w:hint="eastAsia" w:ascii="微软雅黑" w:hAnsi="微软雅黑" w:eastAsia="微软雅黑" w:cs="微软雅黑"/>
          <w:sz w:val="24"/>
          <w:szCs w:val="28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8"/>
          <w:lang w:val="en-US" w:eastAsia="zh-CN"/>
        </w:rPr>
        <w:t>李俊发</w:t>
      </w:r>
    </w:p>
    <w:p w14:paraId="102B66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负责索引管理模块基础实现、完整性管理模块基础实现、飞书任务维护与进度同步，并承担安全管理或备份恢复中的基础功能开发。</w:t>
      </w:r>
    </w:p>
    <w:p w14:paraId="2E93AE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440" w:leftChars="200" w:firstLine="420" w:firstLineChars="0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EE778"/>
    <w:multiLevelType w:val="singleLevel"/>
    <w:tmpl w:val="FF0EE778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F41D7AA"/>
    <w:multiLevelType w:val="singleLevel"/>
    <w:tmpl w:val="0F41D7A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8C2"/>
    <w:rsid w:val="00023D9E"/>
    <w:rsid w:val="00095242"/>
    <w:rsid w:val="001C5CF3"/>
    <w:rsid w:val="00217897"/>
    <w:rsid w:val="0025728C"/>
    <w:rsid w:val="005A1224"/>
    <w:rsid w:val="00AF432B"/>
    <w:rsid w:val="00D17870"/>
    <w:rsid w:val="00D81635"/>
    <w:rsid w:val="00E25138"/>
    <w:rsid w:val="00FC18C2"/>
    <w:rsid w:val="21496A36"/>
    <w:rsid w:val="271A194E"/>
    <w:rsid w:val="6FA3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semiHidden/>
    <w:unhideWhenUsed/>
    <w:qFormat/>
    <w:uiPriority w:val="39"/>
  </w:style>
  <w:style w:type="paragraph" w:styleId="12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5237</Words>
  <Characters>5510</Characters>
  <Lines>43</Lines>
  <Paragraphs>12</Paragraphs>
  <TotalTime>5</TotalTime>
  <ScaleCrop>false</ScaleCrop>
  <LinksUpToDate>false</LinksUpToDate>
  <CharactersWithSpaces>5769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2026-03-31T10:57:00Z</dcterms:created>
  <dc:creator>2128720046@qq.com</dc:creator>
  <cp:lastModifiedBy>蓝</cp:lastModifiedBy>
  <dcterms:modified xsi:type="dcterms:W3CDTF">2026-04-01T12:09:44Z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eyJoZGlkIjoiZGMxYjZkMTIzNDc3NTk4MGI4MjJjNGU4NTQzMzJkODQiLCJ1c2VySWQiOiIxNDYzNDMxNTY0In0=</vt:lpwstr>
  </property>
  <property fmtid="{D5CDD505-2E9C-101B-9397-08002B2CF9AE}" pid="3" name="KSOProductBuildVer">
    <vt:lpwstr>2052-12.1.0.25225</vt:lpwstr>
  </property>
  <property fmtid="{D5CDD505-2E9C-101B-9397-08002B2CF9AE}" pid="4" name="ICV">
    <vt:lpwstr>51826B4F73D24D98B5CAA85A354CC1D8_12</vt:lpwstr>
  </property>
</Properties>
</file>