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1680" w:after="360" w:line="300" w:lineRule="auto"/>
        <w:jc w:val="center"/>
      </w:pPr>
      <w:r>
        <w:rPr>
          <w:rFonts w:ascii="Calibri" w:hAnsi="Calibri" w:eastAsia="Microsoft YaHei"/>
          <w:b/>
          <w:i w:val="0"/>
          <w:color w:val="E96B2C"/>
          <w:sz w:val="20"/>
        </w:rPr>
        <w:t>FACTORY-DIRECT GROWTH STRATEGY</w:t>
      </w:r>
    </w:p>
    <w:p>
      <w:pPr>
        <w:keepNext w:val="0"/>
        <w:spacing w:before="0" w:after="240" w:line="252" w:lineRule="auto"/>
        <w:jc w:val="center"/>
      </w:pPr>
      <w:r>
        <w:rPr>
          <w:rFonts w:ascii="Calibri" w:hAnsi="Calibri" w:eastAsia="Microsoft YaHei"/>
          <w:b/>
          <w:i w:val="0"/>
          <w:color w:val="321B12"/>
          <w:sz w:val="56"/>
        </w:rPr>
        <w:t>TK Classic 独立站</w:t>
        <w:br/>
        <w:t>询盘增长与 SEO / GEO 执行方案</w:t>
      </w:r>
    </w:p>
    <w:p>
      <w:pPr>
        <w:keepNext w:val="0"/>
        <w:spacing w:before="0" w:after="560" w:line="300" w:lineRule="auto"/>
        <w:jc w:val="center"/>
      </w:pPr>
      <w:r>
        <w:rPr>
          <w:rFonts w:ascii="Calibri" w:hAnsi="Calibri" w:eastAsia="Microsoft YaHei"/>
          <w:b/>
          <w:i w:val="0"/>
          <w:color w:val="56301F"/>
          <w:sz w:val="28"/>
        </w:rPr>
        <w:t>美国市场第一阶段 · DQ-001 性价比主导 · DQ-010 高端主导</w:t>
      </w:r>
    </w:p>
    <w:p>
      <w:pPr>
        <w:keepNext w:val="0"/>
        <w:spacing w:before="0" w:after="1200" w:line="300" w:lineRule="auto"/>
        <w:jc w:val="center"/>
      </w:pPr>
      <w:r>
        <w:rPr>
          <w:rFonts w:ascii="Calibri" w:hAnsi="Calibri" w:eastAsia="Microsoft YaHei"/>
          <w:b w:val="0"/>
          <w:i w:val="0"/>
          <w:color w:val="241A16"/>
          <w:sz w:val="23"/>
        </w:rPr>
        <w:t>目标：获得合格询盘、推动样品、形成订单，并逐步建立不依赖单一平台的自有客户资产。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321B12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8EE"/>
                <w:sz w:val="19"/>
              </w:rPr>
              <w:t>项目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321B12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8EE"/>
                <w:sz w:val="19"/>
              </w:rPr>
              <w:t>当前确认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第一市场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美国；后续法国与阿联酋</w:t>
            </w:r>
          </w:p>
        </w:tc>
      </w:tr>
      <w:tr>
        <w:tc>
          <w:tcPr>
            <w:tcW w:type="dxa" w:w="230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目标客户</w:t>
            </w:r>
          </w:p>
        </w:tc>
        <w:tc>
          <w:tcPr>
            <w:tcW w:type="dxa" w:w="706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进口商 / 批发商优先，兼顾品牌商、Amazon 卖家和礼品采购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核心产品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DQ-001（性价比）与 DQ-010（高端、多咖啡形式）</w:t>
            </w:r>
          </w:p>
        </w:tc>
      </w:tr>
      <w:tr>
        <w:tc>
          <w:tcPr>
            <w:tcW w:type="dxa" w:w="230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媒体预算</w:t>
            </w:r>
          </w:p>
        </w:tc>
        <w:tc>
          <w:tcPr>
            <w:tcW w:type="dxa" w:w="706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人民币 1,000 元 / 月；单个合格询盘成本上限 80 元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审核日期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2026-08-18</w:t>
            </w:r>
          </w:p>
        </w:tc>
      </w:tr>
    </w:tbl>
    <w:p>
      <w:pPr>
        <w:spacing w:after="40"/>
      </w:pPr>
    </w:p>
    <w:p>
      <w:pPr>
        <w:keepNext w:val="0"/>
        <w:spacing w:before="320" w:after="120" w:line="300" w:lineRule="auto"/>
        <w:jc w:val="center"/>
      </w:pPr>
      <w:r>
        <w:rPr>
          <w:rFonts w:ascii="Calibri" w:hAnsi="Calibri" w:eastAsia="Microsoft YaHei"/>
          <w:b w:val="0"/>
          <w:i/>
          <w:color w:val="6E625B"/>
          <w:sz w:val="18"/>
        </w:rPr>
        <w:t>保密提示：本文件包含内部报价、获客成本与渠道策略，不建议公开发布。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321B12"/>
        </w:rPr>
        <w:t>执行摘要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E8D6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E96B2C"/>
                <w:sz w:val="20"/>
              </w:rPr>
              <w:t xml:space="preserve">结论  </w:t>
            </w:r>
            <w:r>
              <w:rPr>
                <w:rFonts w:ascii="Calibri" w:hAnsi="Calibri" w:eastAsia="Microsoft YaHei"/>
                <w:color w:val="241A16"/>
                <w:sz w:val="21"/>
              </w:rPr>
              <w:t>项目大方向正确，网站已经可以公开使用，也具备接收和管理询盘的真实能力；但目前属于“发布就绪、放量未就绪”。在安装完整的广告转化跟踪、建立美国专用落地页、补齐真实信任证据前，不建议扩大付费投放。</w:t>
            </w:r>
          </w:p>
        </w:tc>
      </w:tr>
    </w:tbl>
    <w:p>
      <w:pPr>
        <w:spacing w:after="40"/>
      </w:pP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41A16"/>
        </w:rPr>
        <w:t>网站不是阿里国际站的即时替代品。未来 6—12 个月应采取“双渠道”：阿里继续承接平台内高意向流量，独立站负责品牌、搜索、内容、广告、展会和主动开发流量。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41A16"/>
        </w:rPr>
        <w:t>美国优先是有真实依据的：现有表格共 412 条询盘，美国 48 条，为数量最高的单一国家；36 名美国独立发送者中有 8 名重复出现。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41A16"/>
        </w:rPr>
        <w:t>当前最大短板不是产品页面，而是测量闭环：代码内有自建统计和 Vercel Analytics，但未发现 GA4、Google Ads 网站转化标签或线索成交回传。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41A16"/>
        </w:rPr>
        <w:t>人民币 1,000 元/月不足以同时测试 Google、Meta、LinkedIn。第一阶段只做一个美国 Google Search 小流量实验；Meta 与 LinkedIn 先做免费的内容和人工开发。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41A16"/>
        </w:rPr>
        <w:t>SEO 与 GEO 可以立即执行，但自然流量不会立即出现。核心是持续发布真实、可验证、非通用的工厂与采购内容，并获得行业相关外链和第三方提及。</w:t>
      </w:r>
    </w:p>
    <w:p>
      <w:r>
        <w:br w:type="page"/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321B12"/>
        </w:rPr>
        <w:t>当前综合评分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1200"/>
        <w:gridCol w:w="6260"/>
      </w:tblGrid>
      <w:tr>
        <w:trPr>
          <w:tblHeader w:val="true"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56301F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8EE"/>
                <w:sz w:val="19"/>
              </w:rPr>
              <w:t>维度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56301F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8EE"/>
                <w:sz w:val="19"/>
              </w:rPr>
              <w:t>评分</w:t>
            </w:r>
          </w:p>
        </w:tc>
        <w:tc>
          <w:tcPr>
            <w:tcW w:type="dxa" w:w="6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56301F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8EE"/>
                <w:sz w:val="19"/>
              </w:rPr>
              <w:t>判断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技术架构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88 / 100</w:t>
            </w:r>
          </w:p>
        </w:tc>
        <w:tc>
          <w:tcPr>
            <w:tcW w:type="dxa" w:w="6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Next.js 16、服务端渲染、真实数据库、生产构建通过</w:t>
            </w:r>
          </w:p>
        </w:tc>
      </w:tr>
      <w:tr>
        <w:tc>
          <w:tcPr>
            <w:tcW w:type="dxa" w:w="190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SEO 基础</w:t>
            </w:r>
          </w:p>
        </w:tc>
        <w:tc>
          <w:tcPr>
            <w:tcW w:type="dxa" w:w="120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80 / 100</w:t>
            </w:r>
          </w:p>
        </w:tc>
        <w:tc>
          <w:tcPr>
            <w:tcW w:type="dxa" w:w="626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Metadata、canonical、sitemap、robots、结构化数据已具备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GEO / AI 可理解性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78 / 100</w:t>
            </w:r>
          </w:p>
        </w:tc>
        <w:tc>
          <w:tcPr>
            <w:tcW w:type="dxa" w:w="6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实体、产品、FAQ、买家指南和 llms.txt 已形成；仍缺外部权威证据</w:t>
            </w:r>
          </w:p>
        </w:tc>
      </w:tr>
      <w:tr>
        <w:tc>
          <w:tcPr>
            <w:tcW w:type="dxa" w:w="190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询盘转化</w:t>
            </w:r>
          </w:p>
        </w:tc>
        <w:tc>
          <w:tcPr>
            <w:tcW w:type="dxa" w:w="120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68 / 100</w:t>
            </w:r>
          </w:p>
        </w:tc>
        <w:tc>
          <w:tcPr>
            <w:tcW w:type="dxa" w:w="626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CTA、表单、WhatsApp、聊天、CRM 可用；表单仍偏长，信任证据不足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数据测量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48 / 100</w:t>
            </w:r>
          </w:p>
        </w:tc>
        <w:tc>
          <w:tcPr>
            <w:tcW w:type="dxa" w:w="6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有内部事件，但没有完整 GA4 / Google Ads / 成交回传闭环</w:t>
            </w:r>
          </w:p>
        </w:tc>
      </w:tr>
      <w:tr>
        <w:tc>
          <w:tcPr>
            <w:tcW w:type="dxa" w:w="190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自然获客准备</w:t>
            </w:r>
          </w:p>
        </w:tc>
        <w:tc>
          <w:tcPr>
            <w:tcW w:type="dxa" w:w="120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58 / 100</w:t>
            </w:r>
          </w:p>
        </w:tc>
        <w:tc>
          <w:tcPr>
            <w:tcW w:type="dxa" w:w="626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内容框架存在，但尚未形成稳定排名、外链和发布节奏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付费放量准备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45 / 100</w:t>
            </w:r>
          </w:p>
        </w:tc>
        <w:tc>
          <w:tcPr>
            <w:tcW w:type="dxa" w:w="6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缺美国落地页、转化标签、负面关键词库和合格询盘回传</w:t>
            </w:r>
          </w:p>
        </w:tc>
      </w:tr>
      <w:tr>
        <w:tc>
          <w:tcPr>
            <w:tcW w:type="dxa" w:w="190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总体商业就绪度</w:t>
            </w:r>
          </w:p>
        </w:tc>
        <w:tc>
          <w:tcPr>
            <w:tcW w:type="dxa" w:w="120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70 / 100</w:t>
            </w:r>
          </w:p>
        </w:tc>
        <w:tc>
          <w:tcPr>
            <w:tcW w:type="dxa" w:w="626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可以发布并接单；完成 P0 项后再稳定投放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321B12"/>
        </w:rPr>
        <w:t>1. 当前项目是否走在正确方向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321B12"/>
        </w:rPr>
        <w:t>1.1 已完成且有价值的基础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41A16"/>
        </w:rPr>
        <w:t>技术：Next.js 16、React 19、TypeScript、Vercel、PostgreSQL / Prisma、Resend，生产构建和类型检查通过。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41A16"/>
        </w:rPr>
        <w:t>前台：产品、OEM/ODM、工厂、展会、认证、配件、套装、场景页、买家指南、FAQ、视频和询盘入口已存在。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41A16"/>
        </w:rPr>
        <w:t>数据：询盘入库、邮件通知、客户以规范化邮箱去重、渠道识别、聊天记录和中文后台已经形成。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41A16"/>
        </w:rPr>
        <w:t>SEO：页面标题和描述、canonical、hreflang、sitemap.xml、robots.txt、Organization / Product / FAQ / Breadcrumb / Video 等结构化数据已存在。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41A16"/>
        </w:rPr>
        <w:t>GEO：About、Manufacturer、Factory、产品实体、说明书核实内容、场景解决方案和 AI 抓取说明已经能帮助搜索和 AI 系统理解网站。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41A16"/>
        </w:rPr>
        <w:t>体验：线上首页与 DQ-010 页面无横向溢出；首页 H1、询盘 CTA、移动端固定入口和聊天入口可见。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321B12"/>
        </w:rPr>
        <w:t>1.2 当前需要修正的方向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2600"/>
        <w:gridCol w:w="4560"/>
      </w:tblGrid>
      <w:tr>
        <w:trPr>
          <w:tblHeader w:val="true"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56301F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8EE"/>
                <w:sz w:val="19"/>
              </w:rPr>
              <w:t>问题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56301F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8EE"/>
                <w:sz w:val="19"/>
              </w:rPr>
              <w:t>影响</w:t>
            </w:r>
          </w:p>
        </w:tc>
        <w:tc>
          <w:tcPr>
            <w:tcW w:type="dxa" w:w="4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56301F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8EE"/>
                <w:sz w:val="19"/>
              </w:rPr>
              <w:t>动作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定位仍混有“欧洲买家”旧文案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削弱美国广告与页面相关性</w:t>
            </w:r>
          </w:p>
        </w:tc>
        <w:tc>
          <w:tcPr>
            <w:tcW w:type="dxa" w:w="4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首页、Organization、llms.txt 和核心落地页统一为全球工厂能力，美国页单独表达美国采购需求</w:t>
            </w:r>
          </w:p>
        </w:tc>
      </w:tr>
      <w:tr>
        <w:tc>
          <w:tcPr>
            <w:tcW w:type="dxa" w:w="220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DQ-010 首段尚未完整表达 LCD、2H 快充、3.5min 加热、四种配件和冷热双萃</w:t>
            </w:r>
          </w:p>
        </w:tc>
        <w:tc>
          <w:tcPr>
            <w:tcW w:type="dxa" w:w="260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高端价值没有在 5 秒内被理解</w:t>
            </w:r>
          </w:p>
        </w:tc>
        <w:tc>
          <w:tcPr>
            <w:tcW w:type="dxa" w:w="456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只在证据确认范围内重写首屏、卖点、FAQ 和对比说明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询盘表单字段较多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冷流量可能在提交前流失</w:t>
            </w:r>
          </w:p>
        </w:tc>
        <w:tc>
          <w:tcPr>
            <w:tcW w:type="dxa" w:w="4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改为两级：快速联系收集姓名+邮箱+渠道；报价表单再收集产品、数量、国家和定制需求</w:t>
            </w:r>
          </w:p>
        </w:tc>
      </w:tr>
      <w:tr>
        <w:tc>
          <w:tcPr>
            <w:tcW w:type="dxa" w:w="220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缺少 GA4 / Google Ads 转化闭环</w:t>
            </w:r>
          </w:p>
        </w:tc>
        <w:tc>
          <w:tcPr>
            <w:tcW w:type="dxa" w:w="260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无法知道哪条广告带来合格询盘和订单</w:t>
            </w:r>
          </w:p>
        </w:tc>
        <w:tc>
          <w:tcPr>
            <w:tcW w:type="dxa" w:w="456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安装 Google tag；记录 generate_lead、qualify_lead、working_lead、close_convert_lead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真实信任证据仍不够具体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美国批发商难以判断供应风险</w:t>
            </w:r>
          </w:p>
        </w:tc>
        <w:tc>
          <w:tcPr>
            <w:tcW w:type="dxa" w:w="4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增加真实包装、Logo、质检、装箱、样品、交期、售后边界和匿名订单证据</w:t>
            </w:r>
          </w:p>
        </w:tc>
      </w:tr>
      <w:tr>
        <w:tc>
          <w:tcPr>
            <w:tcW w:type="dxa" w:w="220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多语言主要依赖查询参数</w:t>
            </w:r>
          </w:p>
        </w:tc>
        <w:tc>
          <w:tcPr>
            <w:tcW w:type="dxa" w:w="260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可维护性和地域搜索一致性一般</w:t>
            </w:r>
          </w:p>
        </w:tc>
        <w:tc>
          <w:tcPr>
            <w:tcW w:type="dxa" w:w="456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短期保留；中期采用稳定语言路径并验证 hreflang 互链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搜索样本未发现公开收录结果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自然流量可能仍处早期</w:t>
            </w:r>
          </w:p>
        </w:tc>
        <w:tc>
          <w:tcPr>
            <w:tcW w:type="dxa" w:w="4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以 Search Console 为准检查已发现/已抓取/已索引，不把 sitemap 提交等同于排名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321B12"/>
        </w:rPr>
        <w:t>1.3 发布判断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FE1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65704A"/>
                <w:sz w:val="20"/>
              </w:rPr>
              <w:t xml:space="preserve">可以发布  </w:t>
            </w:r>
            <w:r>
              <w:rPr>
                <w:rFonts w:ascii="Calibri" w:hAnsi="Calibri" w:eastAsia="Microsoft YaHei"/>
                <w:color w:val="241A16"/>
                <w:sz w:val="21"/>
              </w:rPr>
              <w:t>网站已经在正式域名运行，首页、产品页、robots、sitemap 和询盘链路可访问，构建测试 12/12 通过。可以对外展示、发给客户、用于邮件签名、展会二维码和样品资料。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E4DD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E96B2C"/>
                <w:sz w:val="20"/>
              </w:rPr>
              <w:t xml:space="preserve">暂不放量  </w:t>
            </w:r>
            <w:r>
              <w:rPr>
                <w:rFonts w:ascii="Calibri" w:hAnsi="Calibri" w:eastAsia="Microsoft YaHei"/>
                <w:color w:val="241A16"/>
                <w:sz w:val="21"/>
              </w:rPr>
              <w:t>在广告转化追踪、美国落地页和询盘质量回传完成前，只允许小预算验证，不建议直接扩大 Google、Meta 或 LinkedIn 广告。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321B12"/>
        </w:rPr>
        <w:t>2. 阿里国际站数据给出的真实信号</w:t>
      </w:r>
    </w:p>
    <w:p>
      <w:pPr>
        <w:keepNext w:val="0"/>
        <w:spacing w:before="0" w:after="200" w:line="300" w:lineRule="auto"/>
      </w:pPr>
      <w:r>
        <w:rPr>
          <w:rFonts w:ascii="Calibri" w:hAnsi="Calibri" w:eastAsia="Microsoft YaHei"/>
          <w:b w:val="0"/>
          <w:i w:val="0"/>
          <w:color w:val="6E625B"/>
          <w:sz w:val="19"/>
        </w:rPr>
        <w:t>分析来源：C:\Users\Administrator\Desktop\数据库\询盘\众邦询盘2026.1-6月初.xlsx。文件实际覆盖 2026-01-01 至 2026-05-31，共 412 行。以下只使用汇总，不暴露客户身份。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2100"/>
        <w:gridCol w:w="5160"/>
      </w:tblGrid>
      <w:tr>
        <w:trPr>
          <w:tblHeader w:val="true"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56301F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8EE"/>
                <w:sz w:val="19"/>
              </w:rPr>
              <w:t>指标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56301F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8EE"/>
                <w:sz w:val="19"/>
              </w:rPr>
              <w:t>结果</w:t>
            </w:r>
          </w:p>
        </w:tc>
        <w:tc>
          <w:tcPr>
            <w:tcW w:type="dxa" w:w="5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56301F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8EE"/>
                <w:sz w:val="19"/>
              </w:rPr>
              <w:t>业务含义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总询盘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412</w:t>
            </w:r>
          </w:p>
        </w:tc>
        <w:tc>
          <w:tcPr>
            <w:tcW w:type="dxa" w:w="5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已有稳定平台需求样本，可用于反向设计独立站</w:t>
            </w:r>
          </w:p>
        </w:tc>
      </w:tr>
      <w:tr>
        <w:tc>
          <w:tcPr>
            <w:tcW w:type="dxa" w:w="210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独立发送者</w:t>
            </w:r>
          </w:p>
        </w:tc>
        <w:tc>
          <w:tcPr>
            <w:tcW w:type="dxa" w:w="210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329</w:t>
            </w:r>
          </w:p>
        </w:tc>
        <w:tc>
          <w:tcPr>
            <w:tcW w:type="dxa" w:w="516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需要以邮箱/账号去重，避免把重复沟通当成新客户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重复发送者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52（15.8%）</w:t>
            </w:r>
          </w:p>
        </w:tc>
        <w:tc>
          <w:tcPr>
            <w:tcW w:type="dxa" w:w="5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复访和持续跟进是重要成交机会</w:t>
            </w:r>
          </w:p>
        </w:tc>
      </w:tr>
      <w:tr>
        <w:tc>
          <w:tcPr>
            <w:tcW w:type="dxa" w:w="210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美国</w:t>
            </w:r>
          </w:p>
        </w:tc>
        <w:tc>
          <w:tcPr>
            <w:tcW w:type="dxa" w:w="210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48 条 / 36 名独立发送者</w:t>
            </w:r>
          </w:p>
        </w:tc>
        <w:tc>
          <w:tcPr>
            <w:tcW w:type="dxa" w:w="516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美国是样本中最大单一国家，第一阶段优先合理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美国重复发送者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8 名（占美国独立发送者 22.2%）</w:t>
            </w:r>
          </w:p>
        </w:tc>
        <w:tc>
          <w:tcPr>
            <w:tcW w:type="dxa" w:w="5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美国客户需要多轮跟进，不应只看首次表单</w:t>
            </w:r>
          </w:p>
        </w:tc>
      </w:tr>
      <w:tr>
        <w:tc>
          <w:tcPr>
            <w:tcW w:type="dxa" w:w="210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法国 / 沙特 / 阿联酋</w:t>
            </w:r>
          </w:p>
        </w:tc>
        <w:tc>
          <w:tcPr>
            <w:tcW w:type="dxa" w:w="210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14 / 14 / 13 条</w:t>
            </w:r>
          </w:p>
        </w:tc>
        <w:tc>
          <w:tcPr>
            <w:tcW w:type="dxa" w:w="516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适合作为第二阶段语言与地域扩展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TM 标记来源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336（81.6%）</w:t>
            </w:r>
          </w:p>
        </w:tc>
        <w:tc>
          <w:tcPr>
            <w:tcW w:type="dxa" w:w="5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聊天式入口比单一长表单更重要</w:t>
            </w:r>
          </w:p>
        </w:tc>
      </w:tr>
      <w:tr>
        <w:tc>
          <w:tcPr>
            <w:tcW w:type="dxa" w:w="210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产品详情页来源</w:t>
            </w:r>
          </w:p>
        </w:tc>
        <w:tc>
          <w:tcPr>
            <w:tcW w:type="dxa" w:w="210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64（15.5%）</w:t>
            </w:r>
          </w:p>
        </w:tc>
        <w:tc>
          <w:tcPr>
            <w:tcW w:type="dxa" w:w="516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产品页仍是高意向承接页，需要清晰证据与 CTA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321B12"/>
        </w:rPr>
        <w:t>数据限制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41A16"/>
        </w:rPr>
        <w:t>当前表格没有邮箱、具体产品、采购数量、询盘正文、跟进状态、成交结果和订单金额，因此不能计算真实转化率、各产品成交率或渠道 ROI。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41A16"/>
        </w:rPr>
        <w:t>下一次导出必须加入：国家、来源、产品、数量、客户类型、首次回复时间、是否合格、是否寄样、是否成交、订单金额、负责人。</w:t>
      </w:r>
    </w:p>
    <w:p>
      <w:r>
        <w:br w:type="page"/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321B12"/>
        </w:rPr>
        <w:t>美国客户画像（第一版）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56301F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8EE"/>
                <w:sz w:val="19"/>
              </w:rPr>
              <w:t>字段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56301F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8EE"/>
                <w:sz w:val="19"/>
              </w:rPr>
              <w:t>第一阶段定义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主要客户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便携咖啡设备进口商、批发商、户外用品分销商、咖啡器具品牌</w:t>
            </w:r>
          </w:p>
        </w:tc>
      </w:tr>
      <w:tr>
        <w:tc>
          <w:tcPr>
            <w:tcW w:type="dxa" w:w="230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核心需求</w:t>
            </w:r>
          </w:p>
        </w:tc>
        <w:tc>
          <w:tcPr>
            <w:tcW w:type="dxa" w:w="706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稳定型号、低风险试单、样品、包装与 Logo、真实认证资料、明确交付沟通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DQ-001 角色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性价比入口款；适合价格敏感、试单和多渠道铺货项目</w:t>
            </w:r>
          </w:p>
        </w:tc>
      </w:tr>
      <w:tr>
        <w:tc>
          <w:tcPr>
            <w:tcW w:type="dxa" w:w="230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DQ-010 角色</w:t>
            </w:r>
          </w:p>
        </w:tc>
        <w:tc>
          <w:tcPr>
            <w:tcW w:type="dxa" w:w="706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高端款；LCD、9600mAh、约 2H 快充、约 3.5min 加热、四种配件、冷热双萃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公开价格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不公开；内部参考 DQ-001 US$25、DQ-010 US$34，最终以配置和正式报价为准</w:t>
            </w:r>
          </w:p>
        </w:tc>
      </w:tr>
      <w:tr>
        <w:tc>
          <w:tcPr>
            <w:tcW w:type="dxa" w:w="230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合格询盘</w:t>
            </w:r>
          </w:p>
        </w:tc>
        <w:tc>
          <w:tcPr>
            <w:tcW w:type="dxa" w:w="706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姓名+有效邮箱+来源渠道，并能在跟进中确认公司/市场、目标型号、预估数量和时间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321B12"/>
        </w:rPr>
        <w:t>3. 独立站能否替代阿里国际站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E8D6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E96B2C"/>
                <w:sz w:val="20"/>
              </w:rPr>
              <w:t xml:space="preserve">答案  </w:t>
            </w:r>
            <w:r>
              <w:rPr>
                <w:rFonts w:ascii="Calibri" w:hAnsi="Calibri" w:eastAsia="Microsoft YaHei"/>
                <w:color w:val="241A16"/>
                <w:sz w:val="21"/>
              </w:rPr>
              <w:t>短期不能完全替代，长期可以替代其中一部分获客和客户沉淀功能。正确目标不是关闭阿里，而是降低对单一平台依赖。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1900"/>
        <w:gridCol w:w="1900"/>
        <w:gridCol w:w="3860"/>
      </w:tblGrid>
      <w:tr>
        <w:trPr>
          <w:tblHeader w:val="true"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56301F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8EE"/>
                <w:sz w:val="19"/>
              </w:rPr>
              <w:t>能力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56301F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8EE"/>
                <w:sz w:val="19"/>
              </w:rPr>
              <w:t>阿里国际站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56301F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8EE"/>
                <w:sz w:val="19"/>
              </w:rPr>
              <w:t>独立站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56301F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8EE"/>
                <w:sz w:val="19"/>
              </w:rPr>
              <w:t>建议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现成采购流量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强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初期弱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阿里继续保留</w:t>
            </w:r>
          </w:p>
        </w:tc>
      </w:tr>
      <w:tr>
        <w:tc>
          <w:tcPr>
            <w:tcW w:type="dxa" w:w="170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平台信任与交易工具</w:t>
            </w:r>
          </w:p>
        </w:tc>
        <w:tc>
          <w:tcPr>
            <w:tcW w:type="dxa" w:w="190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强</w:t>
            </w:r>
          </w:p>
        </w:tc>
        <w:tc>
          <w:tcPr>
            <w:tcW w:type="dxa" w:w="190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需要自己建立</w:t>
            </w:r>
          </w:p>
        </w:tc>
        <w:tc>
          <w:tcPr>
            <w:tcW w:type="dxa" w:w="386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独立站补充证据、合同、支付和沟通规则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品牌表达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受平台限制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完全可控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高端品牌、视频、工厂和 OEM 深度放在独立站</w:t>
            </w:r>
          </w:p>
        </w:tc>
      </w:tr>
      <w:tr>
        <w:tc>
          <w:tcPr>
            <w:tcW w:type="dxa" w:w="170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客户数据</w:t>
            </w:r>
          </w:p>
        </w:tc>
        <w:tc>
          <w:tcPr>
            <w:tcW w:type="dxa" w:w="190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平台掌握较多</w:t>
            </w:r>
          </w:p>
        </w:tc>
        <w:tc>
          <w:tcPr>
            <w:tcW w:type="dxa" w:w="190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企业自有</w:t>
            </w:r>
          </w:p>
        </w:tc>
        <w:tc>
          <w:tcPr>
            <w:tcW w:type="dxa" w:w="386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所有独立站询盘进入 CRM，以邮箱去重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搜索与 AI 流量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受平台域名影响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可积累自有域名资产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持续 SEO、GEO、YouTube 和行业外链</w:t>
            </w:r>
          </w:p>
        </w:tc>
      </w:tr>
      <w:tr>
        <w:tc>
          <w:tcPr>
            <w:tcW w:type="dxa" w:w="170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获客成本控制</w:t>
            </w:r>
          </w:p>
        </w:tc>
        <w:tc>
          <w:tcPr>
            <w:tcW w:type="dxa" w:w="190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受平台竞价影响</w:t>
            </w:r>
          </w:p>
        </w:tc>
        <w:tc>
          <w:tcPr>
            <w:tcW w:type="dxa" w:w="190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可跨广告、自然、展会和主动开发</w:t>
            </w:r>
          </w:p>
        </w:tc>
        <w:tc>
          <w:tcPr>
            <w:tcW w:type="dxa" w:w="386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用合格询盘和成交回传优化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321B12"/>
        </w:rPr>
        <w:t>迁移原则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241A16"/>
        </w:rPr>
        <w:t>阿里内正在洽谈的交易继续按平台规则处理，不用独立站规避平台流程。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241A16"/>
        </w:rPr>
        <w:t>在允许的触点中使用独立站：邮件签名、产品目录、展会二维码、包装卡、售后资料、YouTube 视频描述和企业社交主页。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241A16"/>
        </w:rPr>
        <w:t>把独立站作为“验证中心”：客户查看型号、说明书、工厂、认证图标、视频和 OEM 流程，再通过询盘、WhatsApp 或聊天联系。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241A16"/>
        </w:rPr>
        <w:t>新来源客户（Google、Bing、ChatGPT、邮件开发、LinkedIn、展会）全部进入自有 CRM。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241A16"/>
        </w:rPr>
        <w:t>6 个月后根据独立站合格询盘占比、样品率和订单率决定是否降低阿里投入，而不是凭感觉迁移。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321B12"/>
        </w:rPr>
        <w:t>替代进度的阶段门槛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4760"/>
        <w:gridCol w:w="3100"/>
      </w:tblGrid>
      <w:tr>
        <w:trPr>
          <w:tblHeader w:val="true"/>
        </w:trP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56301F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8EE"/>
                <w:sz w:val="19"/>
              </w:rPr>
              <w:t>阶段</w:t>
            </w:r>
          </w:p>
        </w:tc>
        <w:tc>
          <w:tcPr>
            <w:tcW w:type="dxa" w:w="4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56301F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8EE"/>
                <w:sz w:val="19"/>
              </w:rPr>
              <w:t>达到条件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56301F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8EE"/>
                <w:sz w:val="19"/>
              </w:rPr>
              <w:t>动作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0—3个月</w:t>
            </w:r>
          </w:p>
        </w:tc>
        <w:tc>
          <w:tcPr>
            <w:tcW w:type="dxa" w:w="4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跟踪完整；每条线索有来源；产生首批合格询盘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双渠道并行，不减少阿里</w:t>
            </w:r>
          </w:p>
        </w:tc>
      </w:tr>
      <w:tr>
        <w:tc>
          <w:tcPr>
            <w:tcW w:type="dxa" w:w="150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3—6个月</w:t>
            </w:r>
          </w:p>
        </w:tc>
        <w:tc>
          <w:tcPr>
            <w:tcW w:type="dxa" w:w="476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独立站每月稳定产生合格询盘，且有样品或订单</w:t>
            </w:r>
          </w:p>
        </w:tc>
        <w:tc>
          <w:tcPr>
            <w:tcW w:type="dxa" w:w="310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把部分预算从低效平台词转向自有搜索与内容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6—12个月</w:t>
            </w:r>
          </w:p>
        </w:tc>
        <w:tc>
          <w:tcPr>
            <w:tcW w:type="dxa" w:w="4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独立站合格询盘、样品率、成交率可预测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再评估阿里预算占比；仍保留平台作为采购入口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321B12"/>
        </w:rPr>
        <w:t>4. 询盘转化系统：网站应怎样接到订单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321B12"/>
        </w:rPr>
        <w:t>4.1 客户路径</w:t>
      </w:r>
    </w:p>
    <w:p>
      <w:pPr>
        <w:keepNext w:val="0"/>
        <w:spacing w:before="0" w:after="240" w:line="300" w:lineRule="auto"/>
      </w:pPr>
      <w:r>
        <w:rPr>
          <w:rFonts w:ascii="Calibri" w:hAnsi="Calibri" w:eastAsia="Microsoft YaHei"/>
          <w:b/>
          <w:i w:val="0"/>
          <w:color w:val="56301F"/>
          <w:sz w:val="24"/>
        </w:rPr>
        <w:t>流量 → 美国落地页 → DQ-001 / DQ-010 选择 → 信任证据 → 快速联系 → 业务员平均分配 → 资格确认 → 样品 → 报价 → 订单 → 成交结果回传。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321B12"/>
        </w:rPr>
        <w:t>4.2 两级表单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000"/>
        <w:gridCol w:w="3500"/>
        <w:gridCol w:w="3860"/>
      </w:tblGrid>
      <w:tr>
        <w:trPr>
          <w:tblHeader w:val="true"/>
        </w:trP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56301F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8EE"/>
                <w:sz w:val="19"/>
              </w:rPr>
              <w:t>入口</w:t>
            </w:r>
          </w:p>
        </w:tc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56301F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8EE"/>
                <w:sz w:val="19"/>
              </w:rPr>
              <w:t>必填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56301F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8EE"/>
                <w:sz w:val="19"/>
              </w:rPr>
              <w:t>目的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快速联系 / 聊天</w:t>
            </w:r>
          </w:p>
        </w:tc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姓名、邮箱、来源渠道（自动记录）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降低首次联系阻力，匹配你的客户管理规则</w:t>
            </w:r>
          </w:p>
        </w:tc>
      </w:tr>
      <w:tr>
        <w:tc>
          <w:tcPr>
            <w:tcW w:type="dxa" w:w="200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Request a Quote</w:t>
            </w:r>
          </w:p>
        </w:tc>
        <w:tc>
          <w:tcPr>
            <w:tcW w:type="dxa" w:w="350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姓名、邮箱、国家、公司、产品、预估数量、需求</w:t>
            </w:r>
          </w:p>
        </w:tc>
        <w:tc>
          <w:tcPr>
            <w:tcW w:type="dxa" w:w="386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筛选进口商/批发商并生成报价摘要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业务员跟进</w:t>
            </w:r>
          </w:p>
        </w:tc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客户类型、目标市场、时间、样品、定制、成交状态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补齐 CRM，不要求客户一次填完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321B12"/>
        </w:rPr>
        <w:t>4.3 线索状态与分配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41A16"/>
        </w:rPr>
        <w:t>自动平均分配：Bowie → Leo → 下一位业务员，记录分配时间和首次回复时间。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41A16"/>
        </w:rPr>
        <w:t>状态：新询盘 → 已联系 → 已确认需求 → 样品沟通 → 已寄样 → 报价 → 谈判 → 成交 / 无效。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41A16"/>
        </w:rPr>
        <w:t>同一邮箱只保留一个客户主档，但所有询盘、聊天、样品和订单事件都追加到时间线。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41A16"/>
        </w:rPr>
        <w:t>实时回复承诺应落实为内部 SLA：建议工作时段 10 分钟内首次响应，非工作时段自动确认并在下一个工作时段处理。</w:t>
      </w:r>
    </w:p>
    <w:p>
      <w:r>
        <w:br w:type="page"/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321B12"/>
        </w:rPr>
        <w:t>4.4 必须测量的事件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3400"/>
        <w:gridCol w:w="4060"/>
      </w:tblGrid>
      <w:tr>
        <w:trPr>
          <w:tblHeader w:val="true"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56301F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8EE"/>
                <w:sz w:val="19"/>
              </w:rPr>
              <w:t>事件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56301F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8EE"/>
                <w:sz w:val="19"/>
              </w:rPr>
              <w:t>触发</w:t>
            </w:r>
          </w:p>
        </w:tc>
        <w:tc>
          <w:tcPr>
            <w:tcW w:type="dxa" w:w="4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56301F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8EE"/>
                <w:sz w:val="19"/>
              </w:rPr>
              <w:t>用途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view_item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访问 DQ-001 / DQ-010</w:t>
            </w:r>
          </w:p>
        </w:tc>
        <w:tc>
          <w:tcPr>
            <w:tcW w:type="dxa" w:w="4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产品兴趣</w:t>
            </w:r>
          </w:p>
        </w:tc>
      </w:tr>
      <w:tr>
        <w:tc>
          <w:tcPr>
            <w:tcW w:type="dxa" w:w="190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form_start</w:t>
            </w:r>
          </w:p>
        </w:tc>
        <w:tc>
          <w:tcPr>
            <w:tcW w:type="dxa" w:w="340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开始填写报价表</w:t>
            </w:r>
          </w:p>
        </w:tc>
        <w:tc>
          <w:tcPr>
            <w:tcW w:type="dxa" w:w="406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判断表单阻力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generate_lead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成功提交询盘</w:t>
            </w:r>
          </w:p>
        </w:tc>
        <w:tc>
          <w:tcPr>
            <w:tcW w:type="dxa" w:w="4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广告主要转化</w:t>
            </w:r>
          </w:p>
        </w:tc>
      </w:tr>
      <w:tr>
        <w:tc>
          <w:tcPr>
            <w:tcW w:type="dxa" w:w="190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whatsapp_click</w:t>
            </w:r>
          </w:p>
        </w:tc>
        <w:tc>
          <w:tcPr>
            <w:tcW w:type="dxa" w:w="340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点击 Bowie WhatsApp</w:t>
            </w:r>
          </w:p>
        </w:tc>
        <w:tc>
          <w:tcPr>
            <w:tcW w:type="dxa" w:w="406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辅助转化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qualify_lead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业务员确认是目标采购客户</w:t>
            </w:r>
          </w:p>
        </w:tc>
        <w:tc>
          <w:tcPr>
            <w:tcW w:type="dxa" w:w="4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真正的获客质量</w:t>
            </w:r>
          </w:p>
        </w:tc>
      </w:tr>
      <w:tr>
        <w:tc>
          <w:tcPr>
            <w:tcW w:type="dxa" w:w="190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working_lead</w:t>
            </w:r>
          </w:p>
        </w:tc>
        <w:tc>
          <w:tcPr>
            <w:tcW w:type="dxa" w:w="340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开始实质跟进/样品沟通</w:t>
            </w:r>
          </w:p>
        </w:tc>
        <w:tc>
          <w:tcPr>
            <w:tcW w:type="dxa" w:w="406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销售推进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close_convert_lead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成交订单</w:t>
            </w:r>
          </w:p>
        </w:tc>
        <w:tc>
          <w:tcPr>
            <w:tcW w:type="dxa" w:w="4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广告和内容最终价值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FE1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65704A"/>
                <w:sz w:val="20"/>
              </w:rPr>
              <w:t xml:space="preserve">重要  </w:t>
            </w:r>
            <w:r>
              <w:rPr>
                <w:rFonts w:ascii="Calibri" w:hAnsi="Calibri" w:eastAsia="Microsoft YaHei"/>
                <w:color w:val="241A16"/>
                <w:sz w:val="21"/>
              </w:rPr>
              <w:t>Google 官方建议 B2B 线索漏斗使用 generate_lead、qualify_lead、working_lead、close_convert_lead 等推荐事件。只优化“表单提交”会让系统追逐低质量线索。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321B12"/>
        </w:rPr>
        <w:t>5. 什么值得投钱获得询盘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321B12"/>
        </w:rPr>
        <w:t>5.1 人民币 1,000 元/月的现实判断</w:t>
      </w:r>
    </w:p>
    <w:p>
      <w:pPr>
        <w:keepNext w:val="0"/>
        <w:spacing w:before="0" w:after="200" w:line="300" w:lineRule="auto"/>
      </w:pPr>
      <w:r>
        <w:rPr>
          <w:rFonts w:ascii="Calibri" w:hAnsi="Calibri" w:eastAsia="Microsoft YaHei"/>
          <w:b w:val="0"/>
          <w:i w:val="0"/>
          <w:color w:val="241A16"/>
          <w:sz w:val="22"/>
        </w:rPr>
        <w:t>按每个合格询盘最高 80 元计算，预算的理论上限是 12.5 个合格询盘/月；但冷启动还会产生无效点击、学习成本和数据不足，因此不能把 12 个询盘当作承诺。美国 B2B 搜索应以“验证模型”为目标，而不是立刻规模化。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2100"/>
        <w:gridCol w:w="5460"/>
      </w:tblGrid>
      <w:tr>
        <w:trPr>
          <w:tblHeader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56301F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8EE"/>
                <w:sz w:val="19"/>
              </w:rPr>
              <w:t>渠道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56301F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8EE"/>
                <w:sz w:val="19"/>
              </w:rPr>
              <w:t>现在是否投钱</w:t>
            </w:r>
          </w:p>
        </w:tc>
        <w:tc>
          <w:tcPr>
            <w:tcW w:type="dxa" w:w="5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56301F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8EE"/>
                <w:sz w:val="19"/>
              </w:rPr>
              <w:t>原因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Google Search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是，唯一付费主渠道</w:t>
            </w:r>
          </w:p>
        </w:tc>
        <w:tc>
          <w:tcPr>
            <w:tcW w:type="dxa" w:w="5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搜索意图明确；可用精确/词组匹配控制范围</w:t>
            </w:r>
          </w:p>
        </w:tc>
      </w:tr>
      <w:tr>
        <w:tc>
          <w:tcPr>
            <w:tcW w:type="dxa" w:w="180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Meta Ads</w:t>
            </w:r>
          </w:p>
        </w:tc>
        <w:tc>
          <w:tcPr>
            <w:tcW w:type="dxa" w:w="210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暂不投</w:t>
            </w:r>
          </w:p>
        </w:tc>
        <w:tc>
          <w:tcPr>
            <w:tcW w:type="dxa" w:w="546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预算过小，消费者兴趣流量会稀释 B2B 目标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LinkedIn Ads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暂不投</w:t>
            </w:r>
          </w:p>
        </w:tc>
        <w:tc>
          <w:tcPr>
            <w:tcW w:type="dxa" w:w="5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B2B 定向有价值，但小预算难以获得有效学习</w:t>
            </w:r>
          </w:p>
        </w:tc>
      </w:tr>
      <w:tr>
        <w:tc>
          <w:tcPr>
            <w:tcW w:type="dxa" w:w="180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Performance Max</w:t>
            </w:r>
          </w:p>
        </w:tc>
        <w:tc>
          <w:tcPr>
            <w:tcW w:type="dxa" w:w="210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暂不投</w:t>
            </w:r>
          </w:p>
        </w:tc>
        <w:tc>
          <w:tcPr>
            <w:tcW w:type="dxa" w:w="546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需要更完整转化数据和素材，当前可控性不足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YouTube Ads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暂不投</w:t>
            </w:r>
          </w:p>
        </w:tc>
        <w:tc>
          <w:tcPr>
            <w:tcW w:type="dxa" w:w="5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先将真实视频用于自然搜索、销售和落地页信任</w:t>
            </w:r>
          </w:p>
        </w:tc>
      </w:tr>
      <w:tr>
        <w:tc>
          <w:tcPr>
            <w:tcW w:type="dxa" w:w="180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行业目录/展会赞助</w:t>
            </w:r>
          </w:p>
        </w:tc>
        <w:tc>
          <w:tcPr>
            <w:tcW w:type="dxa" w:w="210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有明确受众和可追踪链接时再投</w:t>
            </w:r>
          </w:p>
        </w:tc>
        <w:tc>
          <w:tcPr>
            <w:tcW w:type="dxa" w:w="546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先免费/低成本获取第三方提及与外链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321B12"/>
        </w:rPr>
        <w:t>5.2 第一月 Google Search 结构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56301F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8EE"/>
                <w:sz w:val="19"/>
              </w:rPr>
              <w:t>项目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56301F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8EE"/>
                <w:sz w:val="19"/>
              </w:rPr>
              <w:t>设置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地区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United States；仅用户实际位于目标地区</w:t>
            </w:r>
          </w:p>
        </w:tc>
      </w:tr>
      <w:tr>
        <w:tc>
          <w:tcPr>
            <w:tcW w:type="dxa" w:w="230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预算</w:t>
            </w:r>
          </w:p>
        </w:tc>
        <w:tc>
          <w:tcPr>
            <w:tcW w:type="dxa" w:w="706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约 30—35 元/天；不拆多个国家和渠道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广告组 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portable espresso machine wholesale / portable coffee maker wholesale / distributor</w:t>
            </w:r>
          </w:p>
        </w:tc>
      </w:tr>
      <w:tr>
        <w:tc>
          <w:tcPr>
            <w:tcW w:type="dxa" w:w="230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广告组 B</w:t>
            </w:r>
          </w:p>
        </w:tc>
        <w:tc>
          <w:tcPr>
            <w:tcW w:type="dxa" w:w="706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portable coffee maker OEM / private label portable espresso machine / manufacturer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落地页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美国批发采购专页，不直接投首页；突出 DQ-001 与 DQ-010 的选择逻辑</w:t>
            </w:r>
          </w:p>
        </w:tc>
      </w:tr>
      <w:tr>
        <w:tc>
          <w:tcPr>
            <w:tcW w:type="dxa" w:w="230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主要转化</w:t>
            </w:r>
          </w:p>
        </w:tc>
        <w:tc>
          <w:tcPr>
            <w:tcW w:type="dxa" w:w="706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成功询盘；后续导入 qualify_lead 和 close_convert_lead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辅助转化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WhatsApp、聊天开始、产品页深度访问，不作为主要出价目标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Calibri" w:hAnsi="Calibri" w:eastAsia="Microsoft YaHei"/>
          <w:b/>
          <w:color w:val="321B12"/>
        </w:rPr>
        <w:t>首批否定词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56301F"/>
          <w:sz w:val="20"/>
        </w:rPr>
        <w:t>amazon retail、walmart、used、repair、manual pdf、replacement parts、near me、single cup recipe、how to use、free、cheap retail、consumer review。每周根据真实搜索词继续添加。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321B12"/>
        </w:rPr>
        <w:t>停损规则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41A16"/>
        </w:rPr>
        <w:t>没有 generate_lead 跟踪：不开广告。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41A16"/>
        </w:rPr>
        <w:t>广告点击进入首页而非专用落地页：不开广告。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41A16"/>
        </w:rPr>
        <w:t>30 天或至少 20 次有效点击后仍无合格询盘：暂停，检查关键词、页面和报价吸引力。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41A16"/>
        </w:rPr>
        <w:t>合格询盘成本连续两个月高于 80 元：不盲目加价，先优化关键词、证据、表单和业务响应。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41A16"/>
        </w:rPr>
        <w:t>预算能获得的点击过少：把当月精力转向人工开发、阿里客户洞察和内容资产，不在多个平台摊薄。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321B12"/>
        </w:rPr>
        <w:t>6. 什么能获得自然流量，以及怎样获得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321B12"/>
        </w:rPr>
        <w:t>6.1 自然流量的四个来源</w:t>
      </w:r>
    </w:p>
    <w:tbl>
      <w:tblPr>
        <w:tblStyle w:val="TableGrid"/>
        <w:tblW w:type="dxa" w:w="92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3200"/>
        <w:gridCol w:w="3960"/>
      </w:tblGrid>
      <w:tr>
        <w:trPr>
          <w:tblHeader w:val="true"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56301F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8EE"/>
                <w:sz w:val="19"/>
              </w:rPr>
              <w:t>来源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56301F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8EE"/>
                <w:sz w:val="19"/>
              </w:rPr>
              <w:t>核心资产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56301F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8EE"/>
                <w:sz w:val="19"/>
              </w:rPr>
              <w:t>执行方式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Google / Bing 搜索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采购问题页、产品页、工厂证据、外链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建立主题集群、内部链接、IndexNow、Search Console</w:t>
            </w:r>
          </w:p>
        </w:tc>
      </w:tr>
      <w:tr>
        <w:tc>
          <w:tcPr>
            <w:tcW w:type="dxa" w:w="210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Google AI Overview / AI Mode</w:t>
            </w:r>
          </w:p>
        </w:tc>
        <w:tc>
          <w:tcPr>
            <w:tcW w:type="dxa" w:w="320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可索引、可靠、独特的网页内容</w:t>
            </w:r>
          </w:p>
        </w:tc>
        <w:tc>
          <w:tcPr>
            <w:tcW w:type="dxa" w:w="396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遵循普通 SEO；没有特殊 GEO 标记捷径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ChatGPT / Perplexity / Copilot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清晰实体、可抓取文本、真实引用证据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允许相关机器人、保持页面文字化、获得第三方提及</w:t>
            </w:r>
          </w:p>
        </w:tc>
      </w:tr>
      <w:tr>
        <w:tc>
          <w:tcPr>
            <w:tcW w:type="dxa" w:w="210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YouTube / 图片搜索</w:t>
            </w:r>
          </w:p>
        </w:tc>
        <w:tc>
          <w:tcPr>
            <w:tcW w:type="dxa" w:w="320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真实操作、萃取、包装、工厂和展会素材</w:t>
            </w:r>
          </w:p>
        </w:tc>
        <w:tc>
          <w:tcPr>
            <w:tcW w:type="dxa" w:w="396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标题、字幕、说明、章节、图片文件名与 alt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321B12"/>
        </w:rPr>
        <w:t>6.2 内容不能只写通用文章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241A16"/>
          <w:sz w:val="22"/>
        </w:rPr>
        <w:t>Google 官方明确表示，AI 搜索不需要特殊 schema、特殊写法或 llms.txt；真正有效的是可索引、对人有用、可靠且非批量复制的内容。TK Classic 的优势应来自“工厂掌握的一手采购信息”。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41A16"/>
        </w:rPr>
        <w:t>真实型号对比：DQ-001 与 DQ-010 应如何按客户预算、咖啡形式、零售定位选择。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41A16"/>
        </w:rPr>
        <w:t>真实 OEM 决策：样品、Logo、包装、配件、文件确认和大货前的检查清单。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41A16"/>
        </w:rPr>
        <w:t>真实产品操作：四种配件分别适合什么采购项目；哪些参数已由说明书核实。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41A16"/>
        </w:rPr>
        <w:t>真实风险控制：进口商在下单前应确认哪些认证文件、标签、包装和批次资料。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41A16"/>
        </w:rPr>
        <w:t>真实物流资料：产品尺寸、包装尺寸、装箱数和毛重（只发布已确认型号）。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41A16"/>
        </w:rPr>
        <w:t>真实问答：从阿里询盘中提取高频问题，用工程和销售共同审核的答案发布。</w:t>
      </w:r>
    </w:p>
    <w:p>
      <w:r>
        <w:br w:type="page"/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321B12"/>
        </w:rPr>
        <w:t>6.3 美国主题集群（优先顺序）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100"/>
        <w:gridCol w:w="5200"/>
        <w:gridCol w:w="3060"/>
      </w:tblGrid>
      <w:tr>
        <w:trPr>
          <w:tblHeader w:val="true"/>
        </w:trPr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56301F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8EE"/>
                <w:sz w:val="19"/>
              </w:rPr>
              <w:t>优先级</w:t>
            </w:r>
          </w:p>
        </w:tc>
        <w:tc>
          <w:tcPr>
            <w:tcW w:type="dxa" w:w="5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56301F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8EE"/>
                <w:sz w:val="19"/>
              </w:rPr>
              <w:t>页面 / 内容</w:t>
            </w:r>
          </w:p>
        </w:tc>
        <w:tc>
          <w:tcPr>
            <w:tcW w:type="dxa" w:w="3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56301F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8EE"/>
                <w:sz w:val="19"/>
              </w:rPr>
              <w:t>主要意图</w:t>
            </w:r>
          </w:p>
        </w:tc>
      </w:tr>
      <w:tr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P0</w:t>
            </w:r>
          </w:p>
        </w:tc>
        <w:tc>
          <w:tcPr>
            <w:tcW w:type="dxa" w:w="5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Portable Espresso Machine Wholesale &amp; OEM for US Importers</w:t>
            </w:r>
          </w:p>
        </w:tc>
        <w:tc>
          <w:tcPr>
            <w:tcW w:type="dxa" w:w="3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美国批发采购落地页</w:t>
            </w:r>
          </w:p>
        </w:tc>
      </w:tr>
      <w:tr>
        <w:tc>
          <w:tcPr>
            <w:tcW w:type="dxa" w:w="110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P0</w:t>
            </w:r>
          </w:p>
        </w:tc>
        <w:tc>
          <w:tcPr>
            <w:tcW w:type="dxa" w:w="520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DQ-001 vs DQ-010 for Wholesale Programs</w:t>
            </w:r>
          </w:p>
        </w:tc>
        <w:tc>
          <w:tcPr>
            <w:tcW w:type="dxa" w:w="306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产品选择与询盘</w:t>
            </w:r>
          </w:p>
        </w:tc>
      </w:tr>
      <w:tr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P0</w:t>
            </w:r>
          </w:p>
        </w:tc>
        <w:tc>
          <w:tcPr>
            <w:tcW w:type="dxa" w:w="5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Portable Coffee Machine Sample and Private Label Process</w:t>
            </w:r>
          </w:p>
        </w:tc>
        <w:tc>
          <w:tcPr>
            <w:tcW w:type="dxa" w:w="3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样品 / OEM 决策</w:t>
            </w:r>
          </w:p>
        </w:tc>
      </w:tr>
      <w:tr>
        <w:tc>
          <w:tcPr>
            <w:tcW w:type="dxa" w:w="110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P1</w:t>
            </w:r>
          </w:p>
        </w:tc>
        <w:tc>
          <w:tcPr>
            <w:tcW w:type="dxa" w:w="520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Portable Espresso Machine Importer Checklist</w:t>
            </w:r>
          </w:p>
        </w:tc>
        <w:tc>
          <w:tcPr>
            <w:tcW w:type="dxa" w:w="306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进口风险与采购清单</w:t>
            </w:r>
          </w:p>
        </w:tc>
      </w:tr>
      <w:tr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P1</w:t>
            </w:r>
          </w:p>
        </w:tc>
        <w:tc>
          <w:tcPr>
            <w:tcW w:type="dxa" w:w="5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Four Coffee Formats Explained for DQ-010</w:t>
            </w:r>
          </w:p>
        </w:tc>
        <w:tc>
          <w:tcPr>
            <w:tcW w:type="dxa" w:w="3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产品深度与长尾问题</w:t>
            </w:r>
          </w:p>
        </w:tc>
      </w:tr>
      <w:tr>
        <w:tc>
          <w:tcPr>
            <w:tcW w:type="dxa" w:w="110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P1</w:t>
            </w:r>
          </w:p>
        </w:tc>
        <w:tc>
          <w:tcPr>
            <w:tcW w:type="dxa" w:w="520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Portable Coffee Machine Packaging and Logo Customization</w:t>
            </w:r>
          </w:p>
        </w:tc>
        <w:tc>
          <w:tcPr>
            <w:tcW w:type="dxa" w:w="306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定制采购</w:t>
            </w:r>
          </w:p>
        </w:tc>
      </w:tr>
      <w:tr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P2</w:t>
            </w:r>
          </w:p>
        </w:tc>
        <w:tc>
          <w:tcPr>
            <w:tcW w:type="dxa" w:w="5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Outdoor Retail Bundle Planning Guide</w:t>
            </w:r>
          </w:p>
        </w:tc>
        <w:tc>
          <w:tcPr>
            <w:tcW w:type="dxa" w:w="3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户外批发场景</w:t>
            </w:r>
          </w:p>
        </w:tc>
      </w:tr>
      <w:tr>
        <w:tc>
          <w:tcPr>
            <w:tcW w:type="dxa" w:w="110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P2</w:t>
            </w:r>
          </w:p>
        </w:tc>
        <w:tc>
          <w:tcPr>
            <w:tcW w:type="dxa" w:w="520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Battery, Heating and Charging Questions Buyers Should Ask</w:t>
            </w:r>
          </w:p>
        </w:tc>
        <w:tc>
          <w:tcPr>
            <w:tcW w:type="dxa" w:w="306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技术验证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321B12"/>
        </w:rPr>
        <w:t>6.4 外链与第三方信任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41A16"/>
        </w:rPr>
        <w:t>展会官网/参展商目录：确保企业名、产品类别和独立站链接一致。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41A16"/>
        </w:rPr>
        <w:t>供应链和行业目录：只提交真实资料，避免批量垃圾目录。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41A16"/>
        </w:rPr>
        <w:t>YouTube：发布真实产品操作与工厂视频，说明中链接到对应型号页。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41A16"/>
        </w:rPr>
        <w:t>合作伙伴与客户：获得许可后发布匿名案例或合作页面，并争取真实链接。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41A16"/>
        </w:rPr>
        <w:t>媒体与测评：寄送样品必须要求真实披露，不购买虚假评价或虚假提及。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41A16"/>
        </w:rPr>
        <w:t>品牌一致性：公司英文名、TK Classic、地址、邮箱、电话、官网在所有外部页面保持一致。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321B12"/>
        </w:rPr>
        <w:t>7. SEO 与 GEO 技术执行清单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2400"/>
        <w:gridCol w:w="4760"/>
      </w:tblGrid>
      <w:tr>
        <w:trPr>
          <w:tblHeader w:val="true"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56301F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8EE"/>
                <w:sz w:val="19"/>
              </w:rPr>
              <w:t>项目</w:t>
            </w:r>
          </w:p>
        </w:tc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56301F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8EE"/>
                <w:sz w:val="19"/>
              </w:rPr>
              <w:t>当前状态</w:t>
            </w:r>
          </w:p>
        </w:tc>
        <w:tc>
          <w:tcPr>
            <w:tcW w:type="dxa" w:w="4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56301F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8EE"/>
                <w:sz w:val="19"/>
              </w:rPr>
              <w:t>下一步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robots.txt</w:t>
            </w:r>
          </w:p>
        </w:tc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通过；允许 Google 与主要 AI 搜索机器人</w:t>
            </w:r>
          </w:p>
        </w:tc>
        <w:tc>
          <w:tcPr>
            <w:tcW w:type="dxa" w:w="4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继续保留 /admin 与 /api 禁止抓取；检查防火墙不误拦机器人</w:t>
            </w:r>
          </w:p>
        </w:tc>
      </w:tr>
      <w:tr>
        <w:tc>
          <w:tcPr>
            <w:tcW w:type="dxa" w:w="220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sitemap.xml</w:t>
            </w:r>
          </w:p>
        </w:tc>
        <w:tc>
          <w:tcPr>
            <w:tcW w:type="dxa" w:w="240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通过；正式域名返回 200</w:t>
            </w:r>
          </w:p>
        </w:tc>
        <w:tc>
          <w:tcPr>
            <w:tcW w:type="dxa" w:w="476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只包含 canonical URL；发布后自动更新 lastmod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canonical</w:t>
            </w:r>
          </w:p>
        </w:tc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产品页已设置</w:t>
            </w:r>
          </w:p>
        </w:tc>
        <w:tc>
          <w:tcPr>
            <w:tcW w:type="dxa" w:w="4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统一 www 与裸域；查询参数页避免重复索引</w:t>
            </w:r>
          </w:p>
        </w:tc>
      </w:tr>
      <w:tr>
        <w:tc>
          <w:tcPr>
            <w:tcW w:type="dxa" w:w="220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hreflang</w:t>
            </w:r>
          </w:p>
        </w:tc>
        <w:tc>
          <w:tcPr>
            <w:tcW w:type="dxa" w:w="240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已有多语言替代链接</w:t>
            </w:r>
          </w:p>
        </w:tc>
        <w:tc>
          <w:tcPr>
            <w:tcW w:type="dxa" w:w="476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验证双向互链和语言内容完整度；中期迁移稳定语言路径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结构化数据</w:t>
            </w:r>
          </w:p>
        </w:tc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Organization / Product / FAQ / Breadcrumb / Video 已有</w:t>
            </w:r>
          </w:p>
        </w:tc>
        <w:tc>
          <w:tcPr>
            <w:tcW w:type="dxa" w:w="4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使用 Rich Results Test；数据必须和可见内容一致</w:t>
            </w:r>
          </w:p>
        </w:tc>
      </w:tr>
      <w:tr>
        <w:tc>
          <w:tcPr>
            <w:tcW w:type="dxa" w:w="220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Product Schema</w:t>
            </w:r>
          </w:p>
        </w:tc>
        <w:tc>
          <w:tcPr>
            <w:tcW w:type="dxa" w:w="240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适合询价型 B2B 产品页</w:t>
            </w:r>
          </w:p>
        </w:tc>
        <w:tc>
          <w:tcPr>
            <w:tcW w:type="dxa" w:w="476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不虚构 Offer、价格、库存或 Review；真实报价不公开时无需 Merchant listing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GA4 / Ads</w:t>
            </w:r>
          </w:p>
        </w:tc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未在代码中发现</w:t>
            </w:r>
          </w:p>
        </w:tc>
        <w:tc>
          <w:tcPr>
            <w:tcW w:type="dxa" w:w="4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安装 Google tag / GTM，配置 generate_lead 和线索成交回传</w:t>
            </w:r>
          </w:p>
        </w:tc>
      </w:tr>
      <w:tr>
        <w:tc>
          <w:tcPr>
            <w:tcW w:type="dxa" w:w="220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Bing</w:t>
            </w:r>
          </w:p>
        </w:tc>
        <w:tc>
          <w:tcPr>
            <w:tcW w:type="dxa" w:w="240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sitemap 已可用</w:t>
            </w:r>
          </w:p>
        </w:tc>
        <w:tc>
          <w:tcPr>
            <w:tcW w:type="dxa" w:w="476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增加 IndexNow，让新增/更新 URL 自动通知 Bing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OpenAI</w:t>
            </w:r>
          </w:p>
        </w:tc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OAI-SearchBot 已允许</w:t>
            </w:r>
          </w:p>
        </w:tc>
        <w:tc>
          <w:tcPr>
            <w:tcW w:type="dxa" w:w="4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持续检查 robots 与 CDN；GPTBot 是否允许可独立决定</w:t>
            </w:r>
          </w:p>
        </w:tc>
      </w:tr>
      <w:tr>
        <w:tc>
          <w:tcPr>
            <w:tcW w:type="dxa" w:w="220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llms.txt</w:t>
            </w:r>
          </w:p>
        </w:tc>
        <w:tc>
          <w:tcPr>
            <w:tcW w:type="dxa" w:w="240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已存在且内容丰富</w:t>
            </w:r>
          </w:p>
        </w:tc>
        <w:tc>
          <w:tcPr>
            <w:tcW w:type="dxa" w:w="476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可保留给其他系统；不要把它当作 Google 排名因素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收录</w:t>
            </w:r>
          </w:p>
        </w:tc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抽样搜索未发现公开结果</w:t>
            </w:r>
          </w:p>
        </w:tc>
        <w:tc>
          <w:tcPr>
            <w:tcW w:type="dxa" w:w="4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以 Search Console 页面索引报告为准；逐页检查首页、两款主推产品和美国落地页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321B12"/>
        </w:rPr>
        <w:t>搜索与 AI 内容原则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241A16"/>
        </w:rPr>
        <w:t>产品参数、认证、客户案例、产能和交期只能来自真实资料。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241A16"/>
        </w:rPr>
        <w:t>每篇内容写明适用型号、资料来源、审核人/部门和更新时间。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241A16"/>
        </w:rPr>
        <w:t>先回答采购问题，再展示产品；不要为每个关键词批量生成近似页面。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241A16"/>
        </w:rPr>
        <w:t>页面中的文字必须真实存在于 HTML 中，不能只放在图片或视频里。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241A16"/>
        </w:rPr>
        <w:t>结构化数据与页面可见文字保持一致；没有真实评价就不使用 Review Schema。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321B12"/>
        </w:rPr>
        <w:t>8. 90 天询盘增长路线图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4650"/>
        <w:gridCol w:w="2910"/>
      </w:tblGrid>
      <w:tr>
        <w:trPr>
          <w:tblHeader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56301F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8EE"/>
                <w:sz w:val="19"/>
              </w:rPr>
              <w:t>阶段</w:t>
            </w:r>
          </w:p>
        </w:tc>
        <w:tc>
          <w:tcPr>
            <w:tcW w:type="dxa" w:w="4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56301F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8EE"/>
                <w:sz w:val="19"/>
              </w:rPr>
              <w:t>核心动作</w:t>
            </w:r>
          </w:p>
        </w:tc>
        <w:tc>
          <w:tcPr>
            <w:tcW w:type="dxa" w:w="2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56301F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8EE"/>
                <w:sz w:val="19"/>
              </w:rPr>
              <w:t>验收标准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第1—2周：测量</w:t>
            </w:r>
          </w:p>
        </w:tc>
        <w:tc>
          <w:tcPr>
            <w:tcW w:type="dxa" w:w="4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安装 GA4 / Google Ads；建立线索状态；保存 UTM、gclid、msclkid；测试邮件、聊天和 CRM</w:t>
            </w:r>
          </w:p>
        </w:tc>
        <w:tc>
          <w:tcPr>
            <w:tcW w:type="dxa" w:w="2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每条测试询盘能看到来源、负责人和状态；Google Ads 可识别 generate_lead</w:t>
            </w:r>
          </w:p>
        </w:tc>
      </w:tr>
      <w:tr>
        <w:tc>
          <w:tcPr>
            <w:tcW w:type="dxa" w:w="180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第2—4周：美国承接</w:t>
            </w:r>
          </w:p>
        </w:tc>
        <w:tc>
          <w:tcPr>
            <w:tcW w:type="dxa" w:w="465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上线美国批发落地页；重写 DQ-001 / DQ-010 价值；两级表单；真实证据模块</w:t>
            </w:r>
          </w:p>
        </w:tc>
        <w:tc>
          <w:tcPr>
            <w:tcW w:type="dxa" w:w="291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页面移动端无溢出；询盘步骤清晰；产品声明有资料依据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第3—6周：内容资产</w:t>
            </w:r>
          </w:p>
        </w:tc>
        <w:tc>
          <w:tcPr>
            <w:tcW w:type="dxa" w:w="4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发布 3 篇 P0 采购内容；补工厂、包装、质检、样品和认证说明；YouTube 字幕和链接</w:t>
            </w:r>
          </w:p>
        </w:tc>
        <w:tc>
          <w:tcPr>
            <w:tcW w:type="dxa" w:w="2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内容被 sitemap 收录并提交；内部链接完整；无重复/虚构内容</w:t>
            </w:r>
          </w:p>
        </w:tc>
      </w:tr>
      <w:tr>
        <w:tc>
          <w:tcPr>
            <w:tcW w:type="dxa" w:w="180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第5—8周：小额广告</w:t>
            </w:r>
          </w:p>
        </w:tc>
        <w:tc>
          <w:tcPr>
            <w:tcW w:type="dxa" w:w="465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仅美国 Google Search；两组高意向词；每周加否定词；广告到专页</w:t>
            </w:r>
          </w:p>
        </w:tc>
        <w:tc>
          <w:tcPr>
            <w:tcW w:type="dxa" w:w="291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能区分广告点击、表单、合格询盘；CPL 与质量可核查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第6—10周：主动开发</w:t>
            </w:r>
          </w:p>
        </w:tc>
        <w:tc>
          <w:tcPr>
            <w:tcW w:type="dxa" w:w="4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按美国进口商/批发商名单做个性化邮件和 LinkedIn；链接到产品证据而非群发目录</w:t>
            </w:r>
          </w:p>
        </w:tc>
        <w:tc>
          <w:tcPr>
            <w:tcW w:type="dxa" w:w="2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每封邮件有公司相关理由；记录回复、退订和后续状态</w:t>
            </w:r>
          </w:p>
        </w:tc>
      </w:tr>
      <w:tr>
        <w:tc>
          <w:tcPr>
            <w:tcW w:type="dxa" w:w="180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第9—12周：复盘</w:t>
            </w:r>
          </w:p>
        </w:tc>
        <w:tc>
          <w:tcPr>
            <w:tcW w:type="dxa" w:w="465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按国家/来源/产品/负责人计算访客→询盘→合格→样品→订单</w:t>
            </w:r>
          </w:p>
        </w:tc>
        <w:tc>
          <w:tcPr>
            <w:tcW w:type="dxa" w:w="291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决定继续、优化或暂停广告；形成下一季度内容和预算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321B12"/>
        </w:rPr>
        <w:t>90 天结果目标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41A16"/>
        </w:rPr>
        <w:t>核心结果：获得第一笔可归因的独立站订单，或至少推动到真实样品/报价阶段。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41A16"/>
        </w:rPr>
        <w:t>模型结果：可以回答“哪个来源、关键词、页面和产品带来合格询盘”。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41A16"/>
        </w:rPr>
        <w:t>内容结果：核心页面被 Google/Bing 发现和索引，开始获得真实展示与长尾点击。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41A16"/>
        </w:rPr>
        <w:t>不要把“10—15 个询盘”设成硬承诺；用合格率、样品率、成交率判断质量。</w:t>
      </w:r>
    </w:p>
    <w:p>
      <w:r>
        <w:br w:type="page"/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321B12"/>
        </w:rPr>
        <w:t>每周仪表板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56301F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8EE"/>
                <w:sz w:val="19"/>
              </w:rPr>
              <w:t>层级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56301F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8EE"/>
                <w:sz w:val="19"/>
              </w:rPr>
              <w:t>指标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流量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自然访问、广告点击、阿里转介、外部链接、国家、设备</w:t>
            </w:r>
          </w:p>
        </w:tc>
      </w:tr>
      <w:tr>
        <w:tc>
          <w:tcPr>
            <w:tcW w:type="dxa" w:w="190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互动</w:t>
            </w:r>
          </w:p>
        </w:tc>
        <w:tc>
          <w:tcPr>
            <w:tcW w:type="dxa" w:w="746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DQ-001 / DQ-010 浏览、视频播放、WhatsApp、聊天、表单开始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线索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总询盘、去重客户、合格询盘、无效原因、首次回复时间</w:t>
            </w:r>
          </w:p>
        </w:tc>
      </w:tr>
      <w:tr>
        <w:tc>
          <w:tcPr>
            <w:tcW w:type="dxa" w:w="190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销售</w:t>
            </w:r>
          </w:p>
        </w:tc>
        <w:tc>
          <w:tcPr>
            <w:tcW w:type="dxa" w:w="746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样品、正式报价、谈判、成交、订单金额、负责人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效率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CPL、合格 CPL、样品成本、订单获客成本、渠道转化率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321B12"/>
        </w:rPr>
        <w:t>9. 可直接使用的提示词步骤</w:t>
      </w:r>
    </w:p>
    <w:p>
      <w:pPr>
        <w:keepNext w:val="0"/>
        <w:spacing w:before="0" w:after="240" w:line="300" w:lineRule="auto"/>
      </w:pPr>
      <w:r>
        <w:rPr>
          <w:rFonts w:ascii="Calibri" w:hAnsi="Calibri" w:eastAsia="Microsoft YaHei"/>
          <w:b/>
          <w:i w:val="0"/>
          <w:color w:val="56301F"/>
          <w:sz w:val="22"/>
        </w:rPr>
        <w:t>使用原则：每次把真实文件、型号资料或表格作为输入；没有证据的地方必须输出“待确认”，禁止模型自行补全。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321B12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8EE"/>
                <w:sz w:val="20"/>
              </w:rPr>
              <w:t>提示词 1｜阿里询盘洞察</w:t>
            </w:r>
          </w:p>
        </w:tc>
      </w:tr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6EF"/>
          </w:tcPr>
          <w:p>
            <w:pPr>
              <w:spacing w:after="0" w:line="276" w:lineRule="auto"/>
            </w:pPr>
            <w:r>
              <w:rPr>
                <w:rFonts w:ascii="Consolas" w:hAnsi="Consolas" w:eastAsia="Microsoft YaHei"/>
                <w:color w:val="241A16"/>
                <w:sz w:val="18"/>
              </w:rPr>
              <w:t>你是B2B外贸数据分析师。读取我提供的阿里国际站询盘/订单表。按国家、月份、来源、产品、数量、客户类型、重复客户、跟进状态和成交结果分析。输出：1)数据质量问题；2)美国客户画像；3)高频问题；4)最值得用于独立站的关键词和页面；5)不能从数据得出的结论。禁止暴露客户姓名、邮箱和公司隐私，禁止把询盘当成成交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321B12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8EE"/>
                <w:sz w:val="20"/>
              </w:rPr>
              <w:t>提示词 2｜美国落地页内容简报</w:t>
            </w:r>
          </w:p>
        </w:tc>
      </w:tr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6EF"/>
          </w:tcPr>
          <w:p>
            <w:pPr>
              <w:spacing w:after="0" w:line="276" w:lineRule="auto"/>
            </w:pPr>
            <w:r>
              <w:rPr>
                <w:rFonts w:ascii="Consolas" w:hAnsi="Consolas" w:eastAsia="Microsoft YaHei"/>
                <w:color w:val="241A16"/>
                <w:sz w:val="18"/>
              </w:rPr>
              <w:t>你是美国B2B采购落地页策略师。目标客户是便携咖啡机进口商和批发商。主推DQ-001（性价比）与DQ-010（高端）。只允许使用我提供的说明书、认证、报价和图片。输出首屏、产品选择、真实参数、OEM流程、样品说明、信任证据、FAQ、两级询盘表单和CTA。没有证据的MOQ、质保、产能、交期或认证不得写成承诺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321B12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8EE"/>
                <w:sz w:val="20"/>
              </w:rPr>
              <w:t>提示词 3｜采购指南写作</w:t>
            </w:r>
          </w:p>
        </w:tc>
      </w:tr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6EF"/>
          </w:tcPr>
          <w:p>
            <w:pPr>
              <w:spacing w:after="0" w:line="276" w:lineRule="auto"/>
            </w:pPr>
            <w:r>
              <w:rPr>
                <w:rFonts w:ascii="Consolas" w:hAnsi="Consolas" w:eastAsia="Microsoft YaHei"/>
                <w:color w:val="241A16"/>
                <w:sz w:val="18"/>
              </w:rPr>
              <w:t>你是英文B2B技术内容编辑。根据所附真实产品资料，为美国进口商写一篇解决采购问题的文章。要求：先直接回答问题；明确适用型号；用表格比较已确认数据；加入采购检查清单、常见错误和FAQ；给出产品页与询盘页内部链接建议；标出所有需要人工核实的事实。不要堆关键词，不写虚构客户案例，不承诺排名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321B12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8EE"/>
                <w:sz w:val="20"/>
              </w:rPr>
              <w:t>提示词 4｜SEO / GEO事实审查</w:t>
            </w:r>
          </w:p>
        </w:tc>
      </w:tr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6EF"/>
          </w:tcPr>
          <w:p>
            <w:pPr>
              <w:spacing w:after="0" w:line="276" w:lineRule="auto"/>
            </w:pPr>
            <w:r>
              <w:rPr>
                <w:rFonts w:ascii="Consolas" w:hAnsi="Consolas" w:eastAsia="Microsoft YaHei"/>
                <w:color w:val="241A16"/>
                <w:sz w:val="18"/>
              </w:rPr>
              <w:t>你是SEO、GEO和产品事实审核员。逐句检查页面草稿，对照我提供的产品表、说明书、认证映射和公司资料。输出：通过、需改写、缺证据、存在风险四类问题；核对title、description、H1、alt、canonical、hreflang、Product/FAQ/Breadcrumb Schema与可见文字是否一致。禁止添加Review Schema，除非我提供真实且获准公开的评价。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321B12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8EE"/>
                <w:sz w:val="20"/>
              </w:rPr>
              <w:t>提示词 5｜询盘资格判断</w:t>
            </w:r>
          </w:p>
        </w:tc>
      </w:tr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6EF"/>
          </w:tcPr>
          <w:p>
            <w:pPr>
              <w:spacing w:after="0" w:line="276" w:lineRule="auto"/>
            </w:pPr>
            <w:r>
              <w:rPr>
                <w:rFonts w:ascii="Consolas" w:hAnsi="Consolas" w:eastAsia="Microsoft YaHei"/>
                <w:color w:val="241A16"/>
                <w:sz w:val="18"/>
              </w:rPr>
              <w:t>你是便携咖啡机工厂销售助理。根据客户的姓名、邮箱、来源渠道、公司、国家、目标型号、数量、定制需求和时间，判断是否为进口商/批发商、品牌商、Amazon卖家、消费者或未知。输出：客户类型、意向等级、缺失信息、下一封英文回复、3个最关键追问和建议负责人。不得虚构客户背景；信息不足时明确说明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321B12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8EE"/>
                <w:sz w:val="20"/>
              </w:rPr>
              <w:t>提示词 6｜英文首封回复</w:t>
            </w:r>
          </w:p>
        </w:tc>
      </w:tr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6EF"/>
          </w:tcPr>
          <w:p>
            <w:pPr>
              <w:spacing w:after="0" w:line="276" w:lineRule="auto"/>
            </w:pPr>
            <w:r>
              <w:rPr>
                <w:rFonts w:ascii="Consolas" w:hAnsi="Consolas" w:eastAsia="Microsoft YaHei"/>
                <w:color w:val="241A16"/>
                <w:sz w:val="18"/>
              </w:rPr>
              <w:t>你是TK Classic工厂外贸业务员。为美国进口商/批发商写一封简洁英文回复。先确认其需求，再询问目标型号、数量、销售市场、Logo/包装、样品和时间。说明样品收费，后续大货订单可按确认规则退回或抵扣；MOQ和质保需详谈。不要公开内部底价，不夸大认证、产能或交期。结尾提供视频会议和WhatsApp选项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321B12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8EE"/>
                <w:sz w:val="20"/>
              </w:rPr>
              <w:t>提示词 7｜7天跟进节奏</w:t>
            </w:r>
          </w:p>
        </w:tc>
      </w:tr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6EF"/>
          </w:tcPr>
          <w:p>
            <w:pPr>
              <w:spacing w:after="0" w:line="276" w:lineRule="auto"/>
            </w:pPr>
            <w:r>
              <w:rPr>
                <w:rFonts w:ascii="Consolas" w:hAnsi="Consolas" w:eastAsia="Microsoft YaHei"/>
                <w:color w:val="241A16"/>
                <w:sz w:val="18"/>
              </w:rPr>
              <w:t>根据以下客户询盘，制定7天B2B跟进：Day 0确认需求，Day 1发送对应产品资料，Day 3补充真实视频/包装/认证信息，Day 5询问样品与报价，Day 7礼貌收尾。每次只提供一个新价值点，不重复催促；符合美国CAN-SPAM要求，保留真实身份、地址和退订方式。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321B12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8EE"/>
                <w:sz w:val="20"/>
              </w:rPr>
              <w:t>提示词 8｜每周增长复盘</w:t>
            </w:r>
          </w:p>
        </w:tc>
      </w:tr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6EF"/>
          </w:tcPr>
          <w:p>
            <w:pPr>
              <w:spacing w:after="0" w:line="276" w:lineRule="auto"/>
            </w:pPr>
            <w:r>
              <w:rPr>
                <w:rFonts w:ascii="Consolas" w:hAnsi="Consolas" w:eastAsia="Microsoft YaHei"/>
                <w:color w:val="241A16"/>
                <w:sz w:val="18"/>
              </w:rPr>
              <w:t>读取本周网站、Google Ads、Search Console、CRM和阿里数据。按来源统计访问、表单开始、询盘、去重客户、合格询盘、样品、报价和订单。计算CPL与合格CPL，列出无效搜索词、表现最好的页面、销售响应时间和下周3个实验。数据不足时不要给出确定因果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321B12"/>
        </w:rPr>
        <w:t>10. 你需要提供的真实资料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000"/>
        <w:gridCol w:w="5200"/>
        <w:gridCol w:w="3160"/>
      </w:tblGrid>
      <w:tr>
        <w:trPr>
          <w:tblHeader w:val="true"/>
        </w:trPr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56301F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8EE"/>
                <w:sz w:val="19"/>
              </w:rPr>
              <w:t>优先级</w:t>
            </w:r>
          </w:p>
        </w:tc>
        <w:tc>
          <w:tcPr>
            <w:tcW w:type="dxa" w:w="5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56301F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8EE"/>
                <w:sz w:val="19"/>
              </w:rPr>
              <w:t>资料</w:t>
            </w:r>
          </w:p>
        </w:tc>
        <w:tc>
          <w:tcPr>
            <w:tcW w:type="dxa" w:w="3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56301F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8EE"/>
                <w:sz w:val="19"/>
              </w:rPr>
              <w:t>用途</w:t>
            </w:r>
          </w:p>
        </w:tc>
      </w:tr>
      <w:tr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P0</w:t>
            </w:r>
          </w:p>
        </w:tc>
        <w:tc>
          <w:tcPr>
            <w:tcW w:type="dxa" w:w="5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完整询盘/订单导出：国家、来源、产品、数量、正文、状态、成交、金额、负责人（可脱敏）</w:t>
            </w:r>
          </w:p>
        </w:tc>
        <w:tc>
          <w:tcPr>
            <w:tcW w:type="dxa" w:w="3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计算真实转化率、产品需求和渠道ROI</w:t>
            </w:r>
          </w:p>
        </w:tc>
      </w:tr>
      <w:tr>
        <w:tc>
          <w:tcPr>
            <w:tcW w:type="dxa" w:w="100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P0</w:t>
            </w:r>
          </w:p>
        </w:tc>
        <w:tc>
          <w:tcPr>
            <w:tcW w:type="dxa" w:w="520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DQ-001、DQ-010 最新说明书与参数确认表</w:t>
            </w:r>
          </w:p>
        </w:tc>
        <w:tc>
          <w:tcPr>
            <w:tcW w:type="dxa" w:w="316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统一网页、广告、FAQ和Schema</w:t>
            </w:r>
          </w:p>
        </w:tc>
      </w:tr>
      <w:tr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P0</w:t>
            </w:r>
          </w:p>
        </w:tc>
        <w:tc>
          <w:tcPr>
            <w:tcW w:type="dxa" w:w="5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认证文件与型号适用关系</w:t>
            </w:r>
          </w:p>
        </w:tc>
        <w:tc>
          <w:tcPr>
            <w:tcW w:type="dxa" w:w="3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证明两款型号适用范围，避免笼统或错误认证声明</w:t>
            </w:r>
          </w:p>
        </w:tc>
      </w:tr>
      <w:tr>
        <w:tc>
          <w:tcPr>
            <w:tcW w:type="dxa" w:w="100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P0</w:t>
            </w:r>
          </w:p>
        </w:tc>
        <w:tc>
          <w:tcPr>
            <w:tcW w:type="dxa" w:w="520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Google Analytics、Google Ads、Search Console账号或测量ID</w:t>
            </w:r>
          </w:p>
        </w:tc>
        <w:tc>
          <w:tcPr>
            <w:tcW w:type="dxa" w:w="316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安装和验证转化闭环</w:t>
            </w:r>
          </w:p>
        </w:tc>
      </w:tr>
      <w:tr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P0</w:t>
            </w:r>
          </w:p>
        </w:tc>
        <w:tc>
          <w:tcPr>
            <w:tcW w:type="dxa" w:w="5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业务员名单、邮箱、WhatsApp、时区与平均分配规则</w:t>
            </w:r>
          </w:p>
        </w:tc>
        <w:tc>
          <w:tcPr>
            <w:tcW w:type="dxa" w:w="3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自动分配和响应SLA</w:t>
            </w:r>
          </w:p>
        </w:tc>
      </w:tr>
      <w:tr>
        <w:tc>
          <w:tcPr>
            <w:tcW w:type="dxa" w:w="100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P1</w:t>
            </w:r>
          </w:p>
        </w:tc>
        <w:tc>
          <w:tcPr>
            <w:tcW w:type="dxa" w:w="520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真实包装、Logo定制、颜色、配件和样品照片</w:t>
            </w:r>
          </w:p>
        </w:tc>
        <w:tc>
          <w:tcPr>
            <w:tcW w:type="dxa" w:w="316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OEM信任与落地页转化</w:t>
            </w:r>
          </w:p>
        </w:tc>
      </w:tr>
      <w:tr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P1</w:t>
            </w:r>
          </w:p>
        </w:tc>
        <w:tc>
          <w:tcPr>
            <w:tcW w:type="dxa" w:w="5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质检、装配、老化/功能检查、装箱过程照片和说明</w:t>
            </w:r>
          </w:p>
        </w:tc>
        <w:tc>
          <w:tcPr>
            <w:tcW w:type="dxa" w:w="3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工厂能力证据</w:t>
            </w:r>
          </w:p>
        </w:tc>
      </w:tr>
      <w:tr>
        <w:tc>
          <w:tcPr>
            <w:tcW w:type="dxa" w:w="100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P1</w:t>
            </w:r>
          </w:p>
        </w:tc>
        <w:tc>
          <w:tcPr>
            <w:tcW w:type="dxa" w:w="520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样品收费、抵扣/退回条件、交期、付款、Incoterms、售后和质保的正式规则</w:t>
            </w:r>
          </w:p>
        </w:tc>
        <w:tc>
          <w:tcPr>
            <w:tcW w:type="dxa" w:w="316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采购条款和FAQ；未确认内容继续“详谈”</w:t>
            </w:r>
          </w:p>
        </w:tc>
      </w:tr>
      <w:tr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P1</w:t>
            </w:r>
          </w:p>
        </w:tc>
        <w:tc>
          <w:tcPr>
            <w:tcW w:type="dxa" w:w="5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真实客户评价、复购、匿名订单或装柜资料及公开授权</w:t>
            </w:r>
          </w:p>
        </w:tc>
        <w:tc>
          <w:tcPr>
            <w:tcW w:type="dxa" w:w="3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社会证明；未授权不公开</w:t>
            </w:r>
          </w:p>
        </w:tc>
      </w:tr>
      <w:tr>
        <w:tc>
          <w:tcPr>
            <w:tcW w:type="dxa" w:w="100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P2</w:t>
            </w:r>
          </w:p>
        </w:tc>
        <w:tc>
          <w:tcPr>
            <w:tcW w:type="dxa" w:w="520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美国客户常见插头、充电、包装、标签、文件问题</w:t>
            </w:r>
          </w:p>
        </w:tc>
        <w:tc>
          <w:tcPr>
            <w:tcW w:type="dxa" w:w="316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美国专属内容与销售脚本</w:t>
            </w:r>
          </w:p>
        </w:tc>
      </w:tr>
      <w:tr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P2</w:t>
            </w:r>
          </w:p>
        </w:tc>
        <w:tc>
          <w:tcPr>
            <w:tcW w:type="dxa" w:w="5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展会名称、地点、年份和真实展位资料</w:t>
            </w:r>
          </w:p>
        </w:tc>
        <w:tc>
          <w:tcPr>
            <w:tcW w:type="dxa" w:w="3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第三方实体与外链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321B12"/>
        </w:rPr>
        <w:t>资料提交规范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41A16"/>
        </w:rPr>
        <w:t>文件名包含型号和内容，例如 DQ-010_manual_2026-08.pdf、DQ-001_logo-sample_01.jpg。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41A16"/>
        </w:rPr>
        <w:t>每个参数标注来源：说明书、工程确认、认证文件或正式报价。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41A16"/>
        </w:rPr>
        <w:t>客户资料先脱敏：删除姓名、邮箱、电话、详细地址；保留国家、客户类型、产品、数量、结果。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41A16"/>
        </w:rPr>
        <w:t>评价和订单截图必须确认是否允许公开；没有授权只做内部分析。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41A16"/>
        </w:rPr>
        <w:t>无法确认的售后、MOQ、交期和认证继续写“按项目确认”，不强行填数字。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321B12"/>
        </w:rPr>
        <w:t>11. 最终优先级与决策清单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00"/>
        <w:gridCol w:w="5140"/>
        <w:gridCol w:w="3320"/>
      </w:tblGrid>
      <w:tr>
        <w:trPr>
          <w:tblHeader w:val="true"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56301F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8EE"/>
                <w:sz w:val="19"/>
              </w:rPr>
              <w:t>级别</w:t>
            </w:r>
          </w:p>
        </w:tc>
        <w:tc>
          <w:tcPr>
            <w:tcW w:type="dxa" w:w="51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56301F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8EE"/>
                <w:sz w:val="19"/>
              </w:rPr>
              <w:t>必须完成</w:t>
            </w:r>
          </w:p>
        </w:tc>
        <w:tc>
          <w:tcPr>
            <w:tcW w:type="dxa" w:w="3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56301F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8EE"/>
                <w:sz w:val="19"/>
              </w:rPr>
              <w:t>完成后才能做什么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P0</w:t>
            </w:r>
          </w:p>
        </w:tc>
        <w:tc>
          <w:tcPr>
            <w:tcW w:type="dxa" w:w="51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GA4 / Ads转化、美国落地页、DQ-001/010事实统一、两级表单、CRM成交状态</w:t>
            </w:r>
          </w:p>
        </w:tc>
        <w:tc>
          <w:tcPr>
            <w:tcW w:type="dxa" w:w="3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开始人民币1,000元/月Google Search测试</w:t>
            </w:r>
          </w:p>
        </w:tc>
      </w:tr>
      <w:tr>
        <w:tc>
          <w:tcPr>
            <w:tcW w:type="dxa" w:w="90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P1</w:t>
            </w:r>
          </w:p>
        </w:tc>
        <w:tc>
          <w:tcPr>
            <w:tcW w:type="dxa" w:w="514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包装/Logo/质检/装箱证据、采购条款、首批3篇美国采购内容、IndexNow</w:t>
            </w:r>
          </w:p>
        </w:tc>
        <w:tc>
          <w:tcPr>
            <w:tcW w:type="dxa" w:w="332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提高合格率并开始自然增长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P2</w:t>
            </w:r>
          </w:p>
        </w:tc>
        <w:tc>
          <w:tcPr>
            <w:tcW w:type="dxa" w:w="51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YouTube内容、行业外链、匿名案例、法语与阿联酋页面</w:t>
            </w:r>
          </w:p>
        </w:tc>
        <w:tc>
          <w:tcPr>
            <w:tcW w:type="dxa" w:w="3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扩展第二市场和AI引用机会</w:t>
            </w:r>
          </w:p>
        </w:tc>
      </w:tr>
      <w:tr>
        <w:tc>
          <w:tcPr>
            <w:tcW w:type="dxa" w:w="90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P3</w:t>
            </w:r>
          </w:p>
        </w:tc>
        <w:tc>
          <w:tcPr>
            <w:tcW w:type="dxa" w:w="514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3D模型、复杂自动化、更多广告平台</w:t>
            </w:r>
          </w:p>
        </w:tc>
        <w:tc>
          <w:tcPr>
            <w:tcW w:type="dxa" w:w="3320"/>
            <w:shd w:fill="FBF6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41A16"/>
                <w:sz w:val="18"/>
              </w:rPr>
              <w:t>已有稳定询盘与可预测转化后再投入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321B12"/>
        </w:rPr>
        <w:t>现在应该做的第一步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FE1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65704A"/>
                <w:sz w:val="20"/>
              </w:rPr>
              <w:t xml:space="preserve">本周任务  </w:t>
            </w:r>
            <w:r>
              <w:rPr>
                <w:rFonts w:ascii="Calibri" w:hAnsi="Calibri" w:eastAsia="Microsoft YaHei"/>
                <w:color w:val="241A16"/>
                <w:sz w:val="21"/>
              </w:rPr>
              <w:t>先不要继续增加视觉模块。先完成美国落地页、GA4/Google Ads转化、DQ-001/DQ-010事实统一、两级表单和业务员平均分配验证。这五项直接决定是否能花钱买到可追踪的合格询盘。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321B12"/>
        </w:rPr>
        <w:t>成功定义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41A16"/>
        </w:rPr>
        <w:t>不是“网站更漂亮”，而是客户能理解工厂、找到合适型号、相信资料、轻松联系，并得到快速专业回复。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41A16"/>
        </w:rPr>
        <w:t>不是“询盘数量最多”，而是合格询盘、样品、报价和订单可追踪。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41A16"/>
        </w:rPr>
        <w:t>不是“完全离开阿里”，而是自有域名逐步贡献稳定、可控、可复用的客户资产。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321B12"/>
        </w:rPr>
        <w:t>12. 参考依据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41A16"/>
        </w:rPr>
        <w:t>Google：AI Features and Your Website：https://developers.google.com/search/docs/appearance/ai-features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41A16"/>
        </w:rPr>
        <w:t>Google：Optimizing for Generative AI Features：https://developers.google.com/search/docs/fundamentals/ai-optimization-guide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41A16"/>
        </w:rPr>
        <w:t>Google：Product Structured Data：https://developers.google.com/search/docs/appearance/structured-data/product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41A16"/>
        </w:rPr>
        <w:t>Google：Build and Submit a Sitemap：https://developers.google.com/search/docs/crawling-indexing/sitemaps/build-sitemap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41A16"/>
        </w:rPr>
        <w:t>Google：Multilingual and Multi-regional Sites：https://developers.google.com/search/docs/advanced/crawling/managing-multi-regional-sites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41A16"/>
        </w:rPr>
        <w:t>Google Ads：Set Up Web Conversions：https://support.google.com/google-ads/answer/16560108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41A16"/>
        </w:rPr>
        <w:t>Google Ads：Enhanced Conversions for Leads：https://support.google.com/google-ads/answer/15713840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41A16"/>
        </w:rPr>
        <w:t>GA4：Recommended Lead Generation Events：https://support.google.com/analytics/answer/9267735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41A16"/>
        </w:rPr>
        <w:t>Bing：Webmaster Guidelines：https://www.bing.com/webmasters/help/bing-webmaster-guidelines-30fba23a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41A16"/>
        </w:rPr>
        <w:t>Bing：IndexNow：https://www.bing.com/webmasters/help/indexnow-0z209wby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41A16"/>
        </w:rPr>
        <w:t>OpenAI：Overview of OpenAI Crawlers：https://developers.openai.com/api/docs/bots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41A16"/>
        </w:rPr>
        <w:t>FTC：Online Advertising and Marketing / CAN-SPAM：https://www.ftc.gov/business-guidance/advertising-marketing/online-advertising-marketing</w:t>
      </w:r>
    </w:p>
    <w:p>
      <w:pPr>
        <w:keepNext w:val="0"/>
        <w:spacing w:before="200" w:after="120" w:line="300" w:lineRule="auto"/>
      </w:pPr>
      <w:r>
        <w:rPr>
          <w:rFonts w:ascii="Calibri" w:hAnsi="Calibri" w:eastAsia="Microsoft YaHei"/>
          <w:b w:val="0"/>
          <w:i/>
          <w:color w:val="6E625B"/>
          <w:sz w:val="18"/>
        </w:rPr>
        <w:t>说明：评分和路线图属于基于当前代码、线上页面、用户确认资料和询盘表的专业判断，不构成流量、排名、询盘数量或订单结果保证。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E625B"/>
        <w:sz w:val="17"/>
      </w:rPr>
      <w:t xml:space="preserve">内部执行方案  ·  </w:t>
    </w:r>
    <w:r>
      <w:rPr>
        <w:rFonts w:ascii="Calibri" w:hAnsi="Calibri" w:eastAsia="Microsoft YaHei"/>
        <w:color w:val="6E625B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/>
        <w:color w:val="6E625B"/>
        <w:sz w:val="17"/>
      </w:rPr>
      <w:t>TK CLASSIC  |  INQUIRY GROWTH PLAYBOOK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321B1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321B1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321B1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