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line="360" w:lineRule="auto"/>
        <w:jc w:val="center"/>
        <w:rPr>
          <w:rFonts w:ascii="PMingLiu" w:cs="PMingLiu" w:eastAsia="PMingLiu" w:hAnsi="PMingLiu"/>
          <w:color w:val="000000"/>
        </w:rPr>
      </w:pPr>
      <w:bookmarkStart w:colFirst="0" w:colLast="0" w:name="_fjysllfgaw9v" w:id="0"/>
      <w:bookmarkEnd w:id="0"/>
      <w:r w:rsidDel="00000000" w:rsidR="00000000" w:rsidRPr="00000000">
        <w:rPr>
          <w:rFonts w:ascii="PMingLiu" w:cs="PMingLiu" w:eastAsia="PMingLiu" w:hAnsi="PMingLiu"/>
          <w:color w:val="000000"/>
          <w:rtl w:val="0"/>
        </w:rPr>
        <w:t xml:space="preserve">香港浸會大學持續教育學院</w:t>
      </w:r>
    </w:p>
    <w:p w:rsidR="00000000" w:rsidDel="00000000" w:rsidP="00000000" w:rsidRDefault="00000000" w:rsidRPr="00000000" w14:paraId="00000002">
      <w:pPr>
        <w:pStyle w:val="Subtitle"/>
        <w:spacing w:line="360" w:lineRule="auto"/>
        <w:jc w:val="center"/>
        <w:rPr>
          <w:rFonts w:ascii="PMingLiu" w:cs="PMingLiu" w:eastAsia="PMingLiu" w:hAnsi="PMingLiu"/>
          <w:color w:val="000000"/>
        </w:rPr>
      </w:pPr>
      <w:bookmarkStart w:colFirst="0" w:colLast="0" w:name="_r5sfve7963bd" w:id="1"/>
      <w:bookmarkEnd w:id="1"/>
      <w:r w:rsidDel="00000000" w:rsidR="00000000" w:rsidRPr="00000000">
        <w:rPr>
          <w:rFonts w:ascii="PMingLiu" w:cs="PMingLiu" w:eastAsia="PMingLiu" w:hAnsi="PMingLiu"/>
          <w:color w:val="000000"/>
          <w:rtl w:val="0"/>
        </w:rPr>
        <w:t xml:space="preserve">高中應用學習課程-資訊科技精要（2024-2026年）</w:t>
      </w:r>
    </w:p>
    <w:p w:rsidR="00000000" w:rsidDel="00000000" w:rsidP="00000000" w:rsidRDefault="00000000" w:rsidRPr="00000000" w14:paraId="00000003">
      <w:pPr>
        <w:pStyle w:val="Subtitle"/>
        <w:spacing w:line="360" w:lineRule="auto"/>
        <w:jc w:val="center"/>
        <w:rPr>
          <w:rFonts w:ascii="PMingLiu" w:cs="PMingLiu" w:eastAsia="PMingLiu" w:hAnsi="PMingLiu"/>
          <w:color w:val="000000"/>
        </w:rPr>
      </w:pPr>
      <w:bookmarkStart w:colFirst="0" w:colLast="0" w:name="_nt5e35pj3zqh" w:id="2"/>
      <w:bookmarkEnd w:id="2"/>
      <w:r w:rsidDel="00000000" w:rsidR="00000000" w:rsidRPr="00000000">
        <w:rPr>
          <w:rFonts w:ascii="PMingLiu" w:cs="PMingLiu" w:eastAsia="PMingLiu" w:hAnsi="PMingLiu"/>
          <w:color w:val="000000"/>
          <w:rtl w:val="0"/>
        </w:rPr>
        <w:t xml:space="preserve">單元四：數據分析與數據庫</w:t>
      </w:r>
    </w:p>
    <w:p w:rsidR="00000000" w:rsidDel="00000000" w:rsidP="00000000" w:rsidRDefault="00000000" w:rsidRPr="00000000" w14:paraId="00000004">
      <w:pPr>
        <w:pStyle w:val="Subtitle"/>
        <w:spacing w:line="360" w:lineRule="auto"/>
        <w:jc w:val="center"/>
        <w:rPr>
          <w:rFonts w:ascii="PMingLiu" w:cs="PMingLiu" w:eastAsia="PMingLiu" w:hAnsi="PMingLiu"/>
          <w:color w:val="000000"/>
        </w:rPr>
      </w:pPr>
      <w:bookmarkStart w:colFirst="0" w:colLast="0" w:name="_qtgqwku6heyc"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jc w:val="center"/>
        <w:rPr>
          <w:rFonts w:ascii="PMingLiu" w:cs="PMingLiu" w:eastAsia="PMingLiu" w:hAnsi="PMingLiu"/>
          <w:b w:val="1"/>
        </w:rPr>
      </w:pPr>
      <w:bookmarkStart w:colFirst="0" w:colLast="0" w:name="_nvqgm5egfzdv" w:id="4"/>
      <w:bookmarkEnd w:id="4"/>
      <w:r w:rsidDel="00000000" w:rsidR="00000000" w:rsidRPr="00000000">
        <w:rPr>
          <w:rFonts w:ascii="PMingLiu" w:cs="PMingLiu" w:eastAsia="PMingLiu" w:hAnsi="PMingLiu"/>
          <w:b w:val="1"/>
          <w:rtl w:val="0"/>
        </w:rPr>
        <w:t xml:space="preserve">數據分析書面報告</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spacing w:line="360" w:lineRule="auto"/>
        <w:jc w:val="center"/>
        <w:rPr>
          <w:rFonts w:ascii="PMingLiu" w:cs="PMingLiu" w:eastAsia="PMingLiu" w:hAnsi="PMingLiu"/>
        </w:rPr>
      </w:pPr>
      <w:bookmarkStart w:colFirst="0" w:colLast="0" w:name="_yznqqy270fqe" w:id="5"/>
      <w:bookmarkEnd w:id="5"/>
      <w:r w:rsidDel="00000000" w:rsidR="00000000" w:rsidRPr="00000000">
        <w:rPr>
          <w:rFonts w:ascii="PMingLiu" w:cs="PMingLiu" w:eastAsia="PMingLiu" w:hAnsi="PMingLiu"/>
          <w:rtl w:val="0"/>
        </w:rPr>
        <w:t xml:space="preserve">第五組</w:t>
      </w:r>
    </w:p>
    <w:p w:rsidR="00000000" w:rsidDel="00000000" w:rsidP="00000000" w:rsidRDefault="00000000" w:rsidRPr="00000000" w14:paraId="00000015">
      <w:pPr>
        <w:spacing w:line="360" w:lineRule="auto"/>
        <w:rPr/>
      </w:pPr>
      <w:r w:rsidDel="00000000" w:rsidR="00000000" w:rsidRPr="00000000">
        <w:rPr>
          <w:rtl w:val="0"/>
        </w:rPr>
      </w:r>
    </w:p>
    <w:tbl>
      <w:tblPr>
        <w:tblStyle w:val="Table1"/>
        <w:tblW w:w="4440.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465"/>
        <w:tblGridChange w:id="0">
          <w:tblGrid>
            <w:gridCol w:w="975"/>
            <w:gridCol w:w="34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4"/>
              <w:widowControl w:val="0"/>
              <w:spacing w:line="360" w:lineRule="auto"/>
              <w:jc w:val="center"/>
              <w:rPr>
                <w:rFonts w:ascii="PMingLiu" w:cs="PMingLiu" w:eastAsia="PMingLiu" w:hAnsi="PMingLiu"/>
                <w:color w:val="000000"/>
              </w:rPr>
            </w:pPr>
            <w:bookmarkStart w:colFirst="0" w:colLast="0" w:name="_qi6rfrbboato" w:id="6"/>
            <w:bookmarkEnd w:id="6"/>
            <w:r w:rsidDel="00000000" w:rsidR="00000000" w:rsidRPr="00000000">
              <w:rPr>
                <w:rFonts w:ascii="PMingLiu" w:cs="PMingLiu" w:eastAsia="PMingLiu" w:hAnsi="PMingLiu"/>
                <w:color w:val="000000"/>
                <w:rtl w:val="0"/>
              </w:rPr>
              <w:t xml:space="preserve">組長：</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4"/>
              <w:widowControl w:val="0"/>
              <w:spacing w:line="360" w:lineRule="auto"/>
              <w:rPr>
                <w:rFonts w:ascii="PMingLiu" w:cs="PMingLiu" w:eastAsia="PMingLiu" w:hAnsi="PMingLiu"/>
              </w:rPr>
            </w:pPr>
            <w:bookmarkStart w:colFirst="0" w:colLast="0" w:name="_wnokycpgtoax" w:id="7"/>
            <w:bookmarkEnd w:id="7"/>
            <w:r w:rsidDel="00000000" w:rsidR="00000000" w:rsidRPr="00000000">
              <w:rPr>
                <w:rFonts w:ascii="PMingLiu" w:cs="PMingLiu" w:eastAsia="PMingLiu" w:hAnsi="PMingLiu"/>
                <w:rtl w:val="0"/>
              </w:rPr>
              <w:t xml:space="preserve">Yip Mei Wa（24983578）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4"/>
              <w:widowControl w:val="0"/>
              <w:spacing w:line="360" w:lineRule="auto"/>
              <w:jc w:val="center"/>
              <w:rPr>
                <w:rFonts w:ascii="PMingLiu" w:cs="PMingLiu" w:eastAsia="PMingLiu" w:hAnsi="PMingLiu"/>
                <w:color w:val="000000"/>
              </w:rPr>
            </w:pPr>
            <w:bookmarkStart w:colFirst="0" w:colLast="0" w:name="_bmodp6gbonb2" w:id="8"/>
            <w:bookmarkEnd w:id="8"/>
            <w:r w:rsidDel="00000000" w:rsidR="00000000" w:rsidRPr="00000000">
              <w:rPr>
                <w:rFonts w:ascii="PMingLiu" w:cs="PMingLiu" w:eastAsia="PMingLiu" w:hAnsi="PMingLiu"/>
                <w:color w:val="000000"/>
                <w:rtl w:val="0"/>
              </w:rPr>
              <w:t xml:space="preserve">組員：</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4"/>
              <w:widowControl w:val="0"/>
              <w:spacing w:line="360" w:lineRule="auto"/>
              <w:rPr>
                <w:rFonts w:ascii="PMingLiu" w:cs="PMingLiu" w:eastAsia="PMingLiu" w:hAnsi="PMingLiu"/>
              </w:rPr>
            </w:pPr>
            <w:bookmarkStart w:colFirst="0" w:colLast="0" w:name="_ptg2rloqomvm" w:id="9"/>
            <w:bookmarkEnd w:id="9"/>
            <w:r w:rsidDel="00000000" w:rsidR="00000000" w:rsidRPr="00000000">
              <w:rPr>
                <w:rFonts w:ascii="PMingLiu" w:cs="PMingLiu" w:eastAsia="PMingLiu" w:hAnsi="PMingLiu"/>
                <w:rtl w:val="0"/>
              </w:rPr>
              <w:t xml:space="preserve">Tsoi Ho Hong （24983608）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4"/>
              <w:widowControl w:val="0"/>
              <w:spacing w:line="360" w:lineRule="auto"/>
              <w:jc w:val="center"/>
              <w:rPr>
                <w:rFonts w:ascii="PMingLiu" w:cs="PMingLiu" w:eastAsia="PMingLiu" w:hAnsi="PMingLiu"/>
                <w:color w:val="000000"/>
              </w:rPr>
            </w:pPr>
            <w:bookmarkStart w:colFirst="0" w:colLast="0" w:name="_eytprewpxh8f" w:id="10"/>
            <w:bookmarkEnd w:id="10"/>
            <w:r w:rsidDel="00000000" w:rsidR="00000000" w:rsidRPr="00000000">
              <w:rPr>
                <w:rFonts w:ascii="PMingLiu" w:cs="PMingLiu" w:eastAsia="PMingLiu" w:hAnsi="PMingLiu"/>
                <w:color w:val="000000"/>
                <w:rtl w:val="0"/>
              </w:rPr>
              <w:t xml:space="preserve">組員：</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4"/>
              <w:widowControl w:val="0"/>
              <w:spacing w:line="360" w:lineRule="auto"/>
              <w:rPr>
                <w:rFonts w:ascii="PMingLiu" w:cs="PMingLiu" w:eastAsia="PMingLiu" w:hAnsi="PMingLiu"/>
              </w:rPr>
            </w:pPr>
            <w:bookmarkStart w:colFirst="0" w:colLast="0" w:name="_5t7kpz5bimpw" w:id="11"/>
            <w:bookmarkEnd w:id="11"/>
            <w:r w:rsidDel="00000000" w:rsidR="00000000" w:rsidRPr="00000000">
              <w:rPr>
                <w:rFonts w:ascii="PMingLiu" w:cs="PMingLiu" w:eastAsia="PMingLiu" w:hAnsi="PMingLiu"/>
                <w:rtl w:val="0"/>
              </w:rPr>
              <w:t xml:space="preserve"> Chan Hoi Sen ( 24983632 )</w:t>
            </w:r>
          </w:p>
        </w:tc>
      </w:tr>
    </w:tbl>
    <w:p w:rsidR="00000000" w:rsidDel="00000000" w:rsidP="00000000" w:rsidRDefault="00000000" w:rsidRPr="00000000" w14:paraId="0000001C">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D">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E">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F">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1.簡介</w:t>
      </w:r>
    </w:p>
    <w:p w:rsidR="00000000" w:rsidDel="00000000" w:rsidP="00000000" w:rsidRDefault="00000000" w:rsidRPr="00000000" w14:paraId="00000020">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有鑒於校園商店經理正考慮擴展販售機產品線，遂邀請本團隊撰寫一份報告，此報告包含分析銷售數據以及提出建議。</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2.按類別分類的零食銷售量</w:t>
      </w:r>
    </w:p>
    <w:p w:rsidR="00000000" w:rsidDel="00000000" w:rsidP="00000000" w:rsidRDefault="00000000" w:rsidRPr="00000000" w14:paraId="0000002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w:t>
      </w:r>
    </w:p>
    <w:tbl>
      <w:tblPr>
        <w:tblStyle w:val="Table2"/>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980"/>
        <w:gridCol w:w="1065"/>
        <w:tblGridChange w:id="0">
          <w:tblGrid>
            <w:gridCol w:w="1545"/>
            <w:gridCol w:w="1980"/>
            <w:gridCol w:w="1065"/>
          </w:tblGrid>
        </w:tblGridChange>
      </w:tblGrid>
      <w:tr>
        <w:trPr>
          <w:cantSplit w:val="0"/>
          <w:trHeight w:val="445" w:hRule="atLeast"/>
          <w:tblHeader w:val="0"/>
        </w:trPr>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24">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零食類別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25">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加總 - 銷售次數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巧克力</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spacing w:line="360" w:lineRule="auto"/>
              <w:rPr>
                <w:rFonts w:ascii="PMingLiu" w:cs="PMingLiu" w:eastAsia="PMingLiu" w:hAnsi="PMingLiu"/>
                <w:sz w:val="24"/>
                <w:szCs w:val="24"/>
              </w:rPr>
            </w:pPr>
            <w:r w:rsidDel="00000000" w:rsidR="00000000" w:rsidRPr="00000000">
              <w:rPr>
                <w:sz w:val="24"/>
                <w:szCs w:val="24"/>
                <w:rtl w:val="0"/>
              </w:rPr>
              <w:t xml:space="preserve">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薯片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B">
            <w:pPr>
              <w:spacing w:line="360" w:lineRule="auto"/>
              <w:rPr>
                <w:rFonts w:ascii="PMingLiu" w:cs="PMingLiu" w:eastAsia="PMingLiu" w:hAnsi="PMingLiu"/>
                <w:sz w:val="24"/>
                <w:szCs w:val="24"/>
              </w:rPr>
            </w:pPr>
            <w:r w:rsidDel="00000000" w:rsidR="00000000" w:rsidRPr="00000000">
              <w:rPr>
                <w:sz w:val="24"/>
                <w:szCs w:val="24"/>
                <w:rtl w:val="0"/>
              </w:rPr>
              <w:t xml:space="preserve">163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C">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餅乾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E">
            <w:pPr>
              <w:spacing w:line="360" w:lineRule="auto"/>
              <w:rPr>
                <w:rFonts w:ascii="PMingLiu" w:cs="PMingLiu" w:eastAsia="PMingLiu" w:hAnsi="PMingLiu"/>
                <w:sz w:val="24"/>
                <w:szCs w:val="24"/>
              </w:rPr>
            </w:pPr>
            <w:r w:rsidDel="00000000" w:rsidR="00000000" w:rsidRPr="00000000">
              <w:rPr>
                <w:sz w:val="24"/>
                <w:szCs w:val="24"/>
                <w:rtl w:val="0"/>
              </w:rPr>
              <w:t xml:space="preserve">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糖果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spacing w:line="360" w:lineRule="auto"/>
              <w:rPr>
                <w:rFonts w:ascii="PMingLiu" w:cs="PMingLiu" w:eastAsia="PMingLiu" w:hAnsi="PMingLiu"/>
                <w:sz w:val="24"/>
                <w:szCs w:val="24"/>
              </w:rPr>
            </w:pPr>
            <w:r w:rsidDel="00000000" w:rsidR="00000000" w:rsidRPr="00000000">
              <w:rPr>
                <w:sz w:val="24"/>
                <w:szCs w:val="24"/>
                <w:rtl w:val="0"/>
              </w:rPr>
              <w:t xml:space="preserve">113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果乾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spacing w:line="360" w:lineRule="auto"/>
              <w:rPr>
                <w:rFonts w:ascii="PMingLiu" w:cs="PMingLiu" w:eastAsia="PMingLiu" w:hAnsi="PMingLiu"/>
                <w:sz w:val="24"/>
                <w:szCs w:val="24"/>
              </w:rPr>
            </w:pPr>
            <w:r w:rsidDel="00000000" w:rsidR="00000000" w:rsidRPr="00000000">
              <w:rPr>
                <w:sz w:val="24"/>
                <w:szCs w:val="24"/>
                <w:rtl w:val="0"/>
              </w:rPr>
              <w:t xml:space="preserve">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36">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總計</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37">
            <w:pPr>
              <w:spacing w:line="360" w:lineRule="auto"/>
              <w:rPr>
                <w:rFonts w:ascii="PMingLiu" w:cs="PMingLiu" w:eastAsia="PMingLiu" w:hAnsi="PMingLiu"/>
                <w:sz w:val="24"/>
                <w:szCs w:val="24"/>
              </w:rPr>
            </w:pPr>
            <w:r w:rsidDel="00000000" w:rsidR="00000000" w:rsidRPr="00000000">
              <w:rPr>
                <w:b w:val="1"/>
                <w:sz w:val="24"/>
                <w:szCs w:val="24"/>
                <w:rtl w:val="0"/>
              </w:rPr>
              <w:t xml:space="preserve">694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spacing w:line="360" w:lineRule="auto"/>
              <w:rPr>
                <w:rFonts w:ascii="PMingLiu" w:cs="PMingLiu" w:eastAsia="PMingLiu" w:hAnsi="PMingLiu"/>
                <w:sz w:val="24"/>
                <w:szCs w:val="24"/>
              </w:rPr>
            </w:pPr>
            <w:r w:rsidDel="00000000" w:rsidR="00000000" w:rsidRPr="00000000">
              <w:rPr>
                <w:rtl w:val="0"/>
              </w:rPr>
            </w:r>
          </w:p>
        </w:tc>
      </w:tr>
    </w:tbl>
    <w:p w:rsidR="00000000" w:rsidDel="00000000" w:rsidP="00000000" w:rsidRDefault="00000000" w:rsidRPr="00000000" w14:paraId="00000039">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分析：</w:t>
      </w:r>
    </w:p>
    <w:p w:rsidR="00000000" w:rsidDel="00000000" w:rsidP="00000000" w:rsidRDefault="00000000" w:rsidRPr="00000000" w14:paraId="0000003B">
      <w:pPr>
        <w:spacing w:line="360" w:lineRule="auto"/>
        <w:rPr>
          <w:rFonts w:ascii="PMingLiu" w:cs="PMingLiu" w:eastAsia="PMingLiu" w:hAnsi="PMingLiu"/>
          <w:sz w:val="24"/>
          <w:szCs w:val="24"/>
          <w:highlight w:val="yellow"/>
        </w:rPr>
      </w:pPr>
      <w:r w:rsidDel="00000000" w:rsidR="00000000" w:rsidRPr="00000000">
        <w:rPr>
          <w:rFonts w:ascii="PMingLiu" w:cs="PMingLiu" w:eastAsia="PMingLiu" w:hAnsi="PMingLiu"/>
          <w:sz w:val="24"/>
          <w:szCs w:val="24"/>
          <w:rtl w:val="0"/>
        </w:rPr>
        <w:t xml:space="preserve">根據以上列表顯示，銷售總次數最多的是巧克力類別的零食，其次為薯片類別；銷售總次數最少的為果乾類別的零食。由此可見，學生們較偏好巧克力、薯片一類的零食，該結果可能因各種零食口感和味道的不同所引致。</w:t>
      </w:r>
      <w:r w:rsidDel="00000000" w:rsidR="00000000" w:rsidRPr="00000000">
        <w:rPr>
          <w:rtl w:val="0"/>
        </w:rPr>
      </w:r>
    </w:p>
    <w:p w:rsidR="00000000" w:rsidDel="00000000" w:rsidP="00000000" w:rsidRDefault="00000000" w:rsidRPr="00000000" w14:paraId="0000003C">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D">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E">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0">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1">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2">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3.零食銷售數據</w:t>
      </w:r>
    </w:p>
    <w:p w:rsidR="00000000" w:rsidDel="00000000" w:rsidP="00000000" w:rsidRDefault="00000000" w:rsidRPr="00000000" w14:paraId="0000004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零食類別列表：</w:t>
      </w:r>
    </w:p>
    <w:p w:rsidR="00000000" w:rsidDel="00000000" w:rsidP="00000000" w:rsidRDefault="00000000" w:rsidRPr="00000000" w14:paraId="0000004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554773" cy="3931029"/>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554773" cy="39310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571750" cy="3735722"/>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571750" cy="37357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ID</w:t>
      </w:r>
      <w:r w:rsidDel="00000000" w:rsidR="00000000" w:rsidRPr="00000000">
        <w:rPr>
          <w:rFonts w:ascii="Courier New" w:cs="Courier New" w:eastAsia="Courier New" w:hAnsi="Courier New"/>
          <w:color w:val="3b3b3b"/>
          <w:sz w:val="21"/>
          <w:szCs w:val="21"/>
          <w:rtl w:val="0"/>
        </w:rPr>
        <w:t xml:space="preserve">, Category, Brand</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銷售次數列表：</w:t>
      </w:r>
    </w:p>
    <w:p w:rsidR="00000000" w:rsidDel="00000000" w:rsidP="00000000" w:rsidRDefault="00000000" w:rsidRPr="00000000" w14:paraId="0000004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1495425" cy="3214834"/>
            <wp:effectExtent b="0" l="0" r="0" t="0"/>
            <wp:docPr id="2" name="image2.jpg"/>
            <a:graphic>
              <a:graphicData uri="http://schemas.openxmlformats.org/drawingml/2006/picture">
                <pic:pic>
                  <pic:nvPicPr>
                    <pic:cNvPr id="0" name="image2.jpg"/>
                    <pic:cNvPicPr preferRelativeResize="0"/>
                  </pic:nvPicPr>
                  <pic:blipFill>
                    <a:blip r:embed="rId8"/>
                    <a:srcRect b="-1113" l="0" r="0" t="1113"/>
                    <a:stretch>
                      <a:fillRect/>
                    </a:stretch>
                  </pic:blipFill>
                  <pic:spPr>
                    <a:xfrm>
                      <a:off x="0" y="0"/>
                      <a:ext cx="1495425" cy="32148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Category, SalesCount</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color w:val="3b3b3b"/>
          <w:sz w:val="21"/>
          <w:szCs w:val="21"/>
          <w:rtl w:val="0"/>
        </w:rPr>
        <w:t xml:space="preserve"> Category </w:t>
      </w:r>
      <w:r w:rsidDel="00000000" w:rsidR="00000000" w:rsidRPr="00000000">
        <w:rPr>
          <w:rFonts w:ascii="Courier New" w:cs="Courier New" w:eastAsia="Courier New" w:hAnsi="Courier New"/>
          <w:color w:val="0000ff"/>
          <w:sz w:val="21"/>
          <w:szCs w:val="21"/>
          <w:rtl w:val="0"/>
        </w:rPr>
        <w:t xml:space="preserve">BETWEEN</w:t>
      </w:r>
      <w:r w:rsidDel="00000000" w:rsidR="00000000" w:rsidRPr="00000000">
        <w:rPr>
          <w:rFonts w:ascii="Courier New" w:cs="Courier New" w:eastAsia="Courier New" w:hAnsi="Courier New"/>
          <w:color w:val="a31515"/>
          <w:sz w:val="21"/>
          <w:szCs w:val="21"/>
          <w:rtl w:val="0"/>
        </w:rPr>
        <w:t xml:space="preserve">'Chips'</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color w:val="a31515"/>
          <w:sz w:val="21"/>
          <w:szCs w:val="21"/>
          <w:rtl w:val="0"/>
        </w:rPr>
        <w:t xml:space="preserve">'Chocolate'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color w:val="3b3b3b"/>
          <w:sz w:val="21"/>
          <w:szCs w:val="21"/>
          <w:rtl w:val="0"/>
        </w:rPr>
        <w:t xml:space="preserve"> SalesCount </w:t>
      </w:r>
      <w:r w:rsidDel="00000000" w:rsidR="00000000" w:rsidRPr="00000000">
        <w:rPr>
          <w:rFonts w:ascii="Courier New" w:cs="Courier New" w:eastAsia="Courier New" w:hAnsi="Courier New"/>
          <w:color w:val="0000ff"/>
          <w:sz w:val="21"/>
          <w:szCs w:val="21"/>
          <w:rtl w:val="0"/>
        </w:rPr>
        <w:t xml:space="preserve">DESC</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1">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健康與非健康選項的平均銷售次數：</w:t>
      </w:r>
    </w:p>
    <w:p w:rsidR="00000000" w:rsidDel="00000000" w:rsidP="00000000" w:rsidRDefault="00000000" w:rsidRPr="00000000" w14:paraId="0000005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804772" cy="923925"/>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04772"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SQL语句：</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HealthyOption, </w:t>
      </w:r>
      <w:r w:rsidDel="00000000" w:rsidR="00000000" w:rsidRPr="00000000">
        <w:rPr>
          <w:rFonts w:ascii="Courier New" w:cs="Courier New" w:eastAsia="Courier New" w:hAnsi="Courier New"/>
          <w:color w:val="795e26"/>
          <w:sz w:val="21"/>
          <w:szCs w:val="21"/>
          <w:rtl w:val="0"/>
        </w:rPr>
        <w:t xml:space="preserve">AVG</w:t>
      </w:r>
      <w:r w:rsidDel="00000000" w:rsidR="00000000" w:rsidRPr="00000000">
        <w:rPr>
          <w:rFonts w:ascii="Courier New" w:cs="Courier New" w:eastAsia="Courier New" w:hAnsi="Courier New"/>
          <w:color w:val="3b3b3b"/>
          <w:sz w:val="21"/>
          <w:szCs w:val="21"/>
          <w:rtl w:val="0"/>
        </w:rPr>
        <w:t xml:space="preserve">(SalesCount)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AverageSalesCount</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GROUP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color w:val="3b3b3b"/>
          <w:sz w:val="21"/>
          <w:szCs w:val="21"/>
          <w:rtl w:val="0"/>
        </w:rPr>
        <w:t xml:space="preserve"> HealthyOption;</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59">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分析：</w:t>
      </w:r>
    </w:p>
    <w:p w:rsidR="00000000" w:rsidDel="00000000" w:rsidP="00000000" w:rsidRDefault="00000000" w:rsidRPr="00000000" w14:paraId="0000005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根據以上列表顯示，在七種不同類別的零食中，巧克力一類的零食為銷售次數最多的零食，其次是薯片類的。在健康與非健康選項的列表中顯示，非健康選項的平均銷售次數較健康選項的平均銷售次數多約1.7倍，可見大多數同學的選擇為非健康選項的零食。</w:t>
      </w:r>
    </w:p>
    <w:p w:rsidR="00000000" w:rsidDel="00000000" w:rsidP="00000000" w:rsidRDefault="00000000" w:rsidRPr="00000000" w14:paraId="0000005C">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D">
      <w:pPr>
        <w:spacing w:line="360" w:lineRule="auto"/>
        <w:rPr>
          <w:rFonts w:ascii="PMingLiu" w:cs="PMingLiu" w:eastAsia="PMingLiu" w:hAnsi="PMingLiu"/>
          <w:sz w:val="24"/>
          <w:szCs w:val="24"/>
        </w:rPr>
      </w:pPr>
      <w:r w:rsidDel="00000000" w:rsidR="00000000" w:rsidRPr="00000000">
        <w:rPr>
          <w:rFonts w:ascii="PMingLiu" w:cs="PMingLiu" w:eastAsia="PMingLiu" w:hAnsi="PMingLiu"/>
          <w:sz w:val="32"/>
          <w:szCs w:val="32"/>
          <w:rtl w:val="0"/>
        </w:rPr>
        <w:t xml:space="preserve">4.新零食推薦</w:t>
      </w:r>
      <w:r w:rsidDel="00000000" w:rsidR="00000000" w:rsidRPr="00000000">
        <w:rPr>
          <w:rtl w:val="0"/>
        </w:rPr>
      </w:r>
    </w:p>
    <w:p w:rsidR="00000000" w:rsidDel="00000000" w:rsidP="00000000" w:rsidRDefault="00000000" w:rsidRPr="00000000" w14:paraId="0000005E">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根據以上列表顯示，有不少同學偏好巧克力、薯片一類的零食，有鑒於此，本團隊推薦果蔬凍乾脆片，其口感以及部分脆片的味道與薯片相近，</w:t>
      </w:r>
      <w:r w:rsidDel="00000000" w:rsidR="00000000" w:rsidRPr="00000000">
        <w:rPr>
          <w:rFonts w:ascii="PMingLiu" w:cs="PMingLiu" w:eastAsia="PMingLiu" w:hAnsi="PMingLiu"/>
          <w:sz w:val="24"/>
          <w:szCs w:val="24"/>
          <w:rtl w:val="0"/>
        </w:rPr>
        <w:t xml:space="preserve">經真空油炸脫水等工藝製成。其含油量相較於傳統油炸食品低，還儘可能保留了食物本來的營養。學生們可以享受類似薯片口感的同時，食用更健康的零食。本團隊認為校園商店的售賣對象主要為學生，所以選擇售賣商品的首要條件應為是否健康，其次為受歡迎程度。</w:t>
      </w:r>
      <w:r w:rsidDel="00000000" w:rsidR="00000000" w:rsidRPr="00000000">
        <w:rPr>
          <w:rtl w:val="0"/>
        </w:rPr>
      </w:r>
    </w:p>
    <w:p w:rsidR="00000000" w:rsidDel="00000000" w:rsidP="00000000" w:rsidRDefault="00000000" w:rsidRPr="00000000" w14:paraId="0000005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60">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5.零食資料表</w:t>
      </w:r>
    </w:p>
    <w:p w:rsidR="00000000" w:rsidDel="00000000" w:rsidP="00000000" w:rsidRDefault="00000000" w:rsidRPr="00000000" w14:paraId="00000061">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986088" cy="1378194"/>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986088" cy="137819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CREATE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TABLE</w:t>
      </w:r>
      <w:r w:rsidDel="00000000" w:rsidR="00000000" w:rsidRPr="00000000">
        <w:rPr>
          <w:rFonts w:ascii="Courier New" w:cs="Courier New" w:eastAsia="Courier New" w:hAnsi="Courier New"/>
          <w:color w:val="3b3b3b"/>
          <w:sz w:val="21"/>
          <w:szCs w:val="21"/>
          <w:rtl w:val="0"/>
        </w:rPr>
        <w:t xml:space="preserve"> SnackInventory(</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SnackID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PRIMARY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KEY</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VARCHAR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HealthyOption </w:t>
      </w:r>
      <w:r w:rsidDel="00000000" w:rsidR="00000000" w:rsidRPr="00000000">
        <w:rPr>
          <w:rFonts w:ascii="Courier New" w:cs="Courier New" w:eastAsia="Courier New" w:hAnsi="Courier New"/>
          <w:color w:val="0000ff"/>
          <w:sz w:val="21"/>
          <w:szCs w:val="21"/>
          <w:rtl w:val="0"/>
        </w:rPr>
        <w:t xml:space="preserve">TINYINT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StockCount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color w:val="795e26"/>
          <w:sz w:val="21"/>
          <w:szCs w:val="21"/>
        </w:rPr>
      </w:pPr>
      <w:r w:rsidDel="00000000" w:rsidR="00000000" w:rsidRPr="00000000">
        <w:rPr>
          <w:rFonts w:ascii="Courier New" w:cs="Courier New" w:eastAsia="Courier New" w:hAnsi="Courier New"/>
          <w:color w:val="0000ff"/>
          <w:sz w:val="21"/>
          <w:szCs w:val="21"/>
          <w:rtl w:val="0"/>
        </w:rPr>
        <w:t xml:space="preserve">INSERT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INTO</w:t>
      </w:r>
      <w:r w:rsidDel="00000000" w:rsidR="00000000" w:rsidRPr="00000000">
        <w:rPr>
          <w:rFonts w:ascii="Courier New" w:cs="Courier New" w:eastAsia="Courier New" w:hAnsi="Courier New"/>
          <w:color w:val="3b3b3b"/>
          <w:sz w:val="21"/>
          <w:szCs w:val="21"/>
          <w:rtl w:val="0"/>
        </w:rPr>
        <w:t xml:space="preserve"> SnackInventory(SnackID,</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3b3b3b"/>
          <w:sz w:val="21"/>
          <w:szCs w:val="21"/>
          <w:rtl w:val="0"/>
        </w:rPr>
        <w:t xml:space="preserve">, HealthyOption, StockCount)</w:t>
      </w:r>
      <w:r w:rsidDel="00000000" w:rsidR="00000000" w:rsidRPr="00000000">
        <w:rPr>
          <w:rFonts w:ascii="Courier New" w:cs="Courier New" w:eastAsia="Courier New" w:hAnsi="Courier New"/>
          <w:color w:val="795e26"/>
          <w:sz w:val="21"/>
          <w:szCs w:val="21"/>
          <w:rtl w:val="0"/>
        </w:rPr>
        <w:t xml:space="preserve">VALUES</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'chips'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'chocolate'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'nuts'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'candies'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E">
      <w:pPr>
        <w:shd w:fill="ffffff" w:val="clear"/>
        <w:spacing w:line="325.71428571428567" w:lineRule="auto"/>
        <w:rPr>
          <w:sz w:val="24"/>
          <w:szCs w:val="24"/>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SnackInventory;</w:t>
      </w:r>
      <w:r w:rsidDel="00000000" w:rsidR="00000000" w:rsidRPr="00000000">
        <w:rPr>
          <w:rtl w:val="0"/>
        </w:rPr>
      </w:r>
    </w:p>
    <w:p w:rsidR="00000000" w:rsidDel="00000000" w:rsidP="00000000" w:rsidRDefault="00000000" w:rsidRPr="00000000" w14:paraId="0000006F">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70">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6.零食販賣機位置的實體關係圖</w:t>
      </w:r>
    </w:p>
    <w:p w:rsidR="00000000" w:rsidDel="00000000" w:rsidP="00000000" w:rsidRDefault="00000000" w:rsidRPr="00000000" w14:paraId="00000071">
      <w:pPr>
        <w:spacing w:line="360" w:lineRule="auto"/>
        <w:rPr/>
      </w:pPr>
      <w:r w:rsidDel="00000000" w:rsidR="00000000" w:rsidRPr="00000000">
        <w:rPr>
          <w:rFonts w:ascii="PMingLiu" w:cs="PMingLiu" w:eastAsia="PMingLiu" w:hAnsi="PMingLiu"/>
          <w:sz w:val="24"/>
          <w:szCs w:val="24"/>
        </w:rPr>
        <w:drawing>
          <wp:inline distB="114300" distT="114300" distL="114300" distR="114300">
            <wp:extent cx="1814513" cy="2780572"/>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814513" cy="27805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title: Snacks-Vending Machine-Location</w:t>
      </w:r>
    </w:p>
    <w:p w:rsidR="00000000" w:rsidDel="00000000" w:rsidP="00000000" w:rsidRDefault="00000000" w:rsidRPr="00000000" w14:paraId="0000007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erDiagram</w:t>
      </w:r>
    </w:p>
    <w:p w:rsidR="00000000" w:rsidDel="00000000" w:rsidP="00000000" w:rsidRDefault="00000000" w:rsidRPr="00000000" w14:paraId="0000007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Snacks }o--o{ VendingMachine : Place</w:t>
      </w:r>
    </w:p>
    <w:p w:rsidR="00000000" w:rsidDel="00000000" w:rsidP="00000000" w:rsidRDefault="00000000" w:rsidRPr="00000000" w14:paraId="00000075">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VendingMachine }o--|| Location : Setup</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7.數據庫係統選擇建議</w:t>
      </w:r>
    </w:p>
    <w:p w:rsidR="00000000" w:rsidDel="00000000" w:rsidP="00000000" w:rsidRDefault="00000000" w:rsidRPr="00000000" w14:paraId="00000079">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SQL數據庫：</w:t>
      </w:r>
    </w:p>
    <w:p w:rsidR="00000000" w:rsidDel="00000000" w:rsidP="00000000" w:rsidRDefault="00000000" w:rsidRPr="00000000" w14:paraId="0000007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其為關係性數據庫，可儲存結構化數據（如：銀行賬戶、信用卡餘額），具有安全、穩定、強一致性等優勢；但其讀寫性能差、不易擴展、支撐容量低等劣勢，使其無法滿足儲存海量數據的需求。</w:t>
      </w:r>
    </w:p>
    <w:p w:rsidR="00000000" w:rsidDel="00000000" w:rsidP="00000000" w:rsidRDefault="00000000" w:rsidRPr="00000000" w14:paraId="0000007B">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7C">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NoSQL數據庫：</w:t>
      </w:r>
    </w:p>
    <w:p w:rsidR="00000000" w:rsidDel="00000000" w:rsidP="00000000" w:rsidRDefault="00000000" w:rsidRPr="00000000" w14:paraId="0000007D">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其為非關係性數據庫，可儲存結構化和非結構化（如：網頁、聲音、視頻）數據，具有讀寫較好、儲存海量數據、易於擴展、等的優勢；但其缺乏標準化，使其查詢能力有限。</w:t>
      </w:r>
    </w:p>
    <w:p w:rsidR="00000000" w:rsidDel="00000000" w:rsidP="00000000" w:rsidRDefault="00000000" w:rsidRPr="00000000" w14:paraId="0000007E">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7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80">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選擇建議：</w:t>
      </w:r>
    </w:p>
    <w:p w:rsidR="00000000" w:rsidDel="00000000" w:rsidP="00000000" w:rsidRDefault="00000000" w:rsidRPr="00000000" w14:paraId="00000081">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綜上所述，NoSQL數據庫更適用於大規模以及經常發生擴展的項目；而校園商店不屬於大規模數據，且數據類型基本為結構化數據，對與數據查詢能力有一定需求，所以繼續使用現有的RDBMS數據庫，既SQL數據庫即可。</w:t>
      </w:r>
    </w:p>
    <w:p w:rsidR="00000000" w:rsidDel="00000000" w:rsidP="00000000" w:rsidRDefault="00000000" w:rsidRPr="00000000" w14:paraId="00000082">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83">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8.總結</w:t>
      </w:r>
    </w:p>
    <w:p w:rsidR="00000000" w:rsidDel="00000000" w:rsidP="00000000" w:rsidRDefault="00000000" w:rsidRPr="00000000" w14:paraId="0000008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關於新零食，經數據分析之後顯示不少同學都偏好巧克力、薯片一類的零食，所以本團隊推薦校園商店新增類似薯片口感的果蔬凍乾脆片為新零食。另外，關於數據庫的選擇，SQL數據庫穩定、強一致性以及查詢能力較強的優勢更符合校園商店的需求，所以本團隊更建議繼續使用現有的SQL數據庫。</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9.附錄</w:t>
      </w:r>
    </w:p>
    <w:p w:rsidR="00000000" w:rsidDel="00000000" w:rsidP="00000000" w:rsidRDefault="00000000" w:rsidRPr="00000000" w14:paraId="00000087">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新零食推薦：</w:t>
      </w:r>
    </w:p>
    <w:p w:rsidR="00000000" w:rsidDel="00000000" w:rsidP="00000000" w:rsidRDefault="00000000" w:rsidRPr="00000000" w14:paraId="00000088">
      <w:pPr>
        <w:spacing w:line="360" w:lineRule="auto"/>
        <w:rPr>
          <w:rFonts w:ascii="PMingLiu" w:cs="PMingLiu" w:eastAsia="PMingLiu" w:hAnsi="PMingLiu"/>
          <w:color w:val="1155cc"/>
          <w:sz w:val="24"/>
          <w:szCs w:val="24"/>
          <w:highlight w:val="white"/>
          <w:u w:val="single"/>
        </w:rPr>
      </w:pPr>
      <w:r w:rsidDel="00000000" w:rsidR="00000000" w:rsidRPr="00000000">
        <w:rPr>
          <w:rFonts w:ascii="PMingLiu" w:cs="PMingLiu" w:eastAsia="PMingLiu" w:hAnsi="PMingLiu"/>
          <w:sz w:val="24"/>
          <w:szCs w:val="24"/>
          <w:rtl w:val="0"/>
        </w:rPr>
        <w:t xml:space="preserve">1.</w:t>
      </w:r>
      <w:hyperlink r:id="rId12">
        <w:r w:rsidDel="00000000" w:rsidR="00000000" w:rsidRPr="00000000">
          <w:rPr>
            <w:rFonts w:ascii="PMingLiu" w:cs="PMingLiu" w:eastAsia="PMingLiu" w:hAnsi="PMingLiu"/>
            <w:color w:val="1155cc"/>
            <w:sz w:val="24"/>
            <w:szCs w:val="24"/>
            <w:highlight w:val="white"/>
            <w:u w:val="single"/>
            <w:rtl w:val="0"/>
          </w:rPr>
          <w:t xml:space="preserve">https://kknews.cc/baby/8egvrme.html</w:t>
        </w:r>
      </w:hyperlink>
      <w:r w:rsidDel="00000000" w:rsidR="00000000" w:rsidRPr="00000000">
        <w:rPr>
          <w:rtl w:val="0"/>
        </w:rPr>
      </w:r>
    </w:p>
    <w:p w:rsidR="00000000" w:rsidDel="00000000" w:rsidP="00000000" w:rsidRDefault="00000000" w:rsidRPr="00000000" w14:paraId="00000089">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零食販賣機位置的實體關係圖：</w:t>
      </w:r>
    </w:p>
    <w:p w:rsidR="00000000" w:rsidDel="00000000" w:rsidP="00000000" w:rsidRDefault="00000000" w:rsidRPr="00000000" w14:paraId="0000008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1.</w:t>
      </w:r>
      <w:hyperlink r:id="rId13">
        <w:r w:rsidDel="00000000" w:rsidR="00000000" w:rsidRPr="00000000">
          <w:rPr>
            <w:rFonts w:ascii="PMingLiu" w:cs="PMingLiu" w:eastAsia="PMingLiu" w:hAnsi="PMingLiu"/>
            <w:color w:val="1155cc"/>
            <w:sz w:val="24"/>
            <w:szCs w:val="24"/>
            <w:u w:val="single"/>
            <w:rtl w:val="0"/>
          </w:rPr>
          <w:t xml:space="preserve">Entity Relationship Diagrams | Mermaid</w:t>
        </w:r>
      </w:hyperlink>
      <w:r w:rsidDel="00000000" w:rsidR="00000000" w:rsidRPr="00000000">
        <w:rPr>
          <w:rtl w:val="0"/>
        </w:rPr>
      </w:r>
    </w:p>
    <w:p w:rsidR="00000000" w:rsidDel="00000000" w:rsidP="00000000" w:rsidRDefault="00000000" w:rsidRPr="00000000" w14:paraId="0000008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數據庫係統選擇建議：</w:t>
      </w:r>
    </w:p>
    <w:p w:rsidR="00000000" w:rsidDel="00000000" w:rsidP="00000000" w:rsidRDefault="00000000" w:rsidRPr="00000000" w14:paraId="0000008C">
      <w:pPr>
        <w:spacing w:line="360" w:lineRule="auto"/>
        <w:rPr>
          <w:rFonts w:ascii="PMingLiu" w:cs="PMingLiu" w:eastAsia="PMingLiu" w:hAnsi="PMingLiu"/>
          <w:color w:val="1155cc"/>
          <w:sz w:val="24"/>
          <w:szCs w:val="24"/>
          <w:u w:val="single"/>
        </w:rPr>
      </w:pPr>
      <w:r w:rsidDel="00000000" w:rsidR="00000000" w:rsidRPr="00000000">
        <w:rPr>
          <w:rFonts w:ascii="PMingLiu" w:cs="PMingLiu" w:eastAsia="PMingLiu" w:hAnsi="PMingLiu"/>
          <w:sz w:val="24"/>
          <w:szCs w:val="24"/>
          <w:rtl w:val="0"/>
        </w:rPr>
        <w:t xml:space="preserve">1.</w:t>
      </w:r>
      <w:hyperlink r:id="rId14">
        <w:r w:rsidDel="00000000" w:rsidR="00000000" w:rsidRPr="00000000">
          <w:rPr>
            <w:rFonts w:ascii="PMingLiu" w:cs="PMingLiu" w:eastAsia="PMingLiu" w:hAnsi="PMingLiu"/>
            <w:color w:val="1155cc"/>
            <w:sz w:val="24"/>
            <w:szCs w:val="24"/>
            <w:u w:val="single"/>
            <w:rtl w:val="0"/>
          </w:rPr>
          <w:t xml:space="preserve">https://cloud.tencent.com/developer/article/2489831</w:t>
        </w:r>
      </w:hyperlink>
      <w:r w:rsidDel="00000000" w:rsidR="00000000" w:rsidRPr="00000000">
        <w:rPr>
          <w:rtl w:val="0"/>
        </w:rPr>
      </w:r>
    </w:p>
    <w:p w:rsidR="00000000" w:rsidDel="00000000" w:rsidP="00000000" w:rsidRDefault="00000000" w:rsidRPr="00000000" w14:paraId="0000008D">
      <w:pPr>
        <w:spacing w:line="360" w:lineRule="auto"/>
        <w:rPr>
          <w:rFonts w:ascii="PMingLiu" w:cs="PMingLiu" w:eastAsia="PMingLiu" w:hAnsi="PMingLiu"/>
          <w:sz w:val="32"/>
          <w:szCs w:val="32"/>
        </w:rPr>
      </w:pPr>
      <w:r w:rsidDel="00000000" w:rsidR="00000000" w:rsidRPr="00000000">
        <w:rPr>
          <w:rFonts w:ascii="PMingLiu" w:cs="PMingLiu" w:eastAsia="PMingLiu" w:hAnsi="PMingLiu"/>
          <w:sz w:val="24"/>
          <w:szCs w:val="24"/>
          <w:rtl w:val="0"/>
        </w:rPr>
        <w:t xml:space="preserve">2.</w:t>
      </w:r>
      <w:r w:rsidDel="00000000" w:rsidR="00000000" w:rsidRPr="00000000">
        <w:rPr>
          <w:rFonts w:ascii="PMingLiu" w:cs="PMingLiu" w:eastAsia="PMingLiu" w:hAnsi="PMingLiu"/>
          <w:color w:val="1155cc"/>
          <w:sz w:val="24"/>
          <w:szCs w:val="24"/>
          <w:u w:val="single"/>
          <w:rtl w:val="0"/>
        </w:rPr>
        <w:t xml:space="preserve">https://www.bing.com/videos/riverview/relatedvideo?q=NoSQL+的优点和缺点&amp;&amp;mid=6384AB59191F4F0FBC036384AB59191F4F0FBC03&amp;FORM=VAMGZC</w:t>
      </w:r>
      <w:r w:rsidDel="00000000" w:rsidR="00000000" w:rsidRPr="00000000">
        <w:rPr>
          <w:rtl w:val="0"/>
        </w:rPr>
      </w:r>
    </w:p>
    <w:p w:rsidR="00000000" w:rsidDel="00000000" w:rsidP="00000000" w:rsidRDefault="00000000" w:rsidRPr="00000000" w14:paraId="0000008E">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8F">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0">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1">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2">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3">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4">
      <w:pPr>
        <w:spacing w:line="360" w:lineRule="auto"/>
        <w:rPr>
          <w:rFonts w:ascii="PMingLiu" w:cs="PMingLiu" w:eastAsia="PMingLiu" w:hAnsi="PMingLiu"/>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MingLiu"/>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hyperlink" Target="https://mermaid.js.org/syntax/entityRelationshipDiagram.html" TargetMode="External"/><Relationship Id="rId12" Type="http://schemas.openxmlformats.org/officeDocument/2006/relationships/hyperlink" Target="https://kknews.cc/baby/8egvr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cloud.tencent.com/developer/article/2489831"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