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07" w:rsidRDefault="00405107" w:rsidP="00405107">
      <w:pPr>
        <w:pStyle w:val="normal0"/>
        <w:spacing w:line="360" w:lineRule="auto"/>
        <w:jc w:val="center"/>
        <w:rPr>
          <w:b/>
        </w:rPr>
      </w:pPr>
      <w:r>
        <w:rPr>
          <w:b/>
        </w:rPr>
        <w:t>REQUEST</w:t>
      </w:r>
    </w:p>
    <w:p w:rsidR="00A64A4B" w:rsidRPr="004C4455" w:rsidRDefault="008D4AE0" w:rsidP="00C53B3B">
      <w:pPr>
        <w:pStyle w:val="normal0"/>
        <w:spacing w:line="360" w:lineRule="auto"/>
        <w:rPr>
          <w:b/>
        </w:rPr>
      </w:pPr>
      <w:r w:rsidRPr="004C4455">
        <w:rPr>
          <w:b/>
        </w:rPr>
        <w:t>Request Message:</w:t>
      </w:r>
    </w:p>
    <w:p w:rsidR="00A64A4B" w:rsidRDefault="008D4AE0" w:rsidP="00C53B3B">
      <w:pPr>
        <w:pStyle w:val="normal0"/>
        <w:spacing w:line="360" w:lineRule="auto"/>
      </w:pPr>
      <w:r>
        <w:tab/>
      </w:r>
    </w:p>
    <w:p w:rsidR="00A64A4B" w:rsidRDefault="008D4AE0" w:rsidP="00C53B3B">
      <w:pPr>
        <w:pStyle w:val="normal0"/>
        <w:spacing w:line="360" w:lineRule="auto"/>
      </w:pPr>
      <w:r>
        <w:tab/>
      </w:r>
      <w:r>
        <w:rPr>
          <w:b/>
        </w:rPr>
        <w:t>CRLF</w:t>
      </w:r>
      <w:r w:rsidR="00C53B3B">
        <w:rPr>
          <w:b/>
        </w:rPr>
        <w:t xml:space="preserve"> (Carriage Return Line Feed)</w:t>
      </w:r>
      <w:r>
        <w:rPr>
          <w:b/>
        </w:rPr>
        <w:t xml:space="preserve"> - </w:t>
      </w:r>
      <w:r>
        <w:t>contains three value</w:t>
      </w:r>
      <w:r w:rsidR="00C53B3B">
        <w:t>s which are separated by spaces</w:t>
      </w:r>
      <w:r w:rsidR="00010C22">
        <w:t>.</w:t>
      </w:r>
    </w:p>
    <w:p w:rsidR="00B952E9" w:rsidRDefault="00B952E9" w:rsidP="00C53B3B">
      <w:pPr>
        <w:pStyle w:val="normal0"/>
        <w:spacing w:line="360" w:lineRule="auto"/>
      </w:pPr>
    </w:p>
    <w:p w:rsidR="00C53B3B" w:rsidRPr="00C53B3B" w:rsidRDefault="00C53B3B" w:rsidP="00C53B3B">
      <w:pPr>
        <w:pStyle w:val="normal0"/>
        <w:spacing w:line="360" w:lineRule="auto"/>
        <w:rPr>
          <w:b/>
        </w:rPr>
      </w:pPr>
      <w:r>
        <w:rPr>
          <w:b/>
        </w:rPr>
        <w:t>Request CRLF</w:t>
      </w:r>
    </w:p>
    <w:p w:rsidR="00A64A4B" w:rsidRDefault="008D4AE0" w:rsidP="00C53B3B">
      <w:pPr>
        <w:pStyle w:val="normal0"/>
        <w:numPr>
          <w:ilvl w:val="0"/>
          <w:numId w:val="1"/>
        </w:numPr>
        <w:spacing w:line="360" w:lineRule="auto"/>
        <w:contextualSpacing/>
      </w:pPr>
      <w:r>
        <w:t>Method</w:t>
      </w:r>
    </w:p>
    <w:p w:rsidR="00A64A4B" w:rsidRDefault="008D4AE0" w:rsidP="00C53B3B">
      <w:pPr>
        <w:pStyle w:val="normal0"/>
        <w:numPr>
          <w:ilvl w:val="0"/>
          <w:numId w:val="1"/>
        </w:numPr>
        <w:spacing w:line="360" w:lineRule="auto"/>
        <w:contextualSpacing/>
      </w:pPr>
      <w:r>
        <w:t>Request Target</w:t>
      </w:r>
    </w:p>
    <w:p w:rsidR="00A64A4B" w:rsidRDefault="008D4AE0" w:rsidP="00C53B3B">
      <w:pPr>
        <w:pStyle w:val="normal0"/>
        <w:numPr>
          <w:ilvl w:val="0"/>
          <w:numId w:val="1"/>
        </w:numPr>
        <w:spacing w:line="360" w:lineRule="auto"/>
        <w:contextualSpacing/>
      </w:pPr>
      <w:r>
        <w:t>Protocol Version</w:t>
      </w:r>
    </w:p>
    <w:p w:rsidR="00A64A4B" w:rsidRDefault="00A64A4B" w:rsidP="00C53B3B">
      <w:pPr>
        <w:pStyle w:val="normal0"/>
        <w:spacing w:line="360" w:lineRule="auto"/>
      </w:pPr>
    </w:p>
    <w:p w:rsidR="00067676" w:rsidRDefault="00067676" w:rsidP="00C53B3B">
      <w:pPr>
        <w:pStyle w:val="normal0"/>
        <w:spacing w:line="360" w:lineRule="auto"/>
      </w:pPr>
      <w:r w:rsidRPr="00067676">
        <w:rPr>
          <w:b/>
        </w:rPr>
        <w:t>Process</w:t>
      </w:r>
      <w:r>
        <w:t>:</w:t>
      </w:r>
    </w:p>
    <w:p w:rsidR="00067676" w:rsidRDefault="00067676" w:rsidP="00067676">
      <w:pPr>
        <w:pStyle w:val="normal0"/>
        <w:numPr>
          <w:ilvl w:val="3"/>
          <w:numId w:val="3"/>
        </w:numPr>
        <w:spacing w:line="360" w:lineRule="auto"/>
        <w:ind w:left="720"/>
      </w:pPr>
      <w:r>
        <w:t>Message Body</w:t>
      </w:r>
    </w:p>
    <w:p w:rsidR="00067676" w:rsidRDefault="00067676" w:rsidP="00067676">
      <w:pPr>
        <w:pStyle w:val="normal0"/>
        <w:numPr>
          <w:ilvl w:val="3"/>
          <w:numId w:val="3"/>
        </w:numPr>
        <w:spacing w:line="360" w:lineRule="auto"/>
        <w:ind w:left="720"/>
      </w:pPr>
      <w:r>
        <w:t>Empty Line</w:t>
      </w:r>
    </w:p>
    <w:p w:rsidR="00067676" w:rsidRDefault="00067676" w:rsidP="00067676">
      <w:pPr>
        <w:pStyle w:val="normal0"/>
        <w:numPr>
          <w:ilvl w:val="3"/>
          <w:numId w:val="3"/>
        </w:numPr>
        <w:spacing w:line="360" w:lineRule="auto"/>
        <w:ind w:left="720"/>
      </w:pPr>
      <w:r>
        <w:t>Payload</w:t>
      </w:r>
    </w:p>
    <w:p w:rsidR="008F71DE" w:rsidRDefault="008F71DE" w:rsidP="008F71DE">
      <w:pPr>
        <w:pStyle w:val="normal0"/>
        <w:spacing w:line="360" w:lineRule="auto"/>
        <w:ind w:left="720"/>
      </w:pPr>
    </w:p>
    <w:p w:rsidR="00A64A4B" w:rsidRDefault="008D4AE0" w:rsidP="00C53B3B">
      <w:pPr>
        <w:pStyle w:val="normal0"/>
        <w:spacing w:line="360" w:lineRule="auto"/>
      </w:pPr>
      <w:r>
        <w:t>*HTTP 1.0 has at least one required header which is request header</w:t>
      </w:r>
    </w:p>
    <w:p w:rsidR="00A64A4B" w:rsidRDefault="008D4AE0" w:rsidP="00C53B3B">
      <w:pPr>
        <w:pStyle w:val="normal0"/>
        <w:spacing w:line="360" w:lineRule="auto"/>
      </w:pPr>
      <w:r>
        <w:t xml:space="preserve">*Message headers: General, Request, </w:t>
      </w:r>
      <w:proofErr w:type="gramStart"/>
      <w:r>
        <w:t>Entity</w:t>
      </w:r>
      <w:proofErr w:type="gramEnd"/>
      <w:r>
        <w:t xml:space="preserve"> Header</w:t>
      </w:r>
    </w:p>
    <w:p w:rsidR="00A64A4B" w:rsidRDefault="008D4AE0" w:rsidP="00C53B3B">
      <w:pPr>
        <w:pStyle w:val="normal0"/>
        <w:spacing w:line="360" w:lineRule="auto"/>
      </w:pPr>
      <w:r>
        <w:t>*Payload - found after the header, blank line means empty payload</w:t>
      </w:r>
    </w:p>
    <w:p w:rsidR="00A64A4B" w:rsidRDefault="00A64A4B" w:rsidP="00C53B3B">
      <w:pPr>
        <w:pStyle w:val="normal0"/>
        <w:spacing w:line="360" w:lineRule="auto"/>
      </w:pPr>
    </w:p>
    <w:p w:rsidR="00405107" w:rsidRDefault="00405107" w:rsidP="00C53B3B">
      <w:pPr>
        <w:pStyle w:val="normal0"/>
        <w:spacing w:line="360" w:lineRule="auto"/>
        <w:rPr>
          <w:b/>
        </w:rPr>
      </w:pPr>
      <w:r>
        <w:rPr>
          <w:b/>
        </w:rPr>
        <w:t>Request Methods</w:t>
      </w:r>
    </w:p>
    <w:p w:rsidR="00405107" w:rsidRDefault="003D6191" w:rsidP="00405107">
      <w:pPr>
        <w:pStyle w:val="normal0"/>
        <w:numPr>
          <w:ilvl w:val="0"/>
          <w:numId w:val="5"/>
        </w:numPr>
        <w:spacing w:line="360" w:lineRule="auto"/>
      </w:pPr>
      <w:r>
        <w:t xml:space="preserve">GET </w:t>
      </w:r>
      <w:r w:rsidR="00405107">
        <w:t>– retrieves, transfers a selected resource</w:t>
      </w:r>
      <w:r w:rsidR="00E574E9">
        <w:t xml:space="preserve"> into the message body aka entity. Commonly used method</w:t>
      </w:r>
      <w:r w:rsidR="0014369C">
        <w:t xml:space="preserve"> (RFC 7231, Sec. 4.3.1)</w:t>
      </w:r>
      <w:r w:rsidR="00863784">
        <w:t xml:space="preserve"> (RFC 2616, Sec. 9.3)</w:t>
      </w:r>
      <w:r w:rsidR="00E574E9">
        <w:t>.</w:t>
      </w:r>
    </w:p>
    <w:p w:rsidR="00E574E9" w:rsidRDefault="003D6191" w:rsidP="00405107">
      <w:pPr>
        <w:pStyle w:val="normal0"/>
        <w:numPr>
          <w:ilvl w:val="0"/>
          <w:numId w:val="5"/>
        </w:numPr>
        <w:spacing w:line="360" w:lineRule="auto"/>
      </w:pPr>
      <w:r>
        <w:t xml:space="preserve">HEAD </w:t>
      </w:r>
      <w:r w:rsidR="00E574E9">
        <w:t>– identical to get but doesn’t get the resource. It has no payload, only headers and metadata</w:t>
      </w:r>
      <w:r w:rsidR="0014369C">
        <w:t xml:space="preserve"> (RFC 7231, Sec. 4.3.2)</w:t>
      </w:r>
      <w:r w:rsidR="00863784">
        <w:t xml:space="preserve"> (RFC 2616, Sec. 9.4)</w:t>
      </w:r>
      <w:r w:rsidR="00E574E9">
        <w:t>.</w:t>
      </w:r>
    </w:p>
    <w:p w:rsidR="00E574E9" w:rsidRDefault="003D6191" w:rsidP="00405107">
      <w:pPr>
        <w:pStyle w:val="normal0"/>
        <w:numPr>
          <w:ilvl w:val="0"/>
          <w:numId w:val="5"/>
        </w:numPr>
        <w:spacing w:line="360" w:lineRule="auto"/>
      </w:pPr>
      <w:r>
        <w:t xml:space="preserve">POST </w:t>
      </w:r>
      <w:r w:rsidR="00EA49F4">
        <w:t xml:space="preserve">– non-safe and non-idempotent </w:t>
      </w:r>
      <w:r w:rsidR="00AD6AE9">
        <w:t xml:space="preserve">method. </w:t>
      </w:r>
      <w:r w:rsidR="00635AC4">
        <w:t xml:space="preserve">It is utilized for processing </w:t>
      </w:r>
      <w:r w:rsidR="007176F5">
        <w:t xml:space="preserve">resources from the payload given by a request </w:t>
      </w:r>
      <w:r w:rsidR="00904DFD">
        <w:t>(RFC 7231, Sec. 4.3.3)</w:t>
      </w:r>
      <w:r w:rsidR="003B60CF">
        <w:t xml:space="preserve"> (RFC 2616, Sec. 9.5)</w:t>
      </w:r>
      <w:r w:rsidR="00904DFD">
        <w:t>.</w:t>
      </w:r>
    </w:p>
    <w:p w:rsidR="00D577F2" w:rsidRDefault="00D577F2" w:rsidP="00D577F2">
      <w:pPr>
        <w:pStyle w:val="normal0"/>
        <w:numPr>
          <w:ilvl w:val="0"/>
          <w:numId w:val="6"/>
        </w:numPr>
        <w:spacing w:line="360" w:lineRule="auto"/>
      </w:pPr>
      <w:r>
        <w:t>Typically used in HTML form data.</w:t>
      </w:r>
    </w:p>
    <w:p w:rsidR="005C1010" w:rsidRDefault="005C1010" w:rsidP="005C1010">
      <w:pPr>
        <w:pStyle w:val="normal0"/>
        <w:numPr>
          <w:ilvl w:val="0"/>
          <w:numId w:val="6"/>
        </w:numPr>
        <w:spacing w:line="360" w:lineRule="auto"/>
      </w:pPr>
      <w:r>
        <w:t>Any data that is being submitted is already in the payload aka message body and the information will not be in the URL.</w:t>
      </w:r>
    </w:p>
    <w:p w:rsidR="005C1010" w:rsidRDefault="005C1010" w:rsidP="005C1010">
      <w:pPr>
        <w:pStyle w:val="normal0"/>
        <w:spacing w:line="360" w:lineRule="auto"/>
        <w:ind w:left="720"/>
      </w:pPr>
      <w:r>
        <w:t>*Search-friendly URL</w:t>
      </w:r>
      <w:r w:rsidR="004E4D14">
        <w:t xml:space="preserve"> – doesn’t contain any query.</w:t>
      </w:r>
    </w:p>
    <w:p w:rsidR="00E574E9" w:rsidRDefault="003D6191" w:rsidP="00405107">
      <w:pPr>
        <w:pStyle w:val="normal0"/>
        <w:numPr>
          <w:ilvl w:val="0"/>
          <w:numId w:val="5"/>
        </w:numPr>
        <w:spacing w:line="360" w:lineRule="auto"/>
      </w:pPr>
      <w:r>
        <w:t xml:space="preserve">PUT </w:t>
      </w:r>
      <w:r w:rsidR="004E4D14">
        <w:t xml:space="preserve">– </w:t>
      </w:r>
      <w:r w:rsidR="00B740B6">
        <w:t xml:space="preserve">utilized to modify </w:t>
      </w:r>
      <w:r w:rsidR="0098019D">
        <w:t xml:space="preserve">all existing </w:t>
      </w:r>
      <w:r w:rsidR="00625582">
        <w:t>models of the resource being targeted</w:t>
      </w:r>
      <w:r w:rsidR="009D7DF3">
        <w:t xml:space="preserve"> by basing it from the payload contained by the request </w:t>
      </w:r>
      <w:r w:rsidR="007176F5">
        <w:t>(RFC 7231, Sec. 4.3.4)</w:t>
      </w:r>
      <w:r w:rsidR="003B60CF">
        <w:t xml:space="preserve"> (RFC 2616, Sec. 9.6)</w:t>
      </w:r>
      <w:r w:rsidR="00C50541">
        <w:t>.</w:t>
      </w:r>
    </w:p>
    <w:p w:rsidR="00C50541" w:rsidRDefault="00C50541" w:rsidP="00C50541">
      <w:pPr>
        <w:pStyle w:val="normal0"/>
        <w:numPr>
          <w:ilvl w:val="0"/>
          <w:numId w:val="6"/>
        </w:numPr>
        <w:spacing w:line="360" w:lineRule="auto"/>
      </w:pPr>
      <w:r>
        <w:lastRenderedPageBreak/>
        <w:t xml:space="preserve">Web servers, by default, do not allow put request since it may affect the </w:t>
      </w:r>
      <w:r w:rsidR="005D44D8">
        <w:t>information.</w:t>
      </w:r>
    </w:p>
    <w:p w:rsidR="00E574E9" w:rsidRDefault="003D6191" w:rsidP="00405107">
      <w:pPr>
        <w:pStyle w:val="normal0"/>
        <w:numPr>
          <w:ilvl w:val="0"/>
          <w:numId w:val="5"/>
        </w:numPr>
        <w:spacing w:line="360" w:lineRule="auto"/>
      </w:pPr>
      <w:r>
        <w:t xml:space="preserve">DELETE </w:t>
      </w:r>
      <w:r w:rsidR="005D44D8">
        <w:t xml:space="preserve">– </w:t>
      </w:r>
      <w:r w:rsidR="00AD411B">
        <w:t>logically removes the relationship existing between the resource being targeted and its existing functions</w:t>
      </w:r>
      <w:r w:rsidR="0098386D">
        <w:t xml:space="preserve">. It </w:t>
      </w:r>
      <w:r w:rsidR="005D44D8">
        <w:t>does not necessarily delete the true resource</w:t>
      </w:r>
      <w:r w:rsidR="0098386D">
        <w:t xml:space="preserve"> hence it may be modified by a human intervening </w:t>
      </w:r>
      <w:r w:rsidR="000A19C1">
        <w:t>from the server which has the true copy (RFC 2616, Sec. 9.7) (RFC 7231, Sec 4.3.5)</w:t>
      </w:r>
      <w:r w:rsidR="005D44D8">
        <w:t>.</w:t>
      </w:r>
    </w:p>
    <w:p w:rsidR="00E574E9" w:rsidRDefault="003D6191" w:rsidP="00405107">
      <w:pPr>
        <w:pStyle w:val="normal0"/>
        <w:numPr>
          <w:ilvl w:val="0"/>
          <w:numId w:val="5"/>
        </w:numPr>
        <w:spacing w:line="360" w:lineRule="auto"/>
      </w:pPr>
      <w:r>
        <w:t xml:space="preserve">OPTIONS </w:t>
      </w:r>
      <w:r w:rsidR="00244E89">
        <w:t xml:space="preserve">– allows you to query a particular resource on the server itself. Its response is </w:t>
      </w:r>
      <w:r w:rsidR="00B8729C">
        <w:t>usually</w:t>
      </w:r>
      <w:r w:rsidR="00244E89">
        <w:t xml:space="preserve"> </w:t>
      </w:r>
      <w:r w:rsidR="00B8729C">
        <w:t>other request methods.</w:t>
      </w:r>
      <w:r w:rsidR="000A19C1">
        <w:t xml:space="preserve"> It is another way of ensuring the integrity of a resource.</w:t>
      </w:r>
    </w:p>
    <w:p w:rsidR="00B8729C" w:rsidRDefault="001108E3" w:rsidP="001108E3">
      <w:pPr>
        <w:pStyle w:val="normal0"/>
        <w:spacing w:line="360" w:lineRule="auto"/>
        <w:ind w:left="720"/>
      </w:pPr>
      <w:r>
        <w:t>*A request may be</w:t>
      </w:r>
      <w:r w:rsidR="00D202BE">
        <w:t xml:space="preserve"> noted as an asterisk (*) wherein it represents a global or general resource </w:t>
      </w:r>
      <w:r w:rsidR="00E9237D">
        <w:t>(RFC 7231, Sec. 4.3.7)</w:t>
      </w:r>
      <w:r w:rsidR="003B60CF">
        <w:t xml:space="preserve"> (RFC 2616, Sec. 9.2)</w:t>
      </w:r>
      <w:r>
        <w:t>.</w:t>
      </w:r>
    </w:p>
    <w:p w:rsidR="00E574E9" w:rsidRDefault="003D6191" w:rsidP="00405107">
      <w:pPr>
        <w:pStyle w:val="normal0"/>
        <w:numPr>
          <w:ilvl w:val="0"/>
          <w:numId w:val="5"/>
        </w:numPr>
        <w:spacing w:line="360" w:lineRule="auto"/>
      </w:pPr>
      <w:r>
        <w:t xml:space="preserve">TRACE </w:t>
      </w:r>
      <w:r w:rsidR="003B15A5">
        <w:t>– echoes back to the user or client what is happening to the request or received request message. It can manipulate the message</w:t>
      </w:r>
      <w:r w:rsidR="00D202BE">
        <w:t xml:space="preserve"> (RFC 7231, Sec. 4.3.8) (RFC 2616, Sec. </w:t>
      </w:r>
      <w:r w:rsidR="004B3DBD">
        <w:t>9.8</w:t>
      </w:r>
      <w:r w:rsidR="00D202BE">
        <w:t>)</w:t>
      </w:r>
      <w:r w:rsidR="003B15A5">
        <w:t>.</w:t>
      </w:r>
    </w:p>
    <w:p w:rsidR="004877D8" w:rsidRDefault="004877D8" w:rsidP="004877D8">
      <w:pPr>
        <w:pStyle w:val="normal0"/>
        <w:numPr>
          <w:ilvl w:val="0"/>
          <w:numId w:val="6"/>
        </w:numPr>
        <w:spacing w:line="360" w:lineRule="auto"/>
      </w:pPr>
      <w:r>
        <w:t>Typically used for testing, diagnosing the request, response chain and troubleshooting.</w:t>
      </w:r>
    </w:p>
    <w:p w:rsidR="0034026A" w:rsidRDefault="0034026A" w:rsidP="0034026A">
      <w:pPr>
        <w:pStyle w:val="normal0"/>
        <w:spacing w:line="360" w:lineRule="auto"/>
        <w:ind w:left="720"/>
      </w:pPr>
      <w:r>
        <w:t>*Response chain – set of nodes from client to server.</w:t>
      </w:r>
    </w:p>
    <w:p w:rsidR="0061686A" w:rsidRDefault="003D6191" w:rsidP="00405107">
      <w:pPr>
        <w:pStyle w:val="normal0"/>
        <w:numPr>
          <w:ilvl w:val="0"/>
          <w:numId w:val="5"/>
        </w:numPr>
        <w:spacing w:line="360" w:lineRule="auto"/>
      </w:pPr>
      <w:r>
        <w:t xml:space="preserve">CONNECT </w:t>
      </w:r>
      <w:r w:rsidR="00185D92">
        <w:t>–</w:t>
      </w:r>
      <w:r w:rsidR="00706F31">
        <w:t xml:space="preserve"> </w:t>
      </w:r>
      <w:r w:rsidR="005C1512">
        <w:t xml:space="preserve">set ups the connection to </w:t>
      </w:r>
      <w:r w:rsidR="00860D05">
        <w:t xml:space="preserve">the requested server of the resource being targeted </w:t>
      </w:r>
      <w:r w:rsidR="004B3DBD">
        <w:t>(RFC 7231, Sec. 4.3.6) (RFC 2616, Sec. 9.9).</w:t>
      </w:r>
    </w:p>
    <w:p w:rsidR="003470B1" w:rsidRDefault="003470B1" w:rsidP="00C53B3B">
      <w:pPr>
        <w:pStyle w:val="normal0"/>
        <w:spacing w:line="360" w:lineRule="auto"/>
      </w:pPr>
    </w:p>
    <w:p w:rsidR="00405107" w:rsidRDefault="0061686A" w:rsidP="00C53B3B">
      <w:pPr>
        <w:pStyle w:val="normal0"/>
        <w:spacing w:line="360" w:lineRule="auto"/>
      </w:pPr>
      <w:r>
        <w:t>*Link Rot – linking to different pages but these pages aren’t controlled by you so some links may not exist</w:t>
      </w:r>
      <w:r w:rsidR="008D4AE0">
        <w:t xml:space="preserve"> anymore and if not updated, the website will degrade due to dead links. Solution: Update.</w:t>
      </w:r>
    </w:p>
    <w:p w:rsidR="0061686A" w:rsidRDefault="0061686A" w:rsidP="00C53B3B">
      <w:pPr>
        <w:pStyle w:val="normal0"/>
        <w:spacing w:line="360" w:lineRule="auto"/>
      </w:pPr>
    </w:p>
    <w:p w:rsidR="00192390" w:rsidRDefault="00192390" w:rsidP="00C53B3B">
      <w:pPr>
        <w:pStyle w:val="normal0"/>
        <w:spacing w:line="360" w:lineRule="auto"/>
        <w:rPr>
          <w:b/>
        </w:rPr>
      </w:pPr>
      <w:r>
        <w:rPr>
          <w:b/>
        </w:rPr>
        <w:t>Method Properties:</w:t>
      </w:r>
    </w:p>
    <w:p w:rsidR="00192390" w:rsidRDefault="0053486D" w:rsidP="0053486D">
      <w:pPr>
        <w:pStyle w:val="normal0"/>
        <w:numPr>
          <w:ilvl w:val="0"/>
          <w:numId w:val="7"/>
        </w:numPr>
        <w:spacing w:line="360" w:lineRule="auto"/>
      </w:pPr>
      <w:r>
        <w:t xml:space="preserve">Safe Methods </w:t>
      </w:r>
      <w:r w:rsidR="00CC4E5E">
        <w:t>–</w:t>
      </w:r>
      <w:r>
        <w:t xml:space="preserve"> </w:t>
      </w:r>
      <w:r w:rsidR="00CC4E5E">
        <w:t>used only for read-only purposes. It can’t modify</w:t>
      </w:r>
      <w:r w:rsidR="00A12491">
        <w:t xml:space="preserve"> th</w:t>
      </w:r>
      <w:r w:rsidR="00B25485">
        <w:t>e resource but only retrieve it (RFC 7231, Sec 4.2.1).</w:t>
      </w:r>
    </w:p>
    <w:p w:rsidR="005D4B50" w:rsidRDefault="005D4B50" w:rsidP="005D4B50">
      <w:pPr>
        <w:pStyle w:val="normal0"/>
        <w:numPr>
          <w:ilvl w:val="0"/>
          <w:numId w:val="6"/>
        </w:numPr>
        <w:spacing w:line="360" w:lineRule="auto"/>
      </w:pPr>
      <w:r>
        <w:t>GET, HEAD, OPTIONS, TRACE</w:t>
      </w:r>
    </w:p>
    <w:p w:rsidR="00FB74FE" w:rsidRDefault="0053486D" w:rsidP="00FB74FE">
      <w:pPr>
        <w:pStyle w:val="normal0"/>
        <w:numPr>
          <w:ilvl w:val="0"/>
          <w:numId w:val="7"/>
        </w:numPr>
        <w:spacing w:line="360" w:lineRule="auto"/>
      </w:pPr>
      <w:r>
        <w:t>Idempotent Methods</w:t>
      </w:r>
      <w:r w:rsidR="00A12491">
        <w:t xml:space="preserve"> </w:t>
      </w:r>
      <w:r w:rsidR="005D4B50">
        <w:t>–</w:t>
      </w:r>
      <w:r w:rsidR="00A12491">
        <w:t xml:space="preserve"> </w:t>
      </w:r>
      <w:r w:rsidR="00B25485">
        <w:t>it refers to the semantics of the method itself (RFC 7231, Sec 4.2.2)</w:t>
      </w:r>
      <w:r w:rsidR="005D4B50">
        <w:t>.</w:t>
      </w:r>
      <w:r w:rsidR="00FB74FE">
        <w:t xml:space="preserve"> </w:t>
      </w:r>
    </w:p>
    <w:p w:rsidR="00FB74FE" w:rsidRDefault="00FB74FE" w:rsidP="00FB74FE">
      <w:pPr>
        <w:pStyle w:val="normal0"/>
        <w:numPr>
          <w:ilvl w:val="0"/>
          <w:numId w:val="6"/>
        </w:numPr>
        <w:spacing w:line="360" w:lineRule="auto"/>
      </w:pPr>
      <w:r>
        <w:t>GET, HEAD, OPTIONS, TRACE, PUT, DELETE</w:t>
      </w:r>
    </w:p>
    <w:p w:rsidR="0053486D" w:rsidRDefault="0053486D" w:rsidP="0053486D">
      <w:pPr>
        <w:pStyle w:val="normal0"/>
        <w:numPr>
          <w:ilvl w:val="0"/>
          <w:numId w:val="7"/>
        </w:numPr>
        <w:spacing w:line="360" w:lineRule="auto"/>
      </w:pPr>
      <w:r>
        <w:t>Cacheable Methods</w:t>
      </w:r>
      <w:r w:rsidR="0065211E">
        <w:t xml:space="preserve"> </w:t>
      </w:r>
      <w:r w:rsidR="00FB6D86">
        <w:t>–</w:t>
      </w:r>
      <w:r w:rsidR="0065211E">
        <w:t xml:space="preserve"> </w:t>
      </w:r>
      <w:r w:rsidR="00F52B05">
        <w:t>specifies that a certain resource given</w:t>
      </w:r>
      <w:r w:rsidR="00E91237">
        <w:t xml:space="preserve"> or sent</w:t>
      </w:r>
      <w:r w:rsidR="00F52B05">
        <w:t xml:space="preserve"> by the </w:t>
      </w:r>
      <w:r w:rsidR="00E91237">
        <w:t xml:space="preserve">server </w:t>
      </w:r>
      <w:r w:rsidR="00F52B05">
        <w:t xml:space="preserve">may be stored and retrieved for future purposes </w:t>
      </w:r>
      <w:r w:rsidR="00B25485">
        <w:t>(RFC 7231, Sec 4.2.3).</w:t>
      </w:r>
    </w:p>
    <w:p w:rsidR="00FB6D86" w:rsidRDefault="00FB6D86" w:rsidP="00FB6D86">
      <w:pPr>
        <w:pStyle w:val="normal0"/>
        <w:numPr>
          <w:ilvl w:val="0"/>
          <w:numId w:val="6"/>
        </w:numPr>
        <w:spacing w:line="360" w:lineRule="auto"/>
      </w:pPr>
      <w:r>
        <w:t>GET, HEAD, POST</w:t>
      </w:r>
    </w:p>
    <w:p w:rsidR="00EC083B" w:rsidRDefault="00EC083B" w:rsidP="00EC083B">
      <w:pPr>
        <w:pStyle w:val="normal0"/>
        <w:spacing w:line="360" w:lineRule="auto"/>
        <w:ind w:left="1800"/>
      </w:pPr>
    </w:p>
    <w:p w:rsidR="00A12491" w:rsidRDefault="00A12491" w:rsidP="00405107">
      <w:pPr>
        <w:pStyle w:val="normal0"/>
        <w:spacing w:line="360" w:lineRule="auto"/>
        <w:jc w:val="center"/>
        <w:rPr>
          <w:b/>
        </w:rPr>
      </w:pPr>
    </w:p>
    <w:p w:rsidR="00405107" w:rsidRPr="00405107" w:rsidRDefault="00405107" w:rsidP="00405107">
      <w:pPr>
        <w:pStyle w:val="normal0"/>
        <w:spacing w:line="360" w:lineRule="auto"/>
        <w:jc w:val="center"/>
        <w:rPr>
          <w:b/>
        </w:rPr>
      </w:pPr>
      <w:r>
        <w:rPr>
          <w:b/>
        </w:rPr>
        <w:t>RESPONSE</w:t>
      </w:r>
    </w:p>
    <w:p w:rsidR="00A64A4B" w:rsidRDefault="008D4AE0" w:rsidP="00C53B3B">
      <w:pPr>
        <w:pStyle w:val="normal0"/>
        <w:spacing w:line="360" w:lineRule="auto"/>
        <w:rPr>
          <w:b/>
        </w:rPr>
      </w:pPr>
      <w:r w:rsidRPr="004C4455">
        <w:rPr>
          <w:b/>
        </w:rPr>
        <w:t>Response Message:</w:t>
      </w:r>
    </w:p>
    <w:p w:rsidR="00C53B3B" w:rsidRDefault="00C53B3B" w:rsidP="00C53B3B">
      <w:pPr>
        <w:pStyle w:val="normal0"/>
        <w:spacing w:line="360" w:lineRule="auto"/>
        <w:rPr>
          <w:b/>
        </w:rPr>
      </w:pPr>
      <w:r>
        <w:rPr>
          <w:b/>
        </w:rPr>
        <w:t>Response CRLF:</w:t>
      </w:r>
    </w:p>
    <w:p w:rsidR="00211B90" w:rsidRDefault="00211B90" w:rsidP="00211B90">
      <w:pPr>
        <w:pStyle w:val="normal0"/>
        <w:numPr>
          <w:ilvl w:val="0"/>
          <w:numId w:val="2"/>
        </w:numPr>
        <w:spacing w:line="360" w:lineRule="auto"/>
        <w:contextualSpacing/>
      </w:pPr>
      <w:r>
        <w:t>Protocol Version</w:t>
      </w:r>
    </w:p>
    <w:p w:rsidR="00211B90" w:rsidRDefault="00211B90" w:rsidP="00211B90">
      <w:pPr>
        <w:pStyle w:val="normal0"/>
        <w:numPr>
          <w:ilvl w:val="0"/>
          <w:numId w:val="2"/>
        </w:numPr>
        <w:spacing w:line="360" w:lineRule="auto"/>
        <w:contextualSpacing/>
      </w:pPr>
      <w:r>
        <w:t>Status Code</w:t>
      </w:r>
    </w:p>
    <w:p w:rsidR="00211B90" w:rsidRDefault="00211B90" w:rsidP="00211B90">
      <w:pPr>
        <w:pStyle w:val="normal0"/>
        <w:numPr>
          <w:ilvl w:val="0"/>
          <w:numId w:val="2"/>
        </w:numPr>
        <w:spacing w:line="360" w:lineRule="auto"/>
        <w:contextualSpacing/>
      </w:pPr>
      <w:r>
        <w:t>Reason Phrase</w:t>
      </w:r>
    </w:p>
    <w:p w:rsidR="00211B90" w:rsidRDefault="00211B90" w:rsidP="00211B90">
      <w:pPr>
        <w:pStyle w:val="normal0"/>
        <w:spacing w:line="360" w:lineRule="auto"/>
        <w:contextualSpacing/>
        <w:jc w:val="both"/>
      </w:pPr>
      <w:r>
        <w:t>Example: HTTP/1.1 200 OK</w:t>
      </w:r>
    </w:p>
    <w:p w:rsidR="00C53B3B" w:rsidRDefault="00C53B3B" w:rsidP="00C53B3B">
      <w:pPr>
        <w:pStyle w:val="normal0"/>
        <w:spacing w:line="360" w:lineRule="auto"/>
      </w:pPr>
    </w:p>
    <w:p w:rsidR="008F71DE" w:rsidRDefault="008F71DE" w:rsidP="008F71DE">
      <w:pPr>
        <w:pStyle w:val="normal0"/>
        <w:spacing w:line="360" w:lineRule="auto"/>
      </w:pPr>
      <w:r w:rsidRPr="00067676">
        <w:rPr>
          <w:b/>
        </w:rPr>
        <w:t>Process</w:t>
      </w:r>
      <w:r>
        <w:t>:</w:t>
      </w:r>
    </w:p>
    <w:p w:rsidR="008F71DE" w:rsidRDefault="008F71DE" w:rsidP="008F71DE">
      <w:pPr>
        <w:pStyle w:val="normal0"/>
        <w:numPr>
          <w:ilvl w:val="0"/>
          <w:numId w:val="4"/>
        </w:numPr>
        <w:spacing w:line="360" w:lineRule="auto"/>
        <w:ind w:left="720"/>
      </w:pPr>
      <w:r>
        <w:t>Message Body</w:t>
      </w:r>
    </w:p>
    <w:p w:rsidR="008F71DE" w:rsidRDefault="008F71DE" w:rsidP="008F71DE">
      <w:pPr>
        <w:pStyle w:val="normal0"/>
        <w:numPr>
          <w:ilvl w:val="0"/>
          <w:numId w:val="4"/>
        </w:numPr>
        <w:spacing w:line="360" w:lineRule="auto"/>
        <w:ind w:left="720"/>
      </w:pPr>
      <w:r>
        <w:t>Empty Line</w:t>
      </w:r>
    </w:p>
    <w:p w:rsidR="008F71DE" w:rsidRDefault="008F71DE" w:rsidP="008F71DE">
      <w:pPr>
        <w:pStyle w:val="normal0"/>
        <w:numPr>
          <w:ilvl w:val="0"/>
          <w:numId w:val="4"/>
        </w:numPr>
        <w:spacing w:line="360" w:lineRule="auto"/>
        <w:ind w:left="720"/>
      </w:pPr>
      <w:r>
        <w:t>Payload</w:t>
      </w:r>
    </w:p>
    <w:p w:rsidR="008F71DE" w:rsidRDefault="008F71DE" w:rsidP="00C53B3B">
      <w:pPr>
        <w:pStyle w:val="normal0"/>
        <w:spacing w:line="360" w:lineRule="auto"/>
      </w:pPr>
    </w:p>
    <w:p w:rsidR="00EC083B" w:rsidRDefault="00EC083B" w:rsidP="00EC083B">
      <w:pPr>
        <w:pStyle w:val="normal0"/>
        <w:spacing w:line="360" w:lineRule="auto"/>
        <w:jc w:val="center"/>
        <w:rPr>
          <w:b/>
        </w:rPr>
      </w:pPr>
      <w:r>
        <w:rPr>
          <w:b/>
        </w:rPr>
        <w:t>Message Headers</w:t>
      </w:r>
    </w:p>
    <w:p w:rsidR="00EC083B" w:rsidRDefault="00EC083B" w:rsidP="00EC083B">
      <w:pPr>
        <w:pStyle w:val="normal0"/>
        <w:spacing w:line="360" w:lineRule="auto"/>
      </w:pPr>
      <w:r>
        <w:t>Categories:</w:t>
      </w:r>
    </w:p>
    <w:p w:rsidR="00EC083B" w:rsidRDefault="00EC083B" w:rsidP="00EC083B">
      <w:pPr>
        <w:pStyle w:val="normal0"/>
        <w:numPr>
          <w:ilvl w:val="0"/>
          <w:numId w:val="8"/>
        </w:numPr>
        <w:spacing w:line="360" w:lineRule="auto"/>
      </w:pPr>
      <w:r>
        <w:t>General Header Fields</w:t>
      </w:r>
      <w:r w:rsidR="00083968">
        <w:t xml:space="preserve"> – these are fields which can be utilized by both the client and server</w:t>
      </w:r>
      <w:r w:rsidR="009E1172">
        <w:t xml:space="preserve"> (RFC 2616, Sec. 4.5)</w:t>
      </w:r>
      <w:r w:rsidR="00083968">
        <w:t>.</w:t>
      </w:r>
      <w:r w:rsidR="005A72ED">
        <w:t xml:space="preserve"> </w:t>
      </w:r>
    </w:p>
    <w:p w:rsidR="00FC6602" w:rsidRDefault="007E6AE9" w:rsidP="00FC6602">
      <w:pPr>
        <w:pStyle w:val="normal0"/>
        <w:numPr>
          <w:ilvl w:val="0"/>
          <w:numId w:val="6"/>
        </w:numPr>
        <w:spacing w:line="360" w:lineRule="auto"/>
      </w:pPr>
      <w:r>
        <w:t>Cache-C</w:t>
      </w:r>
      <w:r w:rsidR="00083968">
        <w:t>ontrol</w:t>
      </w:r>
      <w:r w:rsidR="00FC6602">
        <w:t xml:space="preserve"> – </w:t>
      </w:r>
      <w:r w:rsidR="00C66EE0">
        <w:t>specifies the different rules and guidelines that must be observed and upheld b</w:t>
      </w:r>
      <w:r w:rsidR="0052598A">
        <w:t xml:space="preserve">y each and every cache-related </w:t>
      </w:r>
      <w:r w:rsidR="00D745E7">
        <w:t>operation</w:t>
      </w:r>
      <w:r w:rsidR="0052598A">
        <w:t xml:space="preserve"> i</w:t>
      </w:r>
      <w:r w:rsidR="009E1172">
        <w:t>n the request or response chain (RFC 2616, Sec. 14.9).</w:t>
      </w:r>
      <w:r w:rsidR="009568D0">
        <w:tab/>
      </w:r>
      <w:r w:rsidR="009568D0">
        <w:tab/>
      </w:r>
      <w:r w:rsidR="009568D0">
        <w:tab/>
      </w:r>
    </w:p>
    <w:p w:rsidR="00083968" w:rsidRDefault="009568D0" w:rsidP="00FC6602">
      <w:pPr>
        <w:pStyle w:val="normal0"/>
        <w:numPr>
          <w:ilvl w:val="0"/>
          <w:numId w:val="6"/>
        </w:numPr>
        <w:spacing w:line="360" w:lineRule="auto"/>
      </w:pPr>
      <w:r>
        <w:t xml:space="preserve"> Trailer</w:t>
      </w:r>
      <w:r w:rsidR="0052598A">
        <w:t xml:space="preserve"> </w:t>
      </w:r>
      <w:r w:rsidR="00D745E7">
        <w:t>–</w:t>
      </w:r>
      <w:r w:rsidR="0052598A">
        <w:t xml:space="preserve"> </w:t>
      </w:r>
      <w:r w:rsidR="00D745E7">
        <w:t>gives i</w:t>
      </w:r>
      <w:r w:rsidR="006C407D">
        <w:t>ndication i</w:t>
      </w:r>
      <w:r w:rsidR="00D745E7">
        <w:t xml:space="preserve">f a certain field in the header </w:t>
      </w:r>
      <w:r w:rsidR="006C407D">
        <w:t xml:space="preserve">is made available in the message’s trailer which </w:t>
      </w:r>
      <w:r w:rsidR="002700E5">
        <w:t xml:space="preserve">contains </w:t>
      </w:r>
      <w:r w:rsidR="00676248">
        <w:t>transfer-coding</w:t>
      </w:r>
      <w:r w:rsidR="009E1172">
        <w:t xml:space="preserve"> (RFC 2616, Sec. </w:t>
      </w:r>
      <w:r w:rsidR="0003798D">
        <w:t>14.40</w:t>
      </w:r>
      <w:r w:rsidR="009E1172">
        <w:t>)</w:t>
      </w:r>
      <w:r w:rsidR="00676248">
        <w:t>.</w:t>
      </w:r>
    </w:p>
    <w:p w:rsidR="00FC6602" w:rsidRDefault="00083968" w:rsidP="00083968">
      <w:pPr>
        <w:pStyle w:val="normal0"/>
        <w:numPr>
          <w:ilvl w:val="0"/>
          <w:numId w:val="6"/>
        </w:numPr>
        <w:spacing w:line="360" w:lineRule="auto"/>
      </w:pPr>
      <w:r>
        <w:t>Connection</w:t>
      </w:r>
      <w:r w:rsidR="00676248">
        <w:t xml:space="preserve"> – gives the sender</w:t>
      </w:r>
      <w:r w:rsidR="00F72DD4">
        <w:t xml:space="preserve"> op</w:t>
      </w:r>
      <w:r w:rsidR="0003798D">
        <w:t>tions for persistent connection (RFC 2616, Sec. 14.10).</w:t>
      </w:r>
      <w:r w:rsidR="00F72DD4">
        <w:tab/>
      </w:r>
      <w:r w:rsidR="009568D0">
        <w:tab/>
      </w:r>
    </w:p>
    <w:p w:rsidR="00083968" w:rsidRDefault="009568D0" w:rsidP="00083968">
      <w:pPr>
        <w:pStyle w:val="normal0"/>
        <w:numPr>
          <w:ilvl w:val="0"/>
          <w:numId w:val="6"/>
        </w:numPr>
        <w:spacing w:line="360" w:lineRule="auto"/>
      </w:pPr>
      <w:r>
        <w:t>Upgrade</w:t>
      </w:r>
      <w:r w:rsidR="00F72DD4">
        <w:t xml:space="preserve"> – gives the client options on additional functional features of the communication protocols</w:t>
      </w:r>
      <w:r w:rsidR="0003798D">
        <w:t xml:space="preserve"> (RFC 2616, Sec. 14.42).</w:t>
      </w:r>
    </w:p>
    <w:p w:rsidR="00FC6602" w:rsidRDefault="00083968" w:rsidP="00083968">
      <w:pPr>
        <w:pStyle w:val="normal0"/>
        <w:numPr>
          <w:ilvl w:val="0"/>
          <w:numId w:val="6"/>
        </w:numPr>
        <w:spacing w:line="360" w:lineRule="auto"/>
      </w:pPr>
      <w:r>
        <w:t>Date</w:t>
      </w:r>
      <w:r w:rsidR="00CB09D6">
        <w:t xml:space="preserve"> – specifies what date and time the message was sent or received</w:t>
      </w:r>
      <w:r w:rsidR="0003798D">
        <w:t xml:space="preserve"> (RFC 2616, Sec. 14.18)</w:t>
      </w:r>
      <w:r w:rsidR="00CB09D6">
        <w:t>.</w:t>
      </w:r>
      <w:r w:rsidR="00CB09D6">
        <w:tab/>
      </w:r>
    </w:p>
    <w:p w:rsidR="00083968" w:rsidRDefault="005A72ED" w:rsidP="00083968">
      <w:pPr>
        <w:pStyle w:val="normal0"/>
        <w:numPr>
          <w:ilvl w:val="0"/>
          <w:numId w:val="6"/>
        </w:numPr>
        <w:spacing w:line="360" w:lineRule="auto"/>
      </w:pPr>
      <w:r>
        <w:t>Via</w:t>
      </w:r>
      <w:r w:rsidR="00CB09D6">
        <w:t xml:space="preserve"> </w:t>
      </w:r>
      <w:r w:rsidR="00437826">
        <w:t>–</w:t>
      </w:r>
      <w:r w:rsidR="00CB09D6">
        <w:t xml:space="preserve"> </w:t>
      </w:r>
      <w:r w:rsidR="00437826">
        <w:t xml:space="preserve">utilized by both gateways and proxies to specify certain protocols </w:t>
      </w:r>
      <w:r w:rsidR="0002175D">
        <w:t xml:space="preserve">which will serve as bridging the user agent and server as well as </w:t>
      </w:r>
      <w:r w:rsidR="00795170">
        <w:t>between the server and client with regards to reque</w:t>
      </w:r>
      <w:r w:rsidR="0003798D">
        <w:t>sts and responses, respectively (RFC 2616, Sec. 14.45).</w:t>
      </w:r>
    </w:p>
    <w:p w:rsidR="00FC6602" w:rsidRDefault="009568D0" w:rsidP="009568D0">
      <w:pPr>
        <w:pStyle w:val="normal0"/>
        <w:numPr>
          <w:ilvl w:val="0"/>
          <w:numId w:val="6"/>
        </w:numPr>
        <w:spacing w:line="360" w:lineRule="auto"/>
      </w:pPr>
      <w:proofErr w:type="spellStart"/>
      <w:r>
        <w:lastRenderedPageBreak/>
        <w:t>Pragma</w:t>
      </w:r>
      <w:proofErr w:type="spellEnd"/>
      <w:r w:rsidR="00795170">
        <w:t xml:space="preserve"> – identifies </w:t>
      </w:r>
      <w:r w:rsidR="00F02E93">
        <w:t>rules and guidelines that may correspond to the receiver present in the response or request chain</w:t>
      </w:r>
      <w:r w:rsidR="000F0421">
        <w:t>. It originated from HTTP 1.0 and it also represents any new functionality not yet standardized i</w:t>
      </w:r>
      <w:r w:rsidR="0003798D">
        <w:t>.e. not yet listed to any RFC’s (RFC 2616, Sec. 14.32).</w:t>
      </w:r>
      <w:r w:rsidR="00FC6602">
        <w:tab/>
      </w:r>
      <w:r w:rsidR="00FC6602">
        <w:tab/>
      </w:r>
    </w:p>
    <w:p w:rsidR="009568D0" w:rsidRDefault="005A72ED" w:rsidP="009568D0">
      <w:pPr>
        <w:pStyle w:val="normal0"/>
        <w:numPr>
          <w:ilvl w:val="0"/>
          <w:numId w:val="6"/>
        </w:numPr>
        <w:spacing w:line="360" w:lineRule="auto"/>
      </w:pPr>
      <w:r>
        <w:t>Warning</w:t>
      </w:r>
      <w:r w:rsidR="00F02E93">
        <w:t xml:space="preserve"> </w:t>
      </w:r>
      <w:r w:rsidR="008A1F3E">
        <w:t>– identifies supplementary information with regards to the stat</w:t>
      </w:r>
      <w:r w:rsidR="0003798D">
        <w:t>e of a message sent or received (RFC 2616, Sec. 14.46).</w:t>
      </w:r>
    </w:p>
    <w:p w:rsidR="00281F22" w:rsidRDefault="00281F22" w:rsidP="009568D0">
      <w:pPr>
        <w:pStyle w:val="normal0"/>
        <w:numPr>
          <w:ilvl w:val="0"/>
          <w:numId w:val="6"/>
        </w:numPr>
        <w:spacing w:line="360" w:lineRule="auto"/>
      </w:pPr>
      <w:r>
        <w:t>Transfer-encoding</w:t>
      </w:r>
      <w:r w:rsidR="008A1F3E">
        <w:t xml:space="preserve"> – specifies if the message body has been edited or transformed</w:t>
      </w:r>
      <w:r w:rsidR="00295904">
        <w:t>. This is important so that</w:t>
      </w:r>
      <w:r w:rsidR="0003798D">
        <w:t xml:space="preserve"> the message can be safely sent (RFC 2616, Sec. 14.41).</w:t>
      </w:r>
    </w:p>
    <w:p w:rsidR="00491C80" w:rsidRDefault="00491C80" w:rsidP="00491C80">
      <w:pPr>
        <w:pStyle w:val="normal0"/>
        <w:numPr>
          <w:ilvl w:val="0"/>
          <w:numId w:val="8"/>
        </w:numPr>
        <w:spacing w:line="360" w:lineRule="auto"/>
      </w:pPr>
      <w:r>
        <w:t>Request Header Fields</w:t>
      </w:r>
      <w:r w:rsidR="00462DF4">
        <w:t xml:space="preserve"> - these are header fields which can only be seen </w:t>
      </w:r>
      <w:r w:rsidR="00604171">
        <w:t>in client-generated request messages</w:t>
      </w:r>
      <w:r w:rsidR="003041BE">
        <w:t xml:space="preserve"> (RFC 2616, Sec. 5.3).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Accept</w:t>
      </w:r>
      <w:r w:rsidR="00E01CAF">
        <w:t xml:space="preserve"> </w:t>
      </w:r>
      <w:r w:rsidR="00FB2FE6">
        <w:t>–</w:t>
      </w:r>
      <w:r w:rsidR="00E01CAF">
        <w:t xml:space="preserve"> </w:t>
      </w:r>
      <w:r w:rsidR="00FB2FE6">
        <w:t>indicates what types of media are allowed to be made available for the response</w:t>
      </w:r>
      <w:r w:rsidR="0052020C">
        <w:t xml:space="preserve"> (RFC 2616, Sec. 14.1).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Accept-</w:t>
      </w:r>
      <w:proofErr w:type="spellStart"/>
      <w:r>
        <w:t>Charset</w:t>
      </w:r>
      <w:proofErr w:type="spellEnd"/>
      <w:r w:rsidR="00FB2FE6">
        <w:t xml:space="preserve"> -</w:t>
      </w:r>
      <w:r w:rsidR="00FB2FE6" w:rsidRPr="00FB2FE6">
        <w:t xml:space="preserve"> </w:t>
      </w:r>
      <w:r w:rsidR="00FB2FE6">
        <w:t xml:space="preserve">indicates what types of set of characters are allowed to be </w:t>
      </w:r>
      <w:r w:rsidR="0052020C">
        <w:t>made available for the response (RFC 2616, Sec. 14.2).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Accept-Encoding</w:t>
      </w:r>
      <w:r w:rsidR="00FB2FE6">
        <w:t xml:space="preserve"> </w:t>
      </w:r>
      <w:r w:rsidR="00E01993">
        <w:t>–</w:t>
      </w:r>
      <w:r w:rsidR="00FB2FE6">
        <w:t xml:space="preserve"> </w:t>
      </w:r>
      <w:r w:rsidR="00E01993">
        <w:t>analogous with the method Accept with the exception that it l</w:t>
      </w:r>
      <w:r w:rsidR="001050C3">
        <w:t>imits the coding of the content that are made available to the</w:t>
      </w:r>
      <w:r w:rsidR="00E01993">
        <w:t xml:space="preserve"> response</w:t>
      </w:r>
      <w:r w:rsidR="0052020C">
        <w:t xml:space="preserve"> (RFC 2616, Sec. </w:t>
      </w:r>
      <w:r w:rsidR="00AB25D6">
        <w:t>14.3</w:t>
      </w:r>
      <w:r w:rsidR="0052020C">
        <w:t>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Accept-Language</w:t>
      </w:r>
      <w:r w:rsidR="001050C3">
        <w:t xml:space="preserve"> –</w:t>
      </w:r>
      <w:r w:rsidR="001050C3" w:rsidRPr="001050C3">
        <w:t xml:space="preserve"> </w:t>
      </w:r>
      <w:r w:rsidR="001050C3">
        <w:t xml:space="preserve">limits </w:t>
      </w:r>
      <w:r w:rsidR="00AB25D6">
        <w:t>the preferred natural languages (RFC 2616, Sec. 14.4).</w:t>
      </w:r>
    </w:p>
    <w:p w:rsidR="006572EA" w:rsidRDefault="00604171" w:rsidP="006572EA">
      <w:pPr>
        <w:pStyle w:val="normal0"/>
        <w:numPr>
          <w:ilvl w:val="0"/>
          <w:numId w:val="6"/>
        </w:numPr>
        <w:spacing w:line="360" w:lineRule="auto"/>
      </w:pPr>
      <w:r>
        <w:t>Authorization</w:t>
      </w:r>
      <w:r w:rsidR="00684766">
        <w:t xml:space="preserve"> – contains the credential</w:t>
      </w:r>
      <w:r w:rsidR="00AB25D6">
        <w:t>s of the user-agent (RFC 2616, Sec. 14.8).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Expect</w:t>
      </w:r>
      <w:r w:rsidR="006572EA">
        <w:t xml:space="preserve"> </w:t>
      </w:r>
      <w:r w:rsidR="004E334C">
        <w:t>–</w:t>
      </w:r>
      <w:r w:rsidR="006572EA">
        <w:t xml:space="preserve"> </w:t>
      </w:r>
      <w:r w:rsidR="004E334C">
        <w:t>expectations of the server which are indicated by the client</w:t>
      </w:r>
      <w:r w:rsidR="00AB25D6">
        <w:t xml:space="preserve"> (RFC 2616, Sec. 14.20).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From</w:t>
      </w:r>
      <w:r w:rsidR="004E334C">
        <w:t xml:space="preserve"> – contain</w:t>
      </w:r>
      <w:r w:rsidR="00AB25D6">
        <w:t>s the email address of the user (RFC 2616, Sec. 14.22).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Host</w:t>
      </w:r>
      <w:r w:rsidR="00C333C6">
        <w:t xml:space="preserve"> – indicates the Internet host as well as the resource’s number of the port that is being</w:t>
      </w:r>
      <w:r w:rsidR="00AB25D6">
        <w:t xml:space="preserve"> queried (RFC 2616, Sec. 14.23).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If-Match</w:t>
      </w:r>
      <w:r w:rsidR="00855673">
        <w:t xml:space="preserve"> – used </w:t>
      </w:r>
      <w:r w:rsidR="00911171">
        <w:t>to compare resources through their entity tags.</w:t>
      </w:r>
      <w:r w:rsidR="00A53E9D">
        <w:t xml:space="preserve"> If it matches, the response is a GET </w:t>
      </w:r>
      <w:r w:rsidR="00AB25D6">
        <w:t>request (RFC 2616, Sec. 14.24).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If-Modified-Since</w:t>
      </w:r>
      <w:r w:rsidR="00A53E9D">
        <w:t xml:space="preserve"> </w:t>
      </w:r>
      <w:r w:rsidR="00CC1E6B">
        <w:t>–</w:t>
      </w:r>
      <w:r w:rsidR="00A53E9D">
        <w:t xml:space="preserve"> </w:t>
      </w:r>
      <w:r w:rsidR="00CC1E6B">
        <w:t>used to compare resources especially if the resource may have been updated</w:t>
      </w:r>
      <w:r w:rsidR="00F41F72">
        <w:t xml:space="preserve"> and if not, the server will not receive any representation of the resource</w:t>
      </w:r>
      <w:r w:rsidR="00AB25D6">
        <w:t xml:space="preserve"> (RFC 2616, Sec. </w:t>
      </w:r>
      <w:r w:rsidR="00511E60">
        <w:t>14.25</w:t>
      </w:r>
      <w:r w:rsidR="00AB25D6">
        <w:t>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If-None-Match</w:t>
      </w:r>
      <w:r w:rsidR="00CC1E6B">
        <w:t xml:space="preserve"> – opposite of the IF-Match header</w:t>
      </w:r>
      <w:r w:rsidR="00511E60">
        <w:t xml:space="preserve"> (RFC 2616, Sec. 14.26).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lastRenderedPageBreak/>
        <w:t>If-Range</w:t>
      </w:r>
      <w:r w:rsidR="00CC1E6B">
        <w:t xml:space="preserve"> </w:t>
      </w:r>
      <w:r w:rsidR="007B487B">
        <w:t>–</w:t>
      </w:r>
      <w:r w:rsidR="00CC1E6B">
        <w:t xml:space="preserve"> </w:t>
      </w:r>
      <w:r w:rsidR="007B487B">
        <w:t xml:space="preserve">sends parts of the entity if it is not changed, </w:t>
      </w:r>
      <w:r w:rsidR="00511E60">
        <w:t>else, it sends the whole entity (RFC 2616, Sec. 14.27).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If-Unmodified-Since</w:t>
      </w:r>
      <w:r w:rsidR="007B487B">
        <w:t xml:space="preserve"> – </w:t>
      </w:r>
      <w:r w:rsidR="00047385">
        <w:t>another way to compare resources and works as</w:t>
      </w:r>
      <w:r w:rsidR="0052020C">
        <w:t xml:space="preserve"> If-Modified-Since header’s polar opposite</w:t>
      </w:r>
      <w:r w:rsidR="00511E60">
        <w:t xml:space="preserve"> (RFC 2616, Sec. 14.28).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Max-Forwards</w:t>
      </w:r>
      <w:r w:rsidR="00880DDE">
        <w:t xml:space="preserve"> </w:t>
      </w:r>
      <w:r w:rsidR="00CA522A">
        <w:t>–</w:t>
      </w:r>
      <w:r w:rsidR="00880DDE">
        <w:t xml:space="preserve"> </w:t>
      </w:r>
      <w:r w:rsidR="00CA522A">
        <w:t>delimits the</w:t>
      </w:r>
      <w:r w:rsidR="004E3CE0">
        <w:t xml:space="preserve"> number of either gateways or proxies that are able to send request by making use o</w:t>
      </w:r>
      <w:r w:rsidR="00511E60">
        <w:t>f the TRACE and OPTIONS methods (RFC 2616, Sec. 14.31).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Proxy-Authorization</w:t>
      </w:r>
      <w:r w:rsidR="004E3CE0">
        <w:t xml:space="preserve"> </w:t>
      </w:r>
      <w:r w:rsidR="00ED3173">
        <w:t>–</w:t>
      </w:r>
      <w:r w:rsidR="004E3CE0">
        <w:t xml:space="preserve"> </w:t>
      </w:r>
      <w:r w:rsidR="00ED3173">
        <w:t xml:space="preserve">authorizes </w:t>
      </w:r>
      <w:r w:rsidR="000D4D7E">
        <w:t>the client with the use of proxy which will require th</w:t>
      </w:r>
      <w:r w:rsidR="00511E60">
        <w:t>e client to authenticate itself (RFC 2616, Sec. 14.34).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Range</w:t>
      </w:r>
      <w:r w:rsidR="000D4D7E">
        <w:t xml:space="preserve"> </w:t>
      </w:r>
      <w:r w:rsidR="00511E60">
        <w:t>–</w:t>
      </w:r>
      <w:r w:rsidR="000D4D7E">
        <w:t xml:space="preserve"> size</w:t>
      </w:r>
      <w:r w:rsidR="00511E60">
        <w:t xml:space="preserve"> (RFC 2616, Sec. 14.35).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proofErr w:type="spellStart"/>
      <w:r>
        <w:t>Referer</w:t>
      </w:r>
      <w:proofErr w:type="spellEnd"/>
      <w:r w:rsidR="009A6F8B">
        <w:t xml:space="preserve"> – not a typo in this circumstance. </w:t>
      </w:r>
      <w:r w:rsidR="00C30F1A">
        <w:t xml:space="preserve">It contains </w:t>
      </w:r>
      <w:r w:rsidR="00511E60">
        <w:t>the URI address of the resource (RFC 2616, Sec. 14.36).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TE</w:t>
      </w:r>
      <w:r w:rsidR="00C30F1A">
        <w:t xml:space="preserve"> – lists the accepted </w:t>
      </w:r>
      <w:r w:rsidR="00511E60">
        <w:t>transfer-</w:t>
      </w:r>
      <w:proofErr w:type="spellStart"/>
      <w:r w:rsidR="00511E60">
        <w:t>encoding’s</w:t>
      </w:r>
      <w:proofErr w:type="spellEnd"/>
      <w:r w:rsidR="00511E60">
        <w:t xml:space="preserve"> extension (RFC 2616, Sec. 14.39).</w:t>
      </w:r>
    </w:p>
    <w:p w:rsidR="00604171" w:rsidRDefault="00604171" w:rsidP="00604171">
      <w:pPr>
        <w:pStyle w:val="normal0"/>
        <w:numPr>
          <w:ilvl w:val="0"/>
          <w:numId w:val="6"/>
        </w:numPr>
        <w:spacing w:line="360" w:lineRule="auto"/>
      </w:pPr>
      <w:r>
        <w:t>User-Agent</w:t>
      </w:r>
      <w:r w:rsidR="00E15B4F">
        <w:t xml:space="preserve"> – lists the us</w:t>
      </w:r>
      <w:r w:rsidR="00511E60">
        <w:t>er-agent’s information (RFC 2616, Sec. 14.43).</w:t>
      </w:r>
    </w:p>
    <w:p w:rsidR="00295904" w:rsidRDefault="00036CE7" w:rsidP="00295904">
      <w:pPr>
        <w:pStyle w:val="normal0"/>
        <w:numPr>
          <w:ilvl w:val="0"/>
          <w:numId w:val="8"/>
        </w:numPr>
        <w:spacing w:line="360" w:lineRule="auto"/>
      </w:pPr>
      <w:r>
        <w:t>Response Header Fields – these are header fields which can only be seen on the server’s sid</w:t>
      </w:r>
      <w:r w:rsidR="003041BE">
        <w:t>e. This requires authentication (RFC 2616, Sec. 6.2).</w:t>
      </w:r>
    </w:p>
    <w:p w:rsidR="00036CE7" w:rsidRDefault="007E6AE9" w:rsidP="00036CE7">
      <w:pPr>
        <w:pStyle w:val="normal0"/>
        <w:numPr>
          <w:ilvl w:val="0"/>
          <w:numId w:val="6"/>
        </w:numPr>
        <w:spacing w:line="360" w:lineRule="auto"/>
      </w:pPr>
      <w:r>
        <w:t>Accept-R</w:t>
      </w:r>
      <w:r w:rsidR="00D66418">
        <w:t>anges</w:t>
      </w:r>
      <w:r w:rsidR="0042200F">
        <w:t xml:space="preserve"> – lists the acceptable range of requests of reso</w:t>
      </w:r>
      <w:r w:rsidR="003041BE">
        <w:t>urce as indicated by the server (RFC 2616, Sec. 14.5).</w:t>
      </w:r>
    </w:p>
    <w:p w:rsidR="00D66418" w:rsidRDefault="00D66418" w:rsidP="00036CE7">
      <w:pPr>
        <w:pStyle w:val="normal0"/>
        <w:numPr>
          <w:ilvl w:val="0"/>
          <w:numId w:val="6"/>
        </w:numPr>
        <w:spacing w:line="360" w:lineRule="auto"/>
      </w:pPr>
      <w:r>
        <w:t>Age</w:t>
      </w:r>
      <w:r w:rsidR="0042200F">
        <w:t xml:space="preserve"> – estimated </w:t>
      </w:r>
      <w:r w:rsidR="0017707A">
        <w:t>time duration</w:t>
      </w:r>
      <w:r w:rsidR="0073080F">
        <w:t xml:space="preserve"> </w:t>
      </w:r>
      <w:r w:rsidR="00E27E65">
        <w:t xml:space="preserve">it took for the server to process and create the response and send it to the receiver </w:t>
      </w:r>
      <w:r w:rsidR="003041BE">
        <w:t>(RFC 2616, Sec. 14.6).</w:t>
      </w:r>
    </w:p>
    <w:p w:rsidR="00D66418" w:rsidRDefault="00D66418" w:rsidP="00036CE7">
      <w:pPr>
        <w:pStyle w:val="normal0"/>
        <w:numPr>
          <w:ilvl w:val="0"/>
          <w:numId w:val="6"/>
        </w:numPr>
        <w:spacing w:line="360" w:lineRule="auto"/>
      </w:pPr>
      <w:proofErr w:type="spellStart"/>
      <w:r>
        <w:t>ETag</w:t>
      </w:r>
      <w:proofErr w:type="spellEnd"/>
      <w:r w:rsidR="0073080F">
        <w:t xml:space="preserve"> – </w:t>
      </w:r>
      <w:r w:rsidR="00B2067D">
        <w:t xml:space="preserve">means </w:t>
      </w:r>
      <w:r w:rsidR="0073080F">
        <w:t>entity tag</w:t>
      </w:r>
      <w:r w:rsidR="00B2067D">
        <w:t xml:space="preserve"> which is used to identify which entity a certain resource belongs to</w:t>
      </w:r>
      <w:r w:rsidR="003041BE">
        <w:t xml:space="preserve"> (RFC 2616, Sec. 14.</w:t>
      </w:r>
      <w:r w:rsidR="00C40774">
        <w:t>1</w:t>
      </w:r>
      <w:r w:rsidR="003041BE">
        <w:t>9).</w:t>
      </w:r>
    </w:p>
    <w:p w:rsidR="00A26A0B" w:rsidRDefault="00A26A0B" w:rsidP="00036CE7">
      <w:pPr>
        <w:pStyle w:val="normal0"/>
        <w:numPr>
          <w:ilvl w:val="0"/>
          <w:numId w:val="6"/>
        </w:numPr>
        <w:spacing w:line="360" w:lineRule="auto"/>
      </w:pPr>
      <w:r>
        <w:t>Location</w:t>
      </w:r>
      <w:r w:rsidR="0073080F">
        <w:t xml:space="preserve"> – utilized for </w:t>
      </w:r>
      <w:r w:rsidR="00E0729E">
        <w:t>diverting</w:t>
      </w:r>
      <w:r w:rsidR="007615E8" w:rsidRPr="007615E8">
        <w:t xml:space="preserve"> </w:t>
      </w:r>
      <w:r w:rsidR="007615E8">
        <w:t xml:space="preserve">to </w:t>
      </w:r>
      <w:r w:rsidR="004108D3">
        <w:t>another address and not the address which was requested</w:t>
      </w:r>
      <w:r w:rsidR="00C40774">
        <w:t xml:space="preserve"> (RFC 2616, Sec. 14.30).</w:t>
      </w:r>
    </w:p>
    <w:p w:rsidR="00A26A0B" w:rsidRDefault="00A26A0B" w:rsidP="00036CE7">
      <w:pPr>
        <w:pStyle w:val="normal0"/>
        <w:numPr>
          <w:ilvl w:val="0"/>
          <w:numId w:val="6"/>
        </w:numPr>
        <w:spacing w:line="360" w:lineRule="auto"/>
      </w:pPr>
      <w:r>
        <w:t>Proxy-Authenticate</w:t>
      </w:r>
      <w:r w:rsidR="007615E8">
        <w:t xml:space="preserve"> – challenges the credentials contained in the Proxy-Authentication</w:t>
      </w:r>
      <w:r w:rsidR="00C40774">
        <w:t xml:space="preserve"> (RFC 2616, Sec. 14.33).</w:t>
      </w:r>
    </w:p>
    <w:p w:rsidR="00A26A0B" w:rsidRDefault="00A26A0B" w:rsidP="00036CE7">
      <w:pPr>
        <w:pStyle w:val="normal0"/>
        <w:numPr>
          <w:ilvl w:val="0"/>
          <w:numId w:val="6"/>
        </w:numPr>
        <w:spacing w:line="360" w:lineRule="auto"/>
      </w:pPr>
      <w:r>
        <w:t>Retry-After</w:t>
      </w:r>
      <w:r w:rsidR="00BD715C">
        <w:t xml:space="preserve"> – may be utilized for the response 503, Service Unavailable, </w:t>
      </w:r>
      <w:r w:rsidR="00DD12BC">
        <w:t xml:space="preserve">to let the client know the amount of </w:t>
      </w:r>
      <w:r w:rsidR="00C40774">
        <w:t>time the service is unavailable (RFC 2616, Sec. 14.37).</w:t>
      </w:r>
    </w:p>
    <w:p w:rsidR="00A26A0B" w:rsidRDefault="00A26A0B" w:rsidP="00036CE7">
      <w:pPr>
        <w:pStyle w:val="normal0"/>
        <w:numPr>
          <w:ilvl w:val="0"/>
          <w:numId w:val="6"/>
        </w:numPr>
        <w:spacing w:line="360" w:lineRule="auto"/>
      </w:pPr>
      <w:r>
        <w:t>Server</w:t>
      </w:r>
      <w:r w:rsidR="00DD12BC">
        <w:t xml:space="preserve"> – lists t</w:t>
      </w:r>
      <w:r w:rsidR="00C40774">
        <w:t xml:space="preserve">he information </w:t>
      </w:r>
      <w:r w:rsidR="00EA26F5">
        <w:t>with regards to the server</w:t>
      </w:r>
      <w:r w:rsidR="00C40774">
        <w:t xml:space="preserve"> (RFC 2616, Sec. 14.38).</w:t>
      </w:r>
    </w:p>
    <w:p w:rsidR="00A26A0B" w:rsidRDefault="00A26A0B" w:rsidP="00036CE7">
      <w:pPr>
        <w:pStyle w:val="normal0"/>
        <w:numPr>
          <w:ilvl w:val="0"/>
          <w:numId w:val="6"/>
        </w:numPr>
        <w:spacing w:line="360" w:lineRule="auto"/>
      </w:pPr>
      <w:r>
        <w:t>Vary</w:t>
      </w:r>
      <w:r w:rsidR="00DD12BC">
        <w:t xml:space="preserve"> </w:t>
      </w:r>
      <w:r w:rsidR="00C7380A">
        <w:t>–</w:t>
      </w:r>
      <w:r w:rsidR="00DD12BC">
        <w:t xml:space="preserve"> </w:t>
      </w:r>
      <w:r w:rsidR="00EA26F5">
        <w:t>specifies available header fields which correspond to requests</w:t>
      </w:r>
      <w:r w:rsidR="00C40774">
        <w:t xml:space="preserve"> (RFC 2616, Sec. 14.44).</w:t>
      </w:r>
    </w:p>
    <w:p w:rsidR="00A26A0B" w:rsidRDefault="00A26A0B" w:rsidP="00036CE7">
      <w:pPr>
        <w:pStyle w:val="normal0"/>
        <w:numPr>
          <w:ilvl w:val="0"/>
          <w:numId w:val="6"/>
        </w:numPr>
        <w:spacing w:line="360" w:lineRule="auto"/>
      </w:pPr>
      <w:r>
        <w:lastRenderedPageBreak/>
        <w:t>WWW-Authenticate</w:t>
      </w:r>
      <w:r w:rsidR="00C7380A">
        <w:t xml:space="preserve"> – a definite inclusion in response 401, </w:t>
      </w:r>
      <w:proofErr w:type="gramStart"/>
      <w:r w:rsidR="00C7380A">
        <w:t>Unauthorized</w:t>
      </w:r>
      <w:proofErr w:type="gramEnd"/>
      <w:r w:rsidR="00C7380A">
        <w:t>, messages</w:t>
      </w:r>
      <w:r w:rsidR="00DE438B">
        <w:t>. It challenges the credentials wi</w:t>
      </w:r>
      <w:r w:rsidR="00C40774">
        <w:t>th regards to the URI requested (RFC 2616, Sec. 14.47).</w:t>
      </w:r>
    </w:p>
    <w:p w:rsidR="00B50826" w:rsidRDefault="00B50826" w:rsidP="00B50826">
      <w:pPr>
        <w:pStyle w:val="normal0"/>
        <w:numPr>
          <w:ilvl w:val="0"/>
          <w:numId w:val="8"/>
        </w:numPr>
        <w:spacing w:line="360" w:lineRule="auto"/>
      </w:pPr>
      <w:r>
        <w:t>Entity Header Fields – gives description to the entity which is in the payload</w:t>
      </w:r>
      <w:r w:rsidR="00335D23">
        <w:t xml:space="preserve"> (RFC 2616, Sec. 7.1).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Allow</w:t>
      </w:r>
      <w:r w:rsidR="00945E38">
        <w:t xml:space="preserve"> – indicates</w:t>
      </w:r>
      <w:r w:rsidR="001771B7">
        <w:t xml:space="preserve"> to the receiver</w:t>
      </w:r>
      <w:r w:rsidR="00945E38">
        <w:t xml:space="preserve"> </w:t>
      </w:r>
      <w:r w:rsidR="00F84827">
        <w:t xml:space="preserve">the </w:t>
      </w:r>
      <w:r w:rsidR="001771B7">
        <w:t>valid m</w:t>
      </w:r>
      <w:r w:rsidR="0013100B">
        <w:t>ethods applicable to a resource (RFC 2616, Sec. 14.7).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Content-Encoding</w:t>
      </w:r>
      <w:r w:rsidR="00EA7D3D">
        <w:t xml:space="preserve"> – gives information on the </w:t>
      </w:r>
      <w:r w:rsidR="00421B57">
        <w:t>t</w:t>
      </w:r>
      <w:r w:rsidR="0013100B">
        <w:t>ype of media of the entity-body (RFC 2616, Sec. 14.11).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Content-Language</w:t>
      </w:r>
      <w:r w:rsidR="00421B57">
        <w:t xml:space="preserve"> – the natural language of w</w:t>
      </w:r>
      <w:r w:rsidR="00507C64">
        <w:t>hich the entity is presented as (RFC 2616, Sec. 14.12).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Content-Length</w:t>
      </w:r>
      <w:r w:rsidR="0013100B">
        <w:t xml:space="preserve"> – </w:t>
      </w:r>
      <w:r w:rsidR="00DA0A37">
        <w:t>corresponds to the entity’s size according to its body or length of body</w:t>
      </w:r>
      <w:r w:rsidR="0013100B">
        <w:t xml:space="preserve"> (RFC 2616, Sec. </w:t>
      </w:r>
      <w:r w:rsidR="00507C64">
        <w:t>14.13</w:t>
      </w:r>
      <w:r w:rsidR="0013100B">
        <w:t>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Content-Location</w:t>
      </w:r>
      <w:r w:rsidR="00421B57">
        <w:t xml:space="preserve"> – wher</w:t>
      </w:r>
      <w:r w:rsidR="0013100B">
        <w:t>e the resource is located (URI) (RFC 2616, Sec. 1</w:t>
      </w:r>
      <w:r w:rsidR="00507C64">
        <w:t>4.14</w:t>
      </w:r>
      <w:r w:rsidR="0013100B">
        <w:t>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Content-MD5</w:t>
      </w:r>
      <w:r w:rsidR="00421B57">
        <w:t xml:space="preserve"> </w:t>
      </w:r>
      <w:r w:rsidR="00B0586A">
        <w:t>–</w:t>
      </w:r>
      <w:r w:rsidR="00421B57">
        <w:t xml:space="preserve"> </w:t>
      </w:r>
      <w:r w:rsidR="00B0586A">
        <w:t>used for message integrity check (MI</w:t>
      </w:r>
      <w:r w:rsidR="0013100B">
        <w:t xml:space="preserve">C) contained in the entity-body (RFC 2616, Sec. </w:t>
      </w:r>
      <w:r w:rsidR="00507C64">
        <w:t>14.15</w:t>
      </w:r>
      <w:r w:rsidR="0013100B">
        <w:t>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Content-Range</w:t>
      </w:r>
      <w:r w:rsidR="00A17C83">
        <w:t xml:space="preserve"> – </w:t>
      </w:r>
      <w:r w:rsidR="00194834">
        <w:t xml:space="preserve">specifies the </w:t>
      </w:r>
      <w:r w:rsidR="00A17C83">
        <w:t>entity-body’s total length</w:t>
      </w:r>
      <w:r w:rsidR="0013100B">
        <w:t xml:space="preserve"> (RFC 2616, Sec. 14.16).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Content-Type</w:t>
      </w:r>
      <w:r w:rsidR="00194834">
        <w:t xml:space="preserve"> – </w:t>
      </w:r>
      <w:r w:rsidR="00DA0A37">
        <w:t xml:space="preserve">corresponds to what kind of media </w:t>
      </w:r>
      <w:r w:rsidR="0019524D">
        <w:t>the body of the entity is</w:t>
      </w:r>
      <w:r w:rsidR="0013100B">
        <w:t xml:space="preserve"> (RFC 2616, Sec. 14.17).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Expires</w:t>
      </w:r>
      <w:r w:rsidR="00194834">
        <w:t xml:space="preserve"> –</w:t>
      </w:r>
      <w:r w:rsidR="0019524D">
        <w:t xml:space="preserve"> corresponds to the date and time the response</w:t>
      </w:r>
      <w:r w:rsidR="00D344E2">
        <w:t xml:space="preserve"> will expire</w:t>
      </w:r>
      <w:r w:rsidR="00507C64">
        <w:t xml:space="preserve"> (RFC 2616, Sec. 14.21).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Last-Modified</w:t>
      </w:r>
      <w:r w:rsidR="00CB1E73">
        <w:t xml:space="preserve"> – date and t</w:t>
      </w:r>
      <w:r w:rsidR="00507C64">
        <w:t>ime the entity was last changed (RFC 2616, Sec. 14.29).</w:t>
      </w:r>
    </w:p>
    <w:p w:rsidR="00B50826" w:rsidRDefault="00B50826" w:rsidP="00B50826">
      <w:pPr>
        <w:pStyle w:val="normal0"/>
        <w:numPr>
          <w:ilvl w:val="0"/>
          <w:numId w:val="6"/>
        </w:numPr>
        <w:spacing w:line="360" w:lineRule="auto"/>
      </w:pPr>
      <w:r>
        <w:t>Extension-header</w:t>
      </w:r>
      <w:r w:rsidR="007E6AE9">
        <w:t xml:space="preserve"> – this is the message header</w:t>
      </w:r>
      <w:r w:rsidR="00507C64">
        <w:t xml:space="preserve"> (RFC 2616, Sec. 7.1).</w:t>
      </w:r>
    </w:p>
    <w:p w:rsidR="006B492B" w:rsidRDefault="00021900" w:rsidP="00021900">
      <w:pPr>
        <w:pStyle w:val="normal0"/>
        <w:numPr>
          <w:ilvl w:val="0"/>
          <w:numId w:val="9"/>
        </w:numPr>
        <w:spacing w:line="360" w:lineRule="auto"/>
      </w:pPr>
      <w:r>
        <w:t>For a Full list go to iana.org &lt;a href=</w:t>
      </w:r>
      <w:r w:rsidRPr="00021900">
        <w:t>http://www.iana.org/assignments/message-headers/message-headers.xhtml</w:t>
      </w:r>
      <w:r>
        <w:t>&lt;/a&gt;</w:t>
      </w:r>
    </w:p>
    <w:p w:rsidR="006B492B" w:rsidRDefault="006B492B" w:rsidP="006B492B">
      <w:pPr>
        <w:pStyle w:val="normal0"/>
        <w:spacing w:line="360" w:lineRule="auto"/>
      </w:pPr>
    </w:p>
    <w:p w:rsidR="006B492B" w:rsidRDefault="006B492B" w:rsidP="006B492B">
      <w:pPr>
        <w:pStyle w:val="normal0"/>
        <w:spacing w:line="360" w:lineRule="auto"/>
      </w:pPr>
    </w:p>
    <w:p w:rsidR="006B492B" w:rsidRDefault="006B492B" w:rsidP="006B492B">
      <w:pPr>
        <w:pStyle w:val="normal0"/>
        <w:spacing w:line="360" w:lineRule="auto"/>
        <w:jc w:val="center"/>
      </w:pPr>
      <w:r>
        <w:t>References</w:t>
      </w:r>
    </w:p>
    <w:p w:rsidR="006B492B" w:rsidRDefault="006B492B" w:rsidP="006B492B">
      <w:pPr>
        <w:pStyle w:val="normal0"/>
        <w:spacing w:line="360" w:lineRule="auto"/>
        <w:jc w:val="center"/>
      </w:pPr>
    </w:p>
    <w:p w:rsidR="006B492B" w:rsidRDefault="006B492B" w:rsidP="006B492B">
      <w:pPr>
        <w:pStyle w:val="normal0"/>
        <w:spacing w:line="360" w:lineRule="auto"/>
      </w:pPr>
      <w:proofErr w:type="gramStart"/>
      <w:r>
        <w:t>RFC2616 Hypertext Transfer Protocol -- HTTP/1.1.</w:t>
      </w:r>
      <w:proofErr w:type="gramEnd"/>
      <w:r>
        <w:t xml:space="preserve"> R. Fielding, J. </w:t>
      </w:r>
      <w:proofErr w:type="spellStart"/>
      <w:r>
        <w:t>Gettys</w:t>
      </w:r>
      <w:proofErr w:type="spellEnd"/>
      <w:r>
        <w:t>, J.</w:t>
      </w:r>
    </w:p>
    <w:p w:rsidR="006B492B" w:rsidRDefault="006B492B" w:rsidP="006B492B">
      <w:pPr>
        <w:pStyle w:val="normal0"/>
        <w:spacing w:line="360" w:lineRule="auto"/>
      </w:pPr>
      <w:r>
        <w:t xml:space="preserve">     Mogul, H. </w:t>
      </w:r>
      <w:proofErr w:type="spellStart"/>
      <w:r>
        <w:t>Frystyk</w:t>
      </w:r>
      <w:proofErr w:type="spellEnd"/>
      <w:r>
        <w:t xml:space="preserve">, L. </w:t>
      </w:r>
      <w:proofErr w:type="spellStart"/>
      <w:r>
        <w:t>Masinter</w:t>
      </w:r>
      <w:proofErr w:type="spellEnd"/>
      <w:r>
        <w:t>, P. Leach, T. Berners-Lee. June 1999.</w:t>
      </w:r>
    </w:p>
    <w:p w:rsidR="006B492B" w:rsidRDefault="006B492B" w:rsidP="006B492B">
      <w:pPr>
        <w:pStyle w:val="normal0"/>
        <w:spacing w:line="360" w:lineRule="auto"/>
      </w:pPr>
      <w:r>
        <w:lastRenderedPageBreak/>
        <w:t xml:space="preserve">     (Format: TXT=422317, PS=5529857, PDF=550558 bytes) (Obsoletes</w:t>
      </w:r>
    </w:p>
    <w:p w:rsidR="006B492B" w:rsidRDefault="006B492B" w:rsidP="006B492B">
      <w:pPr>
        <w:pStyle w:val="normal0"/>
        <w:spacing w:line="360" w:lineRule="auto"/>
      </w:pPr>
      <w:r>
        <w:t xml:space="preserve">     RFC2068) (</w:t>
      </w:r>
      <w:proofErr w:type="spellStart"/>
      <w:r>
        <w:t>Obsoleted</w:t>
      </w:r>
      <w:proofErr w:type="spellEnd"/>
      <w:r>
        <w:t xml:space="preserve"> by RFC7230, RFC7231, RFC7232, RFC7233, RFC7234,</w:t>
      </w:r>
    </w:p>
    <w:p w:rsidR="006B492B" w:rsidRDefault="006B492B" w:rsidP="006B492B">
      <w:pPr>
        <w:pStyle w:val="normal0"/>
        <w:spacing w:line="360" w:lineRule="auto"/>
      </w:pPr>
      <w:r>
        <w:t xml:space="preserve">     RFC7235) (Updated by RFC2817, RFC5785, RFC6266, </w:t>
      </w:r>
      <w:proofErr w:type="gramStart"/>
      <w:r>
        <w:t>RFC6585</w:t>
      </w:r>
      <w:proofErr w:type="gramEnd"/>
      <w:r>
        <w:t>) (Status:</w:t>
      </w:r>
    </w:p>
    <w:p w:rsidR="006B492B" w:rsidRDefault="006B492B" w:rsidP="006B492B">
      <w:pPr>
        <w:pStyle w:val="normal0"/>
        <w:spacing w:line="360" w:lineRule="auto"/>
      </w:pPr>
      <w:r>
        <w:t xml:space="preserve">     DRAFT STANDARD) (DOI: 10.17487/RFC2616)</w:t>
      </w:r>
    </w:p>
    <w:p w:rsidR="003470B1" w:rsidRDefault="003470B1" w:rsidP="006B492B">
      <w:pPr>
        <w:pStyle w:val="normal0"/>
        <w:spacing w:line="360" w:lineRule="auto"/>
      </w:pPr>
    </w:p>
    <w:p w:rsidR="003470B1" w:rsidRDefault="003470B1" w:rsidP="003470B1">
      <w:pPr>
        <w:pStyle w:val="normal0"/>
        <w:spacing w:line="360" w:lineRule="auto"/>
      </w:pPr>
      <w:r>
        <w:t>RFC7231 Hypertext Transfer Protocol (HTTP/1.1): Semantics and Content. R.</w:t>
      </w:r>
    </w:p>
    <w:p w:rsidR="003470B1" w:rsidRDefault="003470B1" w:rsidP="003470B1">
      <w:pPr>
        <w:pStyle w:val="normal0"/>
        <w:spacing w:line="360" w:lineRule="auto"/>
      </w:pPr>
      <w:r>
        <w:t xml:space="preserve">     Fielding, Ed., J. </w:t>
      </w:r>
      <w:proofErr w:type="spellStart"/>
      <w:r>
        <w:t>Reschke</w:t>
      </w:r>
      <w:proofErr w:type="spellEnd"/>
      <w:r>
        <w:t>, Ed</w:t>
      </w:r>
      <w:proofErr w:type="gramStart"/>
      <w:r>
        <w:t>..</w:t>
      </w:r>
      <w:proofErr w:type="gramEnd"/>
      <w:r>
        <w:t xml:space="preserve"> June 2014. (Format: TXT=235053</w:t>
      </w:r>
    </w:p>
    <w:p w:rsidR="003470B1" w:rsidRDefault="003470B1" w:rsidP="003470B1">
      <w:pPr>
        <w:pStyle w:val="normal0"/>
        <w:spacing w:line="360" w:lineRule="auto"/>
      </w:pPr>
      <w:r>
        <w:t xml:space="preserve">     </w:t>
      </w:r>
      <w:proofErr w:type="gramStart"/>
      <w:r>
        <w:t>bytes</w:t>
      </w:r>
      <w:proofErr w:type="gramEnd"/>
      <w:r>
        <w:t>) (Obsoletes RFC2616) (Updates RFC2817) (Status: PROPOSED</w:t>
      </w:r>
    </w:p>
    <w:p w:rsidR="003470B1" w:rsidRPr="00EC083B" w:rsidRDefault="003470B1" w:rsidP="003470B1">
      <w:pPr>
        <w:pStyle w:val="normal0"/>
        <w:spacing w:line="360" w:lineRule="auto"/>
      </w:pPr>
      <w:r>
        <w:t xml:space="preserve">     STANDARD) (DOI: 10.17487/RFC7231)</w:t>
      </w:r>
    </w:p>
    <w:sectPr w:rsidR="003470B1" w:rsidRPr="00EC083B" w:rsidSect="00A64A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15C8"/>
    <w:multiLevelType w:val="hybridMultilevel"/>
    <w:tmpl w:val="86C23F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26F70BF"/>
    <w:multiLevelType w:val="hybridMultilevel"/>
    <w:tmpl w:val="3338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D2EF4"/>
    <w:multiLevelType w:val="hybridMultilevel"/>
    <w:tmpl w:val="C7DA9EB6"/>
    <w:lvl w:ilvl="0" w:tplc="44B68F7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A0366"/>
    <w:multiLevelType w:val="hybridMultilevel"/>
    <w:tmpl w:val="8842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D0895"/>
    <w:multiLevelType w:val="hybridMultilevel"/>
    <w:tmpl w:val="66C2B47C"/>
    <w:lvl w:ilvl="0" w:tplc="37C8438A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7EB7400"/>
    <w:multiLevelType w:val="hybridMultilevel"/>
    <w:tmpl w:val="94E8F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366785"/>
    <w:multiLevelType w:val="hybridMultilevel"/>
    <w:tmpl w:val="8842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967D9"/>
    <w:multiLevelType w:val="multilevel"/>
    <w:tmpl w:val="4F0C1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4041CE6"/>
    <w:multiLevelType w:val="multilevel"/>
    <w:tmpl w:val="4F0C1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4A4B"/>
    <w:rsid w:val="00010C22"/>
    <w:rsid w:val="0002175D"/>
    <w:rsid w:val="00021900"/>
    <w:rsid w:val="00036CE7"/>
    <w:rsid w:val="0003798D"/>
    <w:rsid w:val="00047385"/>
    <w:rsid w:val="00067676"/>
    <w:rsid w:val="00083968"/>
    <w:rsid w:val="000A19C1"/>
    <w:rsid w:val="000D4D7E"/>
    <w:rsid w:val="000F0421"/>
    <w:rsid w:val="001050C3"/>
    <w:rsid w:val="001108E3"/>
    <w:rsid w:val="0013100B"/>
    <w:rsid w:val="0014369C"/>
    <w:rsid w:val="0017707A"/>
    <w:rsid w:val="001771B7"/>
    <w:rsid w:val="00185D92"/>
    <w:rsid w:val="00192390"/>
    <w:rsid w:val="00194834"/>
    <w:rsid w:val="0019524D"/>
    <w:rsid w:val="00211B90"/>
    <w:rsid w:val="00244E89"/>
    <w:rsid w:val="002700E5"/>
    <w:rsid w:val="00281F22"/>
    <w:rsid w:val="00295904"/>
    <w:rsid w:val="002D43B3"/>
    <w:rsid w:val="003041BE"/>
    <w:rsid w:val="003343B6"/>
    <w:rsid w:val="00335D23"/>
    <w:rsid w:val="0034026A"/>
    <w:rsid w:val="003470B1"/>
    <w:rsid w:val="003A4F2C"/>
    <w:rsid w:val="003B15A5"/>
    <w:rsid w:val="003B60CF"/>
    <w:rsid w:val="003D6191"/>
    <w:rsid w:val="00405107"/>
    <w:rsid w:val="004108D3"/>
    <w:rsid w:val="00421B57"/>
    <w:rsid w:val="0042200F"/>
    <w:rsid w:val="00437826"/>
    <w:rsid w:val="00462DF4"/>
    <w:rsid w:val="004877D8"/>
    <w:rsid w:val="00491C80"/>
    <w:rsid w:val="004B3DBD"/>
    <w:rsid w:val="004C4455"/>
    <w:rsid w:val="004E334C"/>
    <w:rsid w:val="004E3CE0"/>
    <w:rsid w:val="004E4D14"/>
    <w:rsid w:val="00507C64"/>
    <w:rsid w:val="00511E60"/>
    <w:rsid w:val="0052020C"/>
    <w:rsid w:val="0052598A"/>
    <w:rsid w:val="0053486D"/>
    <w:rsid w:val="005A72ED"/>
    <w:rsid w:val="005C1010"/>
    <w:rsid w:val="005C1512"/>
    <w:rsid w:val="005D44D8"/>
    <w:rsid w:val="005D4B50"/>
    <w:rsid w:val="00604171"/>
    <w:rsid w:val="0061686A"/>
    <w:rsid w:val="00625582"/>
    <w:rsid w:val="00635AC4"/>
    <w:rsid w:val="0065211E"/>
    <w:rsid w:val="006572EA"/>
    <w:rsid w:val="00676248"/>
    <w:rsid w:val="00684766"/>
    <w:rsid w:val="006B492B"/>
    <w:rsid w:val="006C407D"/>
    <w:rsid w:val="006E342F"/>
    <w:rsid w:val="00706F31"/>
    <w:rsid w:val="007176F5"/>
    <w:rsid w:val="0073080F"/>
    <w:rsid w:val="007615E8"/>
    <w:rsid w:val="00795170"/>
    <w:rsid w:val="007B487B"/>
    <w:rsid w:val="007E6AE9"/>
    <w:rsid w:val="00847528"/>
    <w:rsid w:val="00855673"/>
    <w:rsid w:val="00860D05"/>
    <w:rsid w:val="00863784"/>
    <w:rsid w:val="00880DDE"/>
    <w:rsid w:val="008A1F3E"/>
    <w:rsid w:val="008D4AE0"/>
    <w:rsid w:val="008F71DE"/>
    <w:rsid w:val="00904DFD"/>
    <w:rsid w:val="00911171"/>
    <w:rsid w:val="00945E38"/>
    <w:rsid w:val="009568D0"/>
    <w:rsid w:val="0098019D"/>
    <w:rsid w:val="0098386D"/>
    <w:rsid w:val="00987B07"/>
    <w:rsid w:val="009A6F8B"/>
    <w:rsid w:val="009B4D28"/>
    <w:rsid w:val="009D7DF3"/>
    <w:rsid w:val="009E1172"/>
    <w:rsid w:val="00A12491"/>
    <w:rsid w:val="00A17C83"/>
    <w:rsid w:val="00A26A0B"/>
    <w:rsid w:val="00A53E9D"/>
    <w:rsid w:val="00A64A4B"/>
    <w:rsid w:val="00AB25D6"/>
    <w:rsid w:val="00AD411B"/>
    <w:rsid w:val="00AD6AE9"/>
    <w:rsid w:val="00B0586A"/>
    <w:rsid w:val="00B2067D"/>
    <w:rsid w:val="00B25485"/>
    <w:rsid w:val="00B50826"/>
    <w:rsid w:val="00B740B6"/>
    <w:rsid w:val="00B8729C"/>
    <w:rsid w:val="00B952E9"/>
    <w:rsid w:val="00BD715C"/>
    <w:rsid w:val="00C30F1A"/>
    <w:rsid w:val="00C333C6"/>
    <w:rsid w:val="00C40774"/>
    <w:rsid w:val="00C50541"/>
    <w:rsid w:val="00C53B3B"/>
    <w:rsid w:val="00C66EE0"/>
    <w:rsid w:val="00C7380A"/>
    <w:rsid w:val="00CA522A"/>
    <w:rsid w:val="00CB09D6"/>
    <w:rsid w:val="00CB1E73"/>
    <w:rsid w:val="00CC1E6B"/>
    <w:rsid w:val="00CC4E5E"/>
    <w:rsid w:val="00D202BE"/>
    <w:rsid w:val="00D344E2"/>
    <w:rsid w:val="00D577F2"/>
    <w:rsid w:val="00D66418"/>
    <w:rsid w:val="00D745E7"/>
    <w:rsid w:val="00DA0A37"/>
    <w:rsid w:val="00DD12BC"/>
    <w:rsid w:val="00DE0B18"/>
    <w:rsid w:val="00DE438B"/>
    <w:rsid w:val="00E01993"/>
    <w:rsid w:val="00E01CAF"/>
    <w:rsid w:val="00E0729E"/>
    <w:rsid w:val="00E15B4F"/>
    <w:rsid w:val="00E27E65"/>
    <w:rsid w:val="00E574E9"/>
    <w:rsid w:val="00E91237"/>
    <w:rsid w:val="00E9237D"/>
    <w:rsid w:val="00EA26F5"/>
    <w:rsid w:val="00EA49F4"/>
    <w:rsid w:val="00EA7D3D"/>
    <w:rsid w:val="00EC083B"/>
    <w:rsid w:val="00ED3173"/>
    <w:rsid w:val="00F02E93"/>
    <w:rsid w:val="00F41F72"/>
    <w:rsid w:val="00F52B05"/>
    <w:rsid w:val="00F72DD4"/>
    <w:rsid w:val="00F84827"/>
    <w:rsid w:val="00FB2FE6"/>
    <w:rsid w:val="00FB6D86"/>
    <w:rsid w:val="00FB74FE"/>
    <w:rsid w:val="00FC6602"/>
    <w:rsid w:val="00FD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FB"/>
  </w:style>
  <w:style w:type="paragraph" w:styleId="Heading1">
    <w:name w:val="heading 1"/>
    <w:basedOn w:val="normal0"/>
    <w:next w:val="normal0"/>
    <w:rsid w:val="00A64A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4A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4A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4A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4A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4A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4A4B"/>
  </w:style>
  <w:style w:type="paragraph" w:styleId="Title">
    <w:name w:val="Title"/>
    <w:basedOn w:val="normal0"/>
    <w:next w:val="normal0"/>
    <w:rsid w:val="00A64A4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64A4B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19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11</cp:revision>
  <dcterms:created xsi:type="dcterms:W3CDTF">2018-02-20T14:09:00Z</dcterms:created>
  <dcterms:modified xsi:type="dcterms:W3CDTF">2018-02-24T10:29:00Z</dcterms:modified>
</cp:coreProperties>
</file>