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0" w:leftChars="0"/>
        <w:jc w:val="center"/>
        <w:rPr>
          <w:rFonts w:hint="eastAsia" w:ascii="黑体" w:hAnsi="黑体" w:eastAsia="黑体" w:cs="黑体"/>
          <w:b w:val="0"/>
          <w:bCs w:val="0"/>
          <w:sz w:val="32"/>
          <w:szCs w:val="32"/>
          <w:lang w:val="en-US" w:eastAsia="zh-CN"/>
        </w:rPr>
      </w:pPr>
      <w:r>
        <w:rPr>
          <w:rFonts w:hint="eastAsia" w:ascii="黑体" w:hAnsi="黑体" w:eastAsia="黑体" w:cs="黑体"/>
          <w:b w:val="0"/>
          <w:bCs w:val="0"/>
          <w:sz w:val="32"/>
          <w:szCs w:val="32"/>
          <w:lang w:val="en-US" w:eastAsia="zh-CN"/>
        </w:rPr>
        <w:t>基于单片机矿工生理状态监测系统的设计与实现</w:t>
      </w:r>
    </w:p>
    <w:p>
      <w:pPr>
        <w:keepNext w:val="0"/>
        <w:keepLines w:val="0"/>
        <w:pageBreakBefore w:val="0"/>
        <w:widowControl w:val="0"/>
        <w:kinsoku/>
        <w:wordWrap/>
        <w:overflowPunct/>
        <w:topLinePunct w:val="0"/>
        <w:autoSpaceDE/>
        <w:autoSpaceDN/>
        <w:bidi w:val="0"/>
        <w:adjustRightInd/>
        <w:snapToGrid/>
        <w:spacing w:line="360" w:lineRule="auto"/>
        <w:ind w:left="0" w:leftChars="0"/>
        <w:jc w:val="both"/>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摘要：</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我国是一个煤矿资源储备的大国，许多行业都需要直接或间接的使用煤矿资源，而我国目前煤矿的开采仍需要相关专业人员亲自作业，因此如何保障矿工的生命安全是一个十分有意义的话题。传统作业设备存在着许多弊端，如不易携带，功能单一，无法让管理人员及时响应危险信息等。</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针对以上不足，本研究设计了一款针对于矿工生理状态监测的系统，能够实时的监测人员的体温，心率，血氧值，还能检测人员是否意外跌落，并将相关信息通过无线网络及时的传输反馈给监测人员。</w:t>
      </w:r>
    </w:p>
    <w:p>
      <w:p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通过DS18B20温度传感器，MAX30102心率血氧传感器，MPU6050加速度传感器对分别对人员的体温，心率，血氧，角加速度进行数据采集，并采用滤波算法对数据进行处理以得到精度较高的数据。通过设置阈值对数据异常的情况，即人员状态异常的情况下发出警报提醒。</w:t>
      </w:r>
    </w:p>
    <w:p>
      <w:p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通过对程序相关参数与逻辑的不断优化最终使得本系统能够达到设计初衷的效果</w:t>
      </w:r>
    </w:p>
    <w:p>
      <w:pPr>
        <w:spacing w:line="360" w:lineRule="auto"/>
        <w:ind w:left="0" w:leftChars="0"/>
        <w:jc w:val="both"/>
        <w:rPr>
          <w:rFonts w:hint="eastAsia" w:ascii="黑体" w:hAnsi="黑体" w:eastAsia="黑体" w:cs="黑体"/>
          <w:b w:val="0"/>
          <w:bCs w:val="0"/>
          <w:sz w:val="32"/>
          <w:szCs w:val="32"/>
          <w:lang w:val="en-US" w:eastAsia="zh-CN"/>
        </w:rPr>
      </w:pPr>
      <w:r>
        <w:rPr>
          <w:rFonts w:hint="eastAsia" w:ascii="黑体" w:hAnsi="黑体" w:eastAsia="黑体" w:cs="黑体"/>
          <w:b w:val="0"/>
          <w:bCs w:val="0"/>
          <w:sz w:val="30"/>
          <w:szCs w:val="30"/>
          <w:lang w:val="en-US" w:eastAsia="zh-CN"/>
        </w:rPr>
        <w:t>关键字</w:t>
      </w:r>
      <w:r>
        <w:rPr>
          <w:rFonts w:hint="eastAsia" w:ascii="黑体" w:hAnsi="黑体" w:eastAsia="黑体" w:cs="黑体"/>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32"/>
          <w:szCs w:val="32"/>
          <w:lang w:val="en-US" w:eastAsia="zh-CN"/>
        </w:rPr>
        <w:sectPr>
          <w:headerReference r:id="rId3" w:type="default"/>
          <w:footerReference r:id="rId4" w:type="default"/>
          <w:pgSz w:w="11906" w:h="16838"/>
          <w:pgMar w:top="1417" w:right="1134" w:bottom="1417" w:left="1417" w:header="1134" w:footer="850" w:gutter="0"/>
          <w:pgNumType w:fmt="upperRoman" w:start="1"/>
          <w:cols w:space="425" w:num="1"/>
          <w:docGrid w:type="lines" w:linePitch="312" w:charSpace="0"/>
        </w:sectPr>
      </w:pPr>
      <w:r>
        <w:rPr>
          <w:rFonts w:hint="eastAsia" w:ascii="宋体" w:hAnsi="宋体" w:eastAsia="宋体" w:cs="宋体"/>
          <w:b w:val="0"/>
          <w:bCs w:val="0"/>
          <w:sz w:val="24"/>
          <w:szCs w:val="24"/>
          <w:lang w:val="en-US" w:eastAsia="zh-CN"/>
        </w:rPr>
        <w:t>WIFI;陀螺仪；心率血氧检测；IIC协议</w:t>
      </w:r>
    </w:p>
    <w:p>
      <w:pPr>
        <w:spacing w:line="360" w:lineRule="auto"/>
        <w:ind w:left="0" w:leftChars="0"/>
        <w:jc w:val="center"/>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Design and Implementation of Miner Physiological Status Monitoring System Based on MicroController</w:t>
      </w:r>
    </w:p>
    <w:p>
      <w:pPr>
        <w:spacing w:line="360" w:lineRule="auto"/>
        <w:ind w:left="0" w:leftChars="0"/>
        <w:jc w:val="both"/>
        <w:rPr>
          <w:rFonts w:hint="default"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Abstract：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Our country is a major coal reserve holder, and many industries require direct or indirect use of coal resources. Currently, coal mining in our country still requires specialized personnel to work on-site, making ensuring the safety of miners a significant topic. Traditional mining equipment has many shortcomings, such as being difficult to carry, having a single function, and making it difficult for management personnel to respond to danger signals in a timely manner.</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To address these issues, our research has designed a system for monitoring the physiological status of miners. This system can monitor personnel's real-time body temperature, heart rate, blood oxygen levels, and detect whether personnel have accidentally fallen, promptly transmitting relevant information through an unlimited network to monitoring personnel.</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This system uses DS18B20 temperature sensors, MAX30102 heart rate blood oxygen sensors, MPU6050 acceleration sensors to collect data on personnel's body temperature, heart rate, blood oxygen, and angular acceleration, respectively. Filter algorithms are used to process the data to obtain high-precision data. By setting a threshold for anomalous data, the system can issue alarm notifications when personnel are in an abnormal state.</w:t>
      </w:r>
    </w:p>
    <w:p>
      <w:pPr>
        <w:spacing w:line="360" w:lineRule="auto"/>
        <w:ind w:left="0" w:leftChars="0" w:firstLine="420" w:firstLineChars="0"/>
        <w:jc w:val="both"/>
        <w:rPr>
          <w:rFonts w:hint="default" w:ascii="Times New Roman" w:hAnsi="Times New Roman" w:eastAsia="黑体" w:cs="Times New Roman"/>
          <w:b w:val="0"/>
          <w:bCs w:val="0"/>
          <w:sz w:val="24"/>
          <w:szCs w:val="24"/>
          <w:lang w:val="en-US" w:eastAsia="zh-CN"/>
        </w:rPr>
      </w:pP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default" w:ascii="Times New Roman" w:hAnsi="Times New Roman" w:eastAsia="黑体" w:cs="Times New Roman"/>
          <w:b w:val="0"/>
          <w:bCs w:val="0"/>
          <w:sz w:val="24"/>
          <w:szCs w:val="24"/>
          <w:lang w:val="en-US" w:eastAsia="zh-CN"/>
        </w:rPr>
        <w:t>Through continuous optimization of program parameters and logic, this system can ultimately achieve its design objectives.</w:t>
      </w:r>
    </w:p>
    <w:p>
      <w:pPr>
        <w:spacing w:line="360" w:lineRule="auto"/>
        <w:ind w:left="0" w:leftChars="0"/>
        <w:jc w:val="both"/>
        <w:rPr>
          <w:rFonts w:hint="eastAsia" w:ascii="Times New Roman" w:hAnsi="Times New Roman" w:eastAsia="黑体" w:cs="Times New Roman"/>
          <w:b w:val="0"/>
          <w:bCs w:val="0"/>
          <w:sz w:val="32"/>
          <w:szCs w:val="32"/>
          <w:lang w:val="en-US" w:eastAsia="zh-CN"/>
        </w:rPr>
      </w:pPr>
      <w:r>
        <w:rPr>
          <w:rFonts w:hint="default" w:ascii="Times New Roman" w:hAnsi="Times New Roman" w:eastAsia="黑体" w:cs="Times New Roman"/>
          <w:b w:val="0"/>
          <w:bCs w:val="0"/>
          <w:sz w:val="32"/>
          <w:szCs w:val="32"/>
          <w:lang w:val="en-US" w:eastAsia="zh-CN"/>
        </w:rPr>
        <w:t>Key Word</w:t>
      </w:r>
      <w:r>
        <w:rPr>
          <w:rFonts w:hint="eastAsia" w:ascii="Times New Roman" w:hAnsi="Times New Roman" w:eastAsia="黑体" w:cs="Times New Roman"/>
          <w:b w:val="0"/>
          <w:bCs w:val="0"/>
          <w:sz w:val="32"/>
          <w:szCs w:val="32"/>
          <w:lang w:val="en-US" w:eastAsia="zh-CN"/>
        </w:rPr>
        <w:t>:</w:t>
      </w:r>
    </w:p>
    <w:p>
      <w:pPr>
        <w:spacing w:line="360" w:lineRule="auto"/>
        <w:ind w:firstLine="480" w:firstLineChars="0"/>
        <w:jc w:val="both"/>
        <w:rPr>
          <w:rFonts w:hint="default" w:ascii="Times New Roman" w:hAnsi="Times New Roman" w:eastAsia="黑体" w:cs="Times New Roman"/>
          <w:b w:val="0"/>
          <w:bCs w:val="0"/>
          <w:sz w:val="24"/>
          <w:szCs w:val="24"/>
          <w:lang w:val="en-US" w:eastAsia="zh-CN"/>
        </w:rPr>
      </w:pPr>
      <w:r>
        <w:rPr>
          <w:rFonts w:hint="eastAsia" w:ascii="Times New Roman" w:hAnsi="Times New Roman" w:eastAsia="黑体" w:cs="Times New Roman"/>
          <w:b w:val="0"/>
          <w:bCs w:val="0"/>
          <w:sz w:val="24"/>
          <w:szCs w:val="24"/>
          <w:lang w:val="en-US" w:eastAsia="zh-CN"/>
        </w:rPr>
        <w:t>WIFI;Gyroscope;Heart rate and blood oxygen monitoring;IIC protocol</w:t>
      </w:r>
    </w:p>
    <w:p>
      <w:pPr>
        <w:spacing w:line="360" w:lineRule="auto"/>
        <w:ind w:left="0" w:leftChars="0"/>
        <w:jc w:val="both"/>
        <w:rPr>
          <w:rFonts w:hint="eastAsia" w:ascii="Times New Roman" w:hAnsi="Times New Roman" w:eastAsia="黑体" w:cs="Times New Roman"/>
          <w:b w:val="0"/>
          <w:bCs w:val="0"/>
          <w:sz w:val="32"/>
          <w:szCs w:val="32"/>
          <w:lang w:val="en-US" w:eastAsia="zh-CN"/>
        </w:rPr>
      </w:pPr>
    </w:p>
    <w:p>
      <w:pPr>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br w:type="page"/>
      </w:r>
    </w:p>
    <w:p>
      <w:pPr>
        <w:spacing w:line="360" w:lineRule="auto"/>
        <w:ind w:left="0" w:leftChars="0"/>
        <w:rPr>
          <w:rFonts w:hint="default" w:ascii="黑体" w:hAnsi="黑体" w:eastAsia="黑体" w:cs="黑体"/>
          <w:b w:val="0"/>
          <w:bCs w:val="0"/>
          <w:sz w:val="24"/>
          <w:szCs w:val="24"/>
          <w:lang w:val="en-US" w:eastAsia="zh-CN"/>
        </w:rPr>
        <w:sectPr>
          <w:footerReference r:id="rId5" w:type="default"/>
          <w:pgSz w:w="11906" w:h="16838"/>
          <w:pgMar w:top="1440" w:right="1800" w:bottom="1440" w:left="1800" w:header="851" w:footer="992" w:gutter="0"/>
          <w:pgNumType w:fmt="upperRoman"/>
          <w:cols w:space="425" w:num="1"/>
          <w:docGrid w:type="lines" w:linePitch="312" w:charSpace="0"/>
        </w:sectPr>
      </w:pPr>
    </w:p>
    <w:sdt>
      <w:sdtPr>
        <w:rPr>
          <w:rFonts w:hint="eastAsia" w:ascii="宋体" w:hAnsi="宋体" w:eastAsia="宋体" w:cs="宋体"/>
          <w:kern w:val="2"/>
          <w:sz w:val="28"/>
          <w:szCs w:val="28"/>
          <w:lang w:val="en-US" w:eastAsia="zh-CN" w:bidi="ar-SA"/>
        </w:rPr>
        <w:id w:val="14746232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宋体" w:hAnsi="宋体" w:eastAsia="宋体" w:cs="宋体"/>
              <w:sz w:val="28"/>
              <w:szCs w:val="28"/>
            </w:rPr>
          </w:pPr>
          <w:r>
            <w:rPr>
              <w:rFonts w:hint="eastAsia" w:ascii="宋体" w:hAnsi="宋体" w:eastAsia="宋体" w:cs="宋体"/>
              <w:sz w:val="28"/>
              <w:szCs w:val="28"/>
            </w:rPr>
            <w:t>目录</w:t>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TOC \o "1-3" \h \u </w:instrText>
          </w:r>
          <w:r>
            <w:rPr>
              <w:rFonts w:hint="eastAsia" w:ascii="宋体" w:hAnsi="宋体" w:eastAsia="宋体" w:cs="宋体"/>
              <w:sz w:val="28"/>
              <w:szCs w:val="28"/>
            </w:rPr>
            <w:fldChar w:fldCharType="separate"/>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_Toc14326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第一章 绪论</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_Toc14326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_Toc18163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1.1研究背景及意义</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_Toc18163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_Toc6431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1.2国内外研究现状</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_Toc6431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_Toc24990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1.2.1 温度传感器</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_Toc24990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_Toc21962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1.2.2 WIFI技术</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_Toc21962 \h </w:instrText>
          </w:r>
          <w:r>
            <w:rPr>
              <w:rFonts w:hint="eastAsia" w:ascii="宋体" w:hAnsi="宋体" w:eastAsia="宋体" w:cs="宋体"/>
              <w:sz w:val="28"/>
              <w:szCs w:val="28"/>
            </w:rPr>
            <w:fldChar w:fldCharType="separate"/>
          </w:r>
          <w:r>
            <w:rPr>
              <w:rFonts w:hint="eastAsia" w:ascii="宋体" w:hAnsi="宋体" w:eastAsia="宋体" w:cs="宋体"/>
              <w:sz w:val="28"/>
              <w:szCs w:val="28"/>
            </w:rPr>
            <w:t>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_Toc12352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1.2.3 心率血氧检测</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_Toc12352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_Toc23582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1.2.4 陀螺仪</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_Toc23582 \h </w:instrText>
          </w:r>
          <w:r>
            <w:rPr>
              <w:rFonts w:hint="eastAsia" w:ascii="宋体" w:hAnsi="宋体" w:eastAsia="宋体" w:cs="宋体"/>
              <w:sz w:val="28"/>
              <w:szCs w:val="28"/>
            </w:rPr>
            <w:fldChar w:fldCharType="separate"/>
          </w:r>
          <w:r>
            <w:rPr>
              <w:rFonts w:hint="eastAsia" w:ascii="宋体" w:hAnsi="宋体" w:eastAsia="宋体" w:cs="宋体"/>
              <w:sz w:val="28"/>
              <w:szCs w:val="28"/>
            </w:rPr>
            <w:t>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_Toc17968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1.3论文研究主要内容</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_Toc17968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_Toc8357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1.4本章小结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_Toc8357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_Toc25145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第二章 系统需求分析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_Toc25145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_Toc6614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2.1 系统的需求分析</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_Toc6614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_Toc28769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2.2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_Toc28769 \h </w:instrText>
          </w:r>
          <w:r>
            <w:rPr>
              <w:rFonts w:hint="eastAsia" w:ascii="宋体" w:hAnsi="宋体" w:eastAsia="宋体" w:cs="宋体"/>
              <w:sz w:val="28"/>
              <w:szCs w:val="28"/>
            </w:rPr>
            <w:fldChar w:fldCharType="separate"/>
          </w:r>
          <w:r>
            <w:rPr>
              <w:rFonts w:hint="eastAsia" w:ascii="宋体" w:hAnsi="宋体" w:eastAsia="宋体" w:cs="宋体"/>
              <w:sz w:val="28"/>
              <w:szCs w:val="28"/>
            </w:rPr>
            <w:t>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_Toc23882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第三章 系统的硬件设计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_Toc23882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_Toc19173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3.1 系统整体的硬件方案设计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_Toc19173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_Toc4928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3.2系统各部分硬件设计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_Toc4928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_Toc15380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3.2.1 供电部分的硬件设计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_Toc15380 \h </w:instrText>
          </w:r>
          <w:r>
            <w:rPr>
              <w:rFonts w:hint="eastAsia" w:ascii="宋体" w:hAnsi="宋体" w:eastAsia="宋体" w:cs="宋体"/>
              <w:sz w:val="28"/>
              <w:szCs w:val="28"/>
            </w:rPr>
            <w:fldChar w:fldCharType="separate"/>
          </w:r>
          <w:r>
            <w:rPr>
              <w:rFonts w:hint="eastAsia" w:ascii="宋体" w:hAnsi="宋体" w:eastAsia="宋体" w:cs="宋体"/>
              <w:sz w:val="28"/>
              <w:szCs w:val="28"/>
            </w:rPr>
            <w:t>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_Toc23453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3.2.2 数据采集部分的硬件设计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_Toc23453 \h </w:instrText>
          </w:r>
          <w:r>
            <w:rPr>
              <w:rFonts w:hint="eastAsia" w:ascii="宋体" w:hAnsi="宋体" w:eastAsia="宋体" w:cs="宋体"/>
              <w:sz w:val="28"/>
              <w:szCs w:val="28"/>
            </w:rPr>
            <w:fldChar w:fldCharType="separate"/>
          </w:r>
          <w:r>
            <w:rPr>
              <w:rFonts w:hint="eastAsia" w:ascii="宋体" w:hAnsi="宋体" w:eastAsia="宋体" w:cs="宋体"/>
              <w:sz w:val="28"/>
              <w:szCs w:val="28"/>
            </w:rPr>
            <w:t>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_Toc4070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3.2.3 数据处理部分的硬件设计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_Toc4070 \h </w:instrText>
          </w:r>
          <w:r>
            <w:rPr>
              <w:rFonts w:hint="eastAsia" w:ascii="宋体" w:hAnsi="宋体" w:eastAsia="宋体" w:cs="宋体"/>
              <w:sz w:val="28"/>
              <w:szCs w:val="28"/>
            </w:rPr>
            <w:fldChar w:fldCharType="separate"/>
          </w:r>
          <w:r>
            <w:rPr>
              <w:rFonts w:hint="eastAsia" w:ascii="宋体" w:hAnsi="宋体" w:eastAsia="宋体" w:cs="宋体"/>
              <w:sz w:val="28"/>
              <w:szCs w:val="28"/>
            </w:rPr>
            <w:t>12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_Toc22411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3.2.4 数据传输部分的硬件设计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_Toc22411 \h </w:instrText>
          </w:r>
          <w:r>
            <w:rPr>
              <w:rFonts w:hint="eastAsia" w:ascii="宋体" w:hAnsi="宋体" w:eastAsia="宋体" w:cs="宋体"/>
              <w:sz w:val="28"/>
              <w:szCs w:val="28"/>
            </w:rPr>
            <w:fldChar w:fldCharType="separate"/>
          </w:r>
          <w:r>
            <w:rPr>
              <w:rFonts w:hint="eastAsia" w:ascii="宋体" w:hAnsi="宋体" w:eastAsia="宋体" w:cs="宋体"/>
              <w:sz w:val="28"/>
              <w:szCs w:val="28"/>
            </w:rPr>
            <w:t>13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_Toc15247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3.2.5 数据显示部分的硬件设计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_Toc15247 \h </w:instrText>
          </w:r>
          <w:r>
            <w:rPr>
              <w:rFonts w:hint="eastAsia" w:ascii="宋体" w:hAnsi="宋体" w:eastAsia="宋体" w:cs="宋体"/>
              <w:sz w:val="28"/>
              <w:szCs w:val="28"/>
            </w:rPr>
            <w:fldChar w:fldCharType="separate"/>
          </w:r>
          <w:r>
            <w:rPr>
              <w:rFonts w:hint="eastAsia" w:ascii="宋体" w:hAnsi="宋体" w:eastAsia="宋体" w:cs="宋体"/>
              <w:sz w:val="28"/>
              <w:szCs w:val="28"/>
            </w:rPr>
            <w:t>14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_Toc25947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3.3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_Toc25947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_Toc4697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第四章 系统的软件设计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_Toc4697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_Toc18539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4.1 系统整体的软件方案设计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_Toc18539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_Toc31362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4.2系统各部分软件设计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_Toc31362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_Toc1289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4.2.1 数据采集和处理部分的软件设计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_Toc1289 \h </w:instrText>
          </w:r>
          <w:r>
            <w:rPr>
              <w:rFonts w:hint="eastAsia" w:ascii="宋体" w:hAnsi="宋体" w:eastAsia="宋体" w:cs="宋体"/>
              <w:sz w:val="28"/>
              <w:szCs w:val="28"/>
            </w:rPr>
            <w:fldChar w:fldCharType="separate"/>
          </w:r>
          <w:r>
            <w:rPr>
              <w:rFonts w:hint="eastAsia" w:ascii="宋体" w:hAnsi="宋体" w:eastAsia="宋体" w:cs="宋体"/>
              <w:sz w:val="28"/>
              <w:szCs w:val="28"/>
            </w:rPr>
            <w:t>16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_Toc27134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4.2.2 数据传输部分的软件设计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_Toc27134 \h </w:instrText>
          </w:r>
          <w:r>
            <w:rPr>
              <w:rFonts w:hint="eastAsia" w:ascii="宋体" w:hAnsi="宋体" w:eastAsia="宋体" w:cs="宋体"/>
              <w:sz w:val="28"/>
              <w:szCs w:val="28"/>
            </w:rPr>
            <w:fldChar w:fldCharType="separate"/>
          </w:r>
          <w:r>
            <w:rPr>
              <w:rFonts w:hint="eastAsia" w:ascii="宋体" w:hAnsi="宋体" w:eastAsia="宋体" w:cs="宋体"/>
              <w:sz w:val="28"/>
              <w:szCs w:val="28"/>
            </w:rPr>
            <w:t>18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_Toc14515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4.2.3 数据显示部分的软件设计</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_Toc14515 \h </w:instrText>
          </w:r>
          <w:r>
            <w:rPr>
              <w:rFonts w:hint="eastAsia" w:ascii="宋体" w:hAnsi="宋体" w:eastAsia="宋体" w:cs="宋体"/>
              <w:sz w:val="28"/>
              <w:szCs w:val="28"/>
            </w:rPr>
            <w:fldChar w:fldCharType="separate"/>
          </w:r>
          <w:r>
            <w:rPr>
              <w:rFonts w:hint="eastAsia" w:ascii="宋体" w:hAnsi="宋体" w:eastAsia="宋体" w:cs="宋体"/>
              <w:sz w:val="28"/>
              <w:szCs w:val="28"/>
            </w:rPr>
            <w:t>19</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_Toc29253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4.3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_Toc29253 \h </w:instrText>
          </w:r>
          <w:r>
            <w:rPr>
              <w:rFonts w:hint="eastAsia" w:ascii="宋体" w:hAnsi="宋体" w:eastAsia="宋体" w:cs="宋体"/>
              <w:sz w:val="28"/>
              <w:szCs w:val="28"/>
            </w:rPr>
            <w:fldChar w:fldCharType="separate"/>
          </w:r>
          <w:r>
            <w:rPr>
              <w:rFonts w:hint="eastAsia" w:ascii="宋体" w:hAnsi="宋体" w:eastAsia="宋体" w:cs="宋体"/>
              <w:sz w:val="28"/>
              <w:szCs w:val="28"/>
            </w:rPr>
            <w:t>20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_Toc14634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第五章 系统功能的实现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_Toc14634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_Toc7065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 系统硬件功能的实现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_Toc7065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_Toc22822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5.1.1 PCB实物图</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_Toc22822 \h </w:instrText>
          </w:r>
          <w:r>
            <w:rPr>
              <w:rFonts w:hint="eastAsia" w:ascii="宋体" w:hAnsi="宋体" w:eastAsia="宋体" w:cs="宋体"/>
              <w:sz w:val="28"/>
              <w:szCs w:val="28"/>
            </w:rPr>
            <w:fldChar w:fldCharType="separate"/>
          </w:r>
          <w:r>
            <w:rPr>
              <w:rFonts w:hint="eastAsia" w:ascii="宋体" w:hAnsi="宋体" w:eastAsia="宋体" w:cs="宋体"/>
              <w:sz w:val="28"/>
              <w:szCs w:val="28"/>
            </w:rPr>
            <w:t>21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_Toc4962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 系统软件功能的实现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_Toc4962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_Toc26549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5.2.1 体温检测功能逻辑的实现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_Toc26549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_Toc3736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5.2.2 陀螺仪检测功能的实现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_Toc3736 \h </w:instrText>
          </w:r>
          <w:r>
            <w:rPr>
              <w:rFonts w:hint="eastAsia" w:ascii="宋体" w:hAnsi="宋体" w:eastAsia="宋体" w:cs="宋体"/>
              <w:sz w:val="28"/>
              <w:szCs w:val="28"/>
            </w:rPr>
            <w:fldChar w:fldCharType="separate"/>
          </w:r>
          <w:r>
            <w:rPr>
              <w:rFonts w:hint="eastAsia" w:ascii="宋体" w:hAnsi="宋体" w:eastAsia="宋体" w:cs="宋体"/>
              <w:sz w:val="28"/>
              <w:szCs w:val="28"/>
            </w:rPr>
            <w:t>22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_Toc26506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5.2.3 心率血氧检测功能的实现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_Toc26506 \h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_Toc2131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5.2.4 WIFI功能的实现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_Toc2131 \h </w:instrText>
          </w:r>
          <w:r>
            <w:rPr>
              <w:rFonts w:hint="eastAsia" w:ascii="宋体" w:hAnsi="宋体" w:eastAsia="宋体" w:cs="宋体"/>
              <w:sz w:val="28"/>
              <w:szCs w:val="28"/>
            </w:rPr>
            <w:fldChar w:fldCharType="separate"/>
          </w:r>
          <w:r>
            <w:rPr>
              <w:rFonts w:hint="eastAsia" w:ascii="宋体" w:hAnsi="宋体" w:eastAsia="宋体" w:cs="宋体"/>
              <w:sz w:val="28"/>
              <w:szCs w:val="28"/>
            </w:rPr>
            <w:t>23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_Toc9670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5.2.5 整体功能的实现</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_Toc9670 \h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_Toc1525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5.3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_Toc1525 \h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_Toc21503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第六章 系统功能的测试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_Toc21503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_Toc5517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 系统各项功能测试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_Toc5517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_Toc10132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6.1.1 体温检测功能测试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_Toc10132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_Toc8286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6.1.2 心率血氧检测功能测试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_Toc8286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5"/>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_Toc20623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6.1.3加速的检测功能测试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_Toc20623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_Toc15037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6.2 系统整体功能测试</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_Toc15037 \h </w:instrText>
          </w:r>
          <w:r>
            <w:rPr>
              <w:rFonts w:hint="eastAsia" w:ascii="宋体" w:hAnsi="宋体" w:eastAsia="宋体" w:cs="宋体"/>
              <w:sz w:val="28"/>
              <w:szCs w:val="28"/>
            </w:rPr>
            <w:fldChar w:fldCharType="separate"/>
          </w:r>
          <w:r>
            <w:rPr>
              <w:rFonts w:hint="eastAsia" w:ascii="宋体" w:hAnsi="宋体" w:eastAsia="宋体" w:cs="宋体"/>
              <w:sz w:val="28"/>
              <w:szCs w:val="28"/>
            </w:rPr>
            <w:t>26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9"/>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_Toc27811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6.3 本章小结</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_Toc27811 \h </w:instrText>
          </w:r>
          <w:r>
            <w:rPr>
              <w:rFonts w:hint="eastAsia" w:ascii="宋体" w:hAnsi="宋体" w:eastAsia="宋体" w:cs="宋体"/>
              <w:sz w:val="28"/>
              <w:szCs w:val="28"/>
            </w:rPr>
            <w:fldChar w:fldCharType="separate"/>
          </w:r>
          <w:r>
            <w:rPr>
              <w:rFonts w:hint="eastAsia" w:ascii="宋体" w:hAnsi="宋体" w:eastAsia="宋体" w:cs="宋体"/>
              <w:sz w:val="28"/>
              <w:szCs w:val="28"/>
            </w:rPr>
            <w:t>27</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_Toc9108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第七章 总结与展望</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_Toc9108 \h </w:instrText>
          </w:r>
          <w:r>
            <w:rPr>
              <w:rFonts w:hint="eastAsia" w:ascii="宋体" w:hAnsi="宋体" w:eastAsia="宋体" w:cs="宋体"/>
              <w:sz w:val="28"/>
              <w:szCs w:val="28"/>
            </w:rPr>
            <w:fldChar w:fldCharType="separate"/>
          </w:r>
          <w:r>
            <w:rPr>
              <w:rFonts w:hint="eastAsia" w:ascii="宋体" w:hAnsi="宋体" w:eastAsia="宋体" w:cs="宋体"/>
              <w:sz w:val="28"/>
              <w:szCs w:val="28"/>
            </w:rPr>
            <w:t>28</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_Toc32518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参考文献</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_Toc32518 \h </w:instrText>
          </w:r>
          <w:r>
            <w:rPr>
              <w:rFonts w:hint="eastAsia" w:ascii="宋体" w:hAnsi="宋体" w:eastAsia="宋体" w:cs="宋体"/>
              <w:sz w:val="28"/>
              <w:szCs w:val="28"/>
            </w:rPr>
            <w:fldChar w:fldCharType="separate"/>
          </w:r>
          <w:r>
            <w:rPr>
              <w:rFonts w:hint="eastAsia" w:ascii="宋体" w:hAnsi="宋体" w:eastAsia="宋体" w:cs="宋体"/>
              <w:sz w:val="28"/>
              <w:szCs w:val="28"/>
            </w:rPr>
            <w:t>30</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8"/>
            <w:tabs>
              <w:tab w:val="right" w:leader="dot" w:pos="9355"/>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_Toc31057 </w:instrText>
          </w:r>
          <w:r>
            <w:rPr>
              <w:rFonts w:hint="eastAsia" w:ascii="宋体" w:hAnsi="宋体" w:eastAsia="宋体" w:cs="宋体"/>
              <w:sz w:val="28"/>
              <w:szCs w:val="28"/>
            </w:rPr>
            <w:fldChar w:fldCharType="separate"/>
          </w:r>
          <w:r>
            <w:rPr>
              <w:rFonts w:hint="eastAsia" w:ascii="宋体" w:hAnsi="宋体" w:eastAsia="宋体" w:cs="宋体"/>
              <w:sz w:val="28"/>
              <w:szCs w:val="28"/>
              <w:lang w:val="en-US" w:eastAsia="zh-CN"/>
            </w:rPr>
            <w:t>致谢</w:t>
          </w:r>
          <w:r>
            <w:rPr>
              <w:rFonts w:hint="eastAsia" w:ascii="宋体" w:hAnsi="宋体" w:eastAsia="宋体" w:cs="宋体"/>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_Toc31057 \h </w:instrText>
          </w:r>
          <w:r>
            <w:rPr>
              <w:rFonts w:hint="eastAsia" w:ascii="宋体" w:hAnsi="宋体" w:eastAsia="宋体" w:cs="宋体"/>
              <w:sz w:val="28"/>
              <w:szCs w:val="28"/>
            </w:rPr>
            <w:fldChar w:fldCharType="separate"/>
          </w:r>
          <w:r>
            <w:rPr>
              <w:rFonts w:hint="eastAsia" w:ascii="宋体" w:hAnsi="宋体" w:eastAsia="宋体" w:cs="宋体"/>
              <w:sz w:val="28"/>
              <w:szCs w:val="28"/>
            </w:rPr>
            <w:t>32</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r>
            <w:rPr>
              <w:rFonts w:hint="eastAsia" w:ascii="宋体" w:hAnsi="宋体" w:eastAsia="宋体" w:cs="宋体"/>
              <w:sz w:val="28"/>
              <w:szCs w:val="28"/>
            </w:rPr>
            <w:fldChar w:fldCharType="end"/>
          </w:r>
        </w:p>
      </w:sdtContent>
    </w:sdt>
    <w:p>
      <w:pPr>
        <w:pStyle w:val="2"/>
        <w:bidi w:val="0"/>
        <w:rPr>
          <w:rFonts w:hint="eastAsia"/>
          <w:lang w:val="en-US" w:eastAsia="zh-CN"/>
        </w:rPr>
        <w:sectPr>
          <w:footerReference r:id="rId6" w:type="default"/>
          <w:pgSz w:w="11906" w:h="16838"/>
          <w:pgMar w:top="1417" w:right="1134" w:bottom="1440" w:left="1417" w:header="851" w:footer="992" w:gutter="0"/>
          <w:pgNumType w:fmt="upperRoman"/>
          <w:cols w:space="425" w:num="1"/>
          <w:docGrid w:type="lines" w:linePitch="312" w:charSpace="0"/>
        </w:sectPr>
      </w:pPr>
    </w:p>
    <w:p>
      <w:pPr>
        <w:pStyle w:val="2"/>
        <w:bidi w:val="0"/>
        <w:rPr>
          <w:rFonts w:hint="eastAsia"/>
          <w:lang w:val="en-US" w:eastAsia="zh-CN"/>
        </w:rPr>
      </w:pPr>
      <w:bookmarkStart w:id="0" w:name="_Toc19066"/>
      <w:bookmarkStart w:id="1" w:name="_Toc14326"/>
      <w:r>
        <w:rPr>
          <w:rFonts w:hint="eastAsia"/>
          <w:lang w:val="en-US" w:eastAsia="zh-CN"/>
        </w:rPr>
        <w:t>第一章 绪论</w:t>
      </w:r>
      <w:bookmarkEnd w:id="0"/>
      <w:bookmarkEnd w:id="1"/>
    </w:p>
    <w:p>
      <w:pPr>
        <w:pStyle w:val="3"/>
        <w:bidi w:val="0"/>
        <w:rPr>
          <w:rFonts w:hint="eastAsia" w:ascii="黑体" w:hAnsi="黑体" w:eastAsia="黑体" w:cs="黑体"/>
          <w:lang w:val="en-US" w:eastAsia="zh-CN"/>
        </w:rPr>
      </w:pPr>
      <w:bookmarkStart w:id="2" w:name="_Toc7790"/>
      <w:bookmarkStart w:id="3" w:name="_Toc18163"/>
      <w:r>
        <w:rPr>
          <w:rFonts w:hint="eastAsia" w:ascii="黑体" w:hAnsi="黑体" w:eastAsia="黑体" w:cs="黑体"/>
          <w:lang w:val="en-US" w:eastAsia="zh-CN"/>
        </w:rPr>
        <w:t>1.1研究背景及意义</w:t>
      </w:r>
      <w:bookmarkEnd w:id="2"/>
      <w:bookmarkEnd w:id="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近年来，我国科技得到了飞速的发展，然而科技的发展离不开资源的消耗，煤矿资源就是其中之一，截止至2021年年底，我国共有煤炭储量2078.85亿吨，其资源主要分布在山西、陕西、新疆、内蒙古、贵州</w:t>
      </w:r>
      <w:r>
        <w:rPr>
          <w:rFonts w:hint="eastAsia" w:ascii="宋体" w:hAnsi="宋体" w:eastAsia="宋体" w:cs="宋体"/>
          <w:b w:val="0"/>
          <w:bCs w:val="0"/>
          <w:sz w:val="24"/>
          <w:szCs w:val="24"/>
          <w:vertAlign w:val="superscript"/>
          <w:lang w:val="en-US" w:eastAsia="zh-CN"/>
        </w:rPr>
        <w:t>[1]</w:t>
      </w:r>
      <w:r>
        <w:rPr>
          <w:rFonts w:hint="eastAsia" w:ascii="宋体" w:hAnsi="宋体" w:eastAsia="宋体" w:cs="宋体"/>
          <w:sz w:val="24"/>
          <w:szCs w:val="24"/>
          <w:lang w:val="en-US" w:eastAsia="zh-CN"/>
        </w:rPr>
        <w:t>，我国目前的煤炭储量及需求仍然很大，许多行业都需要用到煤矿资源，为了满足煤矿资源使用的需求，这就使得我们必需要注重煤矿开采人员的生命安全，提高煤矿开采的效率。煤矿开采深度越大，相应的技术难度也越大，比如矿压、断面、岩体应力、冲击地压、瓦斯、井下温度等都会随着深度的增加而增加，这就要求在使用深层矿井开采技术过程中，必须做好巷道的支护处理、瓦斯治理等工作，要使用更高效的技术和设备，以此真正做到安全生产</w:t>
      </w:r>
      <w:r>
        <w:rPr>
          <w:rFonts w:hint="eastAsia" w:ascii="宋体" w:hAnsi="宋体" w:eastAsia="宋体" w:cs="宋体"/>
          <w:b w:val="0"/>
          <w:bCs w:val="0"/>
          <w:sz w:val="24"/>
          <w:szCs w:val="24"/>
          <w:vertAlign w:val="superscript"/>
          <w:lang w:val="en-US" w:eastAsia="zh-CN"/>
        </w:rPr>
        <w:t>[2]</w:t>
      </w:r>
      <w:r>
        <w:rPr>
          <w:rFonts w:hint="eastAsia" w:ascii="宋体" w:hAnsi="宋体" w:eastAsia="宋体" w:cs="宋体"/>
          <w:sz w:val="24"/>
          <w:szCs w:val="24"/>
          <w:lang w:val="en-US" w:eastAsia="zh-CN"/>
        </w:rPr>
        <w:t>。根据近几年的相关专利来看，开采人员所使用的辅助器械装置</w:t>
      </w:r>
      <w:r>
        <w:rPr>
          <w:rFonts w:hint="eastAsia" w:ascii="宋体" w:hAnsi="宋体" w:eastAsia="宋体" w:cs="宋体"/>
          <w:b w:val="0"/>
          <w:bCs w:val="0"/>
          <w:sz w:val="24"/>
          <w:szCs w:val="24"/>
          <w:vertAlign w:val="superscript"/>
          <w:lang w:val="en-US" w:eastAsia="zh-CN"/>
        </w:rPr>
        <w:t>[3]</w:t>
      </w:r>
      <w:r>
        <w:rPr>
          <w:rFonts w:hint="eastAsia" w:ascii="宋体" w:hAnsi="宋体" w:eastAsia="宋体" w:cs="宋体"/>
          <w:sz w:val="24"/>
          <w:szCs w:val="24"/>
          <w:lang w:val="en-US" w:eastAsia="zh-CN"/>
        </w:rPr>
        <w:t>已经有了很大的实用性，能够较好的保护住开采人员，但尽管这类辅助装置有了较好的安全性，但其仍有不够完美的地方，那就是不能够对开采人员的生理状态进行实时的监测，一套良好的生理状态检测系统能够及时让自身及管理人员预防危险状况的发生，其应该包括体温，心率，姿态角的检测模块以及相关的通信模块，当前这些关键技术在许多领域已经有了相当成熟的发展，若将其应用于煤矿开采人员的生命体征检测，将会进一步提高开采人员的生命安全保障，本课题旨在根据国内外现有技术发展的情况下研究一套能够监测作业人员生命体征的辅助设备，以更好的保护作业人员的生命安全</w:t>
      </w:r>
    </w:p>
    <w:p>
      <w:pPr>
        <w:pStyle w:val="3"/>
        <w:bidi w:val="0"/>
        <w:rPr>
          <w:rFonts w:hint="eastAsia" w:ascii="黑体" w:hAnsi="黑体" w:eastAsia="黑体" w:cs="黑体"/>
          <w:lang w:val="en-US" w:eastAsia="zh-CN"/>
        </w:rPr>
      </w:pPr>
      <w:bookmarkStart w:id="4" w:name="_Toc4090"/>
      <w:bookmarkStart w:id="5" w:name="_Toc6431"/>
      <w:r>
        <w:rPr>
          <w:rFonts w:hint="eastAsia" w:ascii="黑体" w:hAnsi="黑体" w:eastAsia="黑体" w:cs="黑体"/>
          <w:lang w:val="en-US" w:eastAsia="zh-CN"/>
        </w:rPr>
        <w:t>1.2国内外研究现状</w:t>
      </w:r>
      <w:bookmarkEnd w:id="4"/>
      <w:bookmarkEnd w:id="5"/>
    </w:p>
    <w:p>
      <w:pPr>
        <w:pStyle w:val="4"/>
        <w:bidi w:val="0"/>
        <w:rPr>
          <w:rFonts w:hint="default" w:ascii="黑体" w:hAnsi="黑体" w:eastAsia="黑体" w:cs="黑体"/>
          <w:lang w:val="en-US" w:eastAsia="zh-CN"/>
        </w:rPr>
      </w:pPr>
      <w:bookmarkStart w:id="6" w:name="_Toc1549"/>
      <w:bookmarkStart w:id="7" w:name="_Toc24990"/>
      <w:r>
        <w:rPr>
          <w:rFonts w:hint="eastAsia" w:ascii="黑体" w:hAnsi="黑体" w:eastAsia="黑体" w:cs="黑体"/>
          <w:lang w:val="en-US" w:eastAsia="zh-CN"/>
        </w:rPr>
        <w:t xml:space="preserve">1.2.1 </w:t>
      </w:r>
      <w:bookmarkEnd w:id="6"/>
      <w:bookmarkEnd w:id="7"/>
      <w:r>
        <w:rPr>
          <w:rFonts w:hint="eastAsia" w:ascii="黑体" w:hAnsi="黑体" w:cs="黑体"/>
          <w:lang w:val="en-US" w:eastAsia="zh-CN"/>
        </w:rPr>
        <w:t>体温检测技术的研究现状</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人体体温指的是人体内部的温度，是反应人体健康状况的重要生理指标之一。随着科技的发展，体温检测技术也在不断升级，在传统的体温检测当中，人们普遍使用水银温度计，其根本原理是根据物体的热胀冷缩制成，精度可以达到0.1°。其水银玻璃泡和玻璃管连接处有一狭窄，增加了水银的表面张力，使温度下降时水银柱无法回缩到玻璃泡而断开，使体温计离开身体后读数仍保持稳定。 虽然水银体温计精确度略低，但实际上，已能完全满足临床使用的需要。尽管如此，使用水银温度计测量体温时，不仅使用区域受限，常规检测时需要夹至腋下，检测时间也较长，通常为5至10分钟。这个显著的缺陷明显不能满足实时性。</w:t>
      </w:r>
      <w:r>
        <w:rPr>
          <w:rFonts w:hint="eastAsia" w:ascii="宋体" w:hAnsi="宋体" w:cs="宋体"/>
          <w:sz w:val="24"/>
          <w:szCs w:val="24"/>
          <w:lang w:val="en-US" w:eastAsia="zh-CN"/>
        </w:rPr>
        <w:t>针对以上的不足，厦门三优光电股份有限公司相关人员根据</w:t>
      </w:r>
      <w:r>
        <w:rPr>
          <w:rFonts w:hint="eastAsia" w:ascii="宋体" w:hAnsi="宋体" w:eastAsia="宋体" w:cs="宋体"/>
          <w:sz w:val="24"/>
          <w:szCs w:val="24"/>
          <w:lang w:val="en-US" w:eastAsia="zh-CN"/>
        </w:rPr>
        <w:t>另一项体温检测技术——红外检测</w:t>
      </w:r>
      <w:r>
        <w:rPr>
          <w:rFonts w:hint="eastAsia" w:ascii="宋体" w:hAnsi="宋体" w:cs="宋体"/>
          <w:sz w:val="24"/>
          <w:szCs w:val="24"/>
          <w:lang w:val="en-US" w:eastAsia="zh-CN"/>
        </w:rPr>
        <w:t>开发了国产的具有高响应，高可靠性的温度传感器</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4</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红外检测技术原理为，在自然界中，一切温度高于绝对零度的物体都在不停地向周围空间发出红外辐射能量。 物体的红外辐射能量的大小及其按波长的分布—— 与它的表面温度有着十分密切的关系。 因此，通过对物体自身辐射的红外能量的测量，便能准确地测定它的表面温度，这就是红外辐射测温所依据的客观基础。从测量速度上来说，红外体温计测量只需要1至3秒种</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5</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，极大的提高了测量的速度。李桢</w:t>
      </w:r>
      <w:r>
        <w:rPr>
          <w:rFonts w:hint="eastAsia" w:ascii="宋体" w:hAnsi="宋体" w:cs="宋体"/>
          <w:sz w:val="24"/>
          <w:szCs w:val="24"/>
          <w:lang w:val="en-US" w:eastAsia="zh-CN"/>
        </w:rPr>
        <w:t>所研制的一种红外快速体温检测仪大大提高了红外检测的速度</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6</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虽然红外检测技术显著优于传统水银温度计，但是其仍有体积大，价格相对昂贵的不足。除此之外温度检测还有一种方式，即通过多种聚合物电纺荧光纤维膜进行测量。将电纺荧光纤维膜分别表征为气体和水溶液环境下的温度传感器。这钟传感器具有非常好的稳定性，相应的时间也很短，在空气中也表现出很高的灵敏性和选择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7</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p>
    <w:p>
      <w:pPr>
        <w:pStyle w:val="4"/>
        <w:bidi w:val="0"/>
        <w:rPr>
          <w:rFonts w:hint="default" w:ascii="黑体" w:hAnsi="黑体" w:eastAsia="黑体" w:cs="黑体"/>
          <w:lang w:val="en-US" w:eastAsia="zh-CN"/>
        </w:rPr>
      </w:pPr>
      <w:bookmarkStart w:id="8" w:name="_Toc19164"/>
      <w:bookmarkStart w:id="9" w:name="_Toc21962"/>
      <w:r>
        <w:rPr>
          <w:rFonts w:hint="eastAsia" w:ascii="黑体" w:hAnsi="黑体" w:eastAsia="黑体" w:cs="黑体"/>
          <w:lang w:val="en-US" w:eastAsia="zh-CN"/>
        </w:rPr>
        <w:t>1.2.2 WIFI</w:t>
      </w:r>
      <w:r>
        <w:rPr>
          <w:rFonts w:hint="eastAsia" w:ascii="黑体" w:hAnsi="黑体" w:cs="黑体"/>
          <w:lang w:val="en-US" w:eastAsia="zh-CN"/>
        </w:rPr>
        <w:t>传输</w:t>
      </w:r>
      <w:r>
        <w:rPr>
          <w:rFonts w:hint="eastAsia" w:ascii="黑体" w:hAnsi="黑体" w:eastAsia="黑体" w:cs="黑体"/>
          <w:lang w:val="en-US" w:eastAsia="zh-CN"/>
        </w:rPr>
        <w:t>技术</w:t>
      </w:r>
      <w:bookmarkEnd w:id="8"/>
      <w:bookmarkEnd w:id="9"/>
      <w:r>
        <w:rPr>
          <w:rFonts w:hint="eastAsia" w:ascii="黑体" w:hAnsi="黑体" w:cs="黑体"/>
          <w:lang w:val="en-US" w:eastAsia="zh-CN"/>
        </w:rPr>
        <w:t>的研究现状</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是一种无线局域网技术，它可以在局域网内进行高速数据传输和通信。WiFi的发展历史可以追溯到1990年代，当时的IEEE802.11标准是该技术的最早形式。随着技术的不断发展，WiFi的标准也在不断更新和完善，WiFi现已广泛应用于生活当中的各个领域。这种技术一般使用2.4GHz左右的频段，目前广泛使用的WiFi6标准已经可以实现更快、更稳定的无线传输</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8</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根据赵静等人对WiFi6的技术分析和应用策略的研究，WiFi6的关键技术有OFDMA频分复用技术，1024-QAM技术，TWT省电技术，MU-MIMO（多用户多入多出）技术等。WiFi6可应用场景有室内物联网，高带宽、高速率、高接入需求场景，高精度定位场景，融合扩展覆盖场景等</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9</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Fi的发展非常迅速。从2000年代初开始，WiFi技术就已经进入了中国市场，并开始逐渐普及。目前，中国已经建立了完善的WiFi网络覆盖，无论是在家庭、企业、公共场所还是城市中，都可以随时随地连接WiFi上网。特别是在移动互联网的发展中，WiFi成为了手机上网的主要方式，成为人们生活和工作中不可或缺的一部分,在医疗行业也得到了广泛的使用</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10</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但由于移动通信基站的投资与建设时间成本的限制，部分地区的网络信号弱，无线覆盖范围小，导致很多用户的网络体验感不佳。基于此问题冯杏等人研究了一种基于VoWIFI的家庭调制解调器WiFi共享技术，通过这种低成本的技术部署，有效的对信号进行了补盲，大大提高了用户的体验</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11</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科研人员们不断执着于WiFi技术的研究是因为其有着许多其他无线通信所没有的技术，首先WiFi网络的覆盖范围非常广泛，且移动便捷，其覆盖面积能达到32000平方米，也就是说差不多周围100米内的人都能接收的WiFi信号，随着WiFi技术的不断发展，其覆盖面积也在不断扩大。其次WiFi的传输速度非常快，第七代WiFi无线网络，速度可高达30Gbps。再者WiFi对人体的危害也非常小，因为其严格遵循IEE80 2.11协议，其辐射通常维持在60-70Mw左右，这个辐射甚至远远低于手机和对讲机对人体的辐射</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12</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WiFi作为一种无线通信技术其也常用于定位，常用的指纹定位的服务也存在着被干扰的可能，而严浩尹等人提出了一种称作最优特征分割的抗干扰指纹匹配方法有效的解决了干扰的影响大大提高了指纹匹配的精度与可靠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13</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pStyle w:val="4"/>
        <w:bidi w:val="0"/>
        <w:rPr>
          <w:rFonts w:hint="default" w:ascii="黑体" w:hAnsi="黑体" w:eastAsia="黑体" w:cs="黑体"/>
          <w:lang w:val="en-US" w:eastAsia="zh-CN"/>
        </w:rPr>
      </w:pPr>
      <w:bookmarkStart w:id="10" w:name="_Toc12744"/>
      <w:bookmarkStart w:id="11" w:name="_Toc12352"/>
      <w:r>
        <w:rPr>
          <w:rFonts w:hint="eastAsia" w:ascii="黑体" w:hAnsi="黑体" w:eastAsia="黑体" w:cs="黑体"/>
          <w:lang w:val="en-US" w:eastAsia="zh-CN"/>
        </w:rPr>
        <w:t>1.2.3 心率血氧检测</w:t>
      </w:r>
      <w:bookmarkEnd w:id="10"/>
      <w:bookmarkEnd w:id="11"/>
      <w:r>
        <w:rPr>
          <w:rFonts w:hint="eastAsia" w:ascii="黑体" w:hAnsi="黑体" w:cs="黑体"/>
          <w:lang w:val="en-US" w:eastAsia="zh-CN"/>
        </w:rPr>
        <w:t>技术研究现状</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心率检测技术的发展历史可以追溯到19世纪末，当时医生们已经开始用手触摸患者的脉搏来测量心率。20世纪初期，随着电子技术的发展，医学界开始采用心电图机器来记录心脏的电活动，并通过测量心电信号的波形和频率来计算心率。20世纪60年代，出现了可穿戴式心率检测设备，如心率监测手表等，方便人们在日常生活中随时监测自己的心率。</w:t>
      </w:r>
    </w:p>
    <w:p>
      <w:p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曾梓琳</w:t>
      </w:r>
      <w:r>
        <w:rPr>
          <w:rFonts w:hint="eastAsia" w:ascii="宋体" w:hAnsi="宋体" w:cs="宋体"/>
          <w:sz w:val="24"/>
          <w:szCs w:val="24"/>
          <w:lang w:val="en-US" w:eastAsia="zh-CN"/>
        </w:rPr>
        <w:t>等人提出了一种集合经典模态分解和标准欧几里得距离相结合的自适应阈值化去噪方法，降低了干扰，提高了准确性，其研究的一种基于面部视频的非接触式心率检测，提高了心率检测的鲁棒性。非常适用于日常非接触式实时心率监测</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14</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现代科学医学技术的发展，我们的监护医疗设备也逐步丰富，多种多样，功能丰富，精度精密的医疗设备是辅助医护人员诊断时不可或缺的手段。虽然医疗设备丰富繁多，但是其基本原理和性能都非常的相似。这些医疗设备通常都是检测患者的血氧饱和度，心率脉搏，心电，血压，体温等</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15</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目前PPG(光体积描记术)信号是检测心率血氧的一种常用手段，在医学上也被广泛使用，它是基于皮肤的照明和测量其光吸收的变化。它通常由一个发光二极管(LED)来照亮皮肤和一个光电探测器(光电二极管)来测量通过或从皮肤反射的光的强度。血液循环时心脏的收缩与舒张和血流量会产生一个周期性的变化，而通过组织变化对光线的吸收从而检测出心率和血氧，这种技术不仅实现起来简单，成本也非常实惠，是实现检测心率血氧的一种高性价比方案。</w:t>
      </w:r>
    </w:p>
    <w:p>
      <w:pPr>
        <w:spacing w:line="360" w:lineRule="auto"/>
        <w:ind w:left="0" w:leftChars="0" w:firstLine="420" w:firstLineChars="0"/>
        <w:rPr>
          <w:rFonts w:hint="eastAsia" w:ascii="宋体" w:hAnsi="宋体" w:cs="宋体"/>
          <w:sz w:val="24"/>
          <w:szCs w:val="24"/>
          <w:lang w:val="en-US" w:eastAsia="zh-CN"/>
        </w:rPr>
      </w:pPr>
      <w:r>
        <w:rPr>
          <w:rFonts w:hint="default" w:ascii="宋体" w:hAnsi="宋体" w:eastAsia="宋体" w:cs="宋体"/>
          <w:sz w:val="24"/>
          <w:szCs w:val="24"/>
          <w:lang w:val="en-US" w:eastAsia="zh-CN"/>
        </w:rPr>
        <w:t>陈宇</w:t>
      </w:r>
      <w:r>
        <w:rPr>
          <w:rFonts w:hint="eastAsia" w:ascii="宋体" w:hAnsi="宋体" w:cs="宋体"/>
          <w:sz w:val="24"/>
          <w:szCs w:val="24"/>
          <w:lang w:val="en-US" w:eastAsia="zh-CN"/>
        </w:rPr>
        <w:t>等人提出一种自适应超像素分割多区域综合分析的心率检测新方法。通过对超像素分隔和区域分析优选，有效的提升了心率检测的准确性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16</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spacing w:line="360" w:lineRule="auto"/>
        <w:ind w:left="0" w:leftChars="0" w:firstLine="420" w:firstLineChars="0"/>
        <w:rPr>
          <w:rFonts w:hint="default" w:ascii="宋体" w:hAnsi="宋体" w:cs="宋体"/>
          <w:sz w:val="24"/>
          <w:szCs w:val="24"/>
          <w:lang w:val="en-US" w:eastAsia="zh-CN"/>
        </w:rPr>
      </w:pPr>
      <w:r>
        <w:rPr>
          <w:rFonts w:hint="eastAsia" w:ascii="宋体" w:hAnsi="宋体" w:cs="宋体"/>
          <w:sz w:val="24"/>
          <w:szCs w:val="24"/>
          <w:lang w:val="en-US" w:eastAsia="zh-CN"/>
        </w:rPr>
        <w:t>血氧检测易受噪声干扰，导致信号质量下降，许建雯等人提出的信号质量评估分析，剔除了质量差的信号，大大提高了血氧检测的准确性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17</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pStyle w:val="4"/>
        <w:bidi w:val="0"/>
        <w:rPr>
          <w:rFonts w:hint="default" w:ascii="黑体" w:hAnsi="黑体" w:eastAsia="黑体" w:cs="黑体"/>
          <w:lang w:val="en-US" w:eastAsia="zh-CN"/>
        </w:rPr>
      </w:pPr>
      <w:bookmarkStart w:id="12" w:name="_Toc7594"/>
      <w:bookmarkStart w:id="13" w:name="_Toc23582"/>
      <w:r>
        <w:rPr>
          <w:rFonts w:hint="eastAsia" w:ascii="黑体" w:hAnsi="黑体" w:eastAsia="黑体" w:cs="黑体"/>
          <w:lang w:val="en-US" w:eastAsia="zh-CN"/>
        </w:rPr>
        <w:t xml:space="preserve">1.2.4 </w:t>
      </w:r>
      <w:bookmarkEnd w:id="12"/>
      <w:bookmarkEnd w:id="13"/>
      <w:r>
        <w:rPr>
          <w:rFonts w:hint="eastAsia" w:ascii="黑体" w:hAnsi="黑体" w:cs="黑体"/>
          <w:lang w:val="en-US" w:eastAsia="zh-CN"/>
        </w:rPr>
        <w:t>角速度检测技术研究现状</w:t>
      </w:r>
    </w:p>
    <w:p>
      <w:p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陀螺仪是一种测量旋转速度和角度的仪器。随着科技的不断发展，陀螺仪的应用范围也越来越广泛。二十世纪初期，陀螺仪被应用于飞机和导弹的制导系统中，用于稳定飞行和导航。二战期间，陀螺仪的应用得到了进一步的扩展，用于飞机、坦克和船舶等军事装备中。20世纪60年代，随着航空航天技术的飞速发展，陀螺仪在导航和姿态控制领域的应用进一步扩大</w:t>
      </w:r>
      <w:r>
        <w:rPr>
          <w:rFonts w:hint="eastAsia" w:ascii="宋体" w:hAnsi="宋体" w:eastAsia="宋体" w:cs="宋体"/>
          <w:b w:val="0"/>
          <w:bCs w:val="0"/>
          <w:sz w:val="24"/>
          <w:szCs w:val="24"/>
          <w:vertAlign w:val="superscript"/>
          <w:lang w:val="en-US" w:eastAsia="zh-CN"/>
        </w:rPr>
        <w:t>[1</w:t>
      </w:r>
      <w:r>
        <w:rPr>
          <w:rFonts w:hint="eastAsia" w:ascii="宋体" w:hAnsi="宋体" w:cs="宋体"/>
          <w:b w:val="0"/>
          <w:bCs w:val="0"/>
          <w:sz w:val="24"/>
          <w:szCs w:val="24"/>
          <w:vertAlign w:val="superscript"/>
          <w:lang w:val="en-US" w:eastAsia="zh-CN"/>
        </w:rPr>
        <w:t>8</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随着科技的发展，陀螺仪得到了广泛的应用。目前，陀螺仪已广泛应用于航空航天、国防、航海、测绘、地震、医疗、自动化控制等领域。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陀螺仪的检测精度是检验一个陀螺仪好坏的重要指标之一，杨志怀等人针对传统单环单轴光纤陀螺4位置寻北方法的寻北精度受限于光纤陀螺仪精度和单位置采样时间的问题，提出了一种采用双环单轴光纤陀螺仪的3位置寻北方案。其研究成果最终极大的提高了陀螺仪的寻北精度</w:t>
      </w:r>
      <w:r>
        <w:rPr>
          <w:rFonts w:hint="eastAsia" w:ascii="宋体" w:hAnsi="宋体" w:eastAsia="宋体" w:cs="宋体"/>
          <w:b w:val="0"/>
          <w:bCs w:val="0"/>
          <w:sz w:val="24"/>
          <w:szCs w:val="24"/>
          <w:vertAlign w:val="superscript"/>
          <w:lang w:val="en-US" w:eastAsia="zh-CN"/>
        </w:rPr>
        <w:t>[1</w:t>
      </w:r>
      <w:r>
        <w:rPr>
          <w:rFonts w:hint="eastAsia" w:ascii="宋体" w:hAnsi="宋体" w:cs="宋体"/>
          <w:b w:val="0"/>
          <w:bCs w:val="0"/>
          <w:sz w:val="24"/>
          <w:szCs w:val="24"/>
          <w:vertAlign w:val="superscript"/>
          <w:lang w:val="en-US" w:eastAsia="zh-CN"/>
        </w:rPr>
        <w:t>9</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如今陀螺仪设计也在不断进步，稳定性也提高了许多，利用动力学力矩和关节的弹性系数以及Krylov角建立镇定条件进行优化，能显著提升陀螺仪的稳定性</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20</w:t>
      </w:r>
      <w:r>
        <w:rPr>
          <w:rFonts w:hint="eastAsia" w:ascii="宋体" w:hAnsi="宋体" w:eastAsia="宋体" w:cs="宋体"/>
          <w:b w:val="0"/>
          <w:bCs w:val="0"/>
          <w:sz w:val="24"/>
          <w:szCs w:val="24"/>
          <w:vertAlign w:val="superscript"/>
          <w:lang w:val="en-US" w:eastAsia="zh-CN"/>
        </w:rPr>
        <w:t>]</w:t>
      </w:r>
      <w:r>
        <w:rPr>
          <w:rFonts w:hint="eastAsia" w:ascii="宋体" w:hAnsi="宋体" w:cs="宋体"/>
          <w:sz w:val="24"/>
          <w:szCs w:val="24"/>
          <w:lang w:val="en-US" w:eastAsia="zh-CN"/>
        </w:rPr>
        <w:t>。</w:t>
      </w:r>
    </w:p>
    <w:p>
      <w:pPr>
        <w:pStyle w:val="3"/>
        <w:bidi w:val="0"/>
        <w:rPr>
          <w:rFonts w:hint="eastAsia" w:ascii="黑体" w:hAnsi="黑体" w:eastAsia="黑体" w:cs="黑体"/>
          <w:lang w:val="en-US" w:eastAsia="zh-CN"/>
        </w:rPr>
      </w:pPr>
      <w:bookmarkStart w:id="14" w:name="_Toc30207"/>
      <w:bookmarkStart w:id="15" w:name="_Toc17968"/>
      <w:r>
        <w:rPr>
          <w:rFonts w:hint="eastAsia" w:ascii="黑体" w:hAnsi="黑体" w:eastAsia="黑体" w:cs="黑体"/>
          <w:lang w:val="en-US" w:eastAsia="zh-CN"/>
        </w:rPr>
        <w:t>1.3论文研究主要内容</w:t>
      </w:r>
      <w:bookmarkEnd w:id="14"/>
      <w:bookmarkEnd w:id="1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旨在在国内外现有成熟理论及成果之上研究一套能够实时监测人员的生理状态的系统，其中包括检测人员的体温，当高温天气，如夏天的酷暑季节，作业人员极有可能发生中暑的严重情况，中暑的人员会丧失基本的行动能力，需要得到及时的抢救，因此需要及时了解作业人员的体温数据。除此之外，心率血氧数据也是一个人健康生理状况的重要指标之一，在矿井内工作的作业人员处在一个相对封闭的环境当中，作业人员很可能会遇上氧气含量过低引起心率增加的突发状况，当这种情况发生时，人员通常会晕阙过去，因此，本研究设计了一个检测人员心率血氧的模块，除此之外，矿井地形环境相比于普通地形较为复杂，作业人员通常使用一种“绳索吊车”的交通工具，重心稍不稳极有可能跌落，因此，通过一个陀螺仪则可以实时的检测人员的三轴角度，判断作业人员是否摔倒跌落。</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仅仅测试并不能使作业人员在发生突发状况时得到及时的救治，因此本研究还设计了一个WiFi无线通信模块实时的将检测到的数据上传到云平台，还添加了一个蜂鸣器模块在突发状况发生时发出警报，此外还增加了一个OLED屏，以便作业人员能狗观察自身状况做出及时的应对方案</w:t>
      </w:r>
    </w:p>
    <w:p>
      <w:pPr>
        <w:pStyle w:val="3"/>
        <w:bidi w:val="0"/>
        <w:rPr>
          <w:rFonts w:hint="eastAsia" w:ascii="黑体" w:hAnsi="黑体" w:eastAsia="黑体" w:cs="黑体"/>
          <w:lang w:val="en-US" w:eastAsia="zh-CN"/>
        </w:rPr>
      </w:pPr>
      <w:bookmarkStart w:id="16" w:name="_Toc24381"/>
      <w:bookmarkStart w:id="17" w:name="_Toc8357"/>
      <w:r>
        <w:rPr>
          <w:rFonts w:hint="eastAsia" w:ascii="黑体" w:hAnsi="黑体" w:eastAsia="黑体" w:cs="黑体"/>
          <w:lang w:val="en-US" w:eastAsia="zh-CN"/>
        </w:rPr>
        <w:t>1.4本章小结</w:t>
      </w:r>
      <w:bookmarkEnd w:id="16"/>
      <w:bookmarkEnd w:id="17"/>
    </w:p>
    <w:p>
      <w:pPr>
        <w:numPr>
          <w:ilvl w:val="0"/>
          <w:numId w:val="0"/>
        </w:numPr>
        <w:spacing w:line="360" w:lineRule="auto"/>
        <w:ind w:firstLine="480" w:firstLineChars="0"/>
        <w:rPr>
          <w:rFonts w:hint="default" w:ascii="黑体" w:hAnsi="黑体" w:eastAsia="黑体" w:cs="黑体"/>
          <w:sz w:val="32"/>
          <w:szCs w:val="32"/>
          <w:lang w:val="en-US" w:eastAsia="zh-CN"/>
        </w:rPr>
        <w:sectPr>
          <w:footerReference r:id="rId7" w:type="default"/>
          <w:pgSz w:w="11906" w:h="16838"/>
          <w:pgMar w:top="1417" w:right="1134" w:bottom="1417" w:left="1417" w:header="1417" w:footer="850" w:gutter="0"/>
          <w:pgNumType w:fmt="decimal" w:start="1"/>
          <w:cols w:space="425" w:num="1"/>
          <w:docGrid w:type="lines" w:linePitch="312" w:charSpace="0"/>
        </w:sectPr>
      </w:pPr>
      <w:r>
        <w:rPr>
          <w:rFonts w:hint="eastAsia" w:ascii="宋体" w:hAnsi="宋体" w:eastAsia="宋体" w:cs="宋体"/>
          <w:sz w:val="24"/>
          <w:szCs w:val="24"/>
          <w:lang w:val="en-US" w:eastAsia="zh-CN"/>
        </w:rPr>
        <w:t>科技发展至今，WiFi已成为人们几乎离不开的技术之一，作为一种无线通信技术，其各项优点都非常适用于电子设备当中，温度传感器如今也多种多样，性价比高才是更适合普通人们使用的，如今陀螺仪的种类也非常丰富，电子陀螺仪小而精的优势更是被广泛应用于各项电子设备当中，如何高效正确的使用这些技术是许多人们都十分关心的话题，正如本研究一样，为了更好的保障矿工作业人员的生命安全，本研究设计出检测人员包括体温，心率，血氧，物理角度的数据，并及时发出警报并反馈的系统，以便于提高作业人员的工作效率</w:t>
      </w:r>
    </w:p>
    <w:p>
      <w:pPr>
        <w:pStyle w:val="2"/>
        <w:bidi w:val="0"/>
        <w:rPr>
          <w:rFonts w:hint="default" w:ascii="黑体" w:hAnsi="黑体" w:eastAsia="黑体" w:cs="黑体"/>
          <w:lang w:val="en-US" w:eastAsia="zh-CN"/>
        </w:rPr>
      </w:pPr>
      <w:bookmarkStart w:id="18" w:name="_Toc14909"/>
      <w:bookmarkStart w:id="19" w:name="_Toc25145"/>
      <w:r>
        <w:rPr>
          <w:rFonts w:hint="eastAsia" w:ascii="黑体" w:hAnsi="黑体" w:eastAsia="黑体" w:cs="黑体"/>
          <w:lang w:val="en-US" w:eastAsia="zh-CN"/>
        </w:rPr>
        <w:t>第二章 系统</w:t>
      </w:r>
      <w:bookmarkEnd w:id="18"/>
      <w:r>
        <w:rPr>
          <w:rFonts w:hint="eastAsia" w:ascii="黑体" w:hAnsi="黑体" w:cs="黑体"/>
          <w:lang w:val="en-US" w:eastAsia="zh-CN"/>
        </w:rPr>
        <w:t>需求分析</w:t>
      </w:r>
      <w:bookmarkEnd w:id="19"/>
    </w:p>
    <w:p>
      <w:pPr>
        <w:pStyle w:val="3"/>
        <w:bidi w:val="0"/>
        <w:rPr>
          <w:rFonts w:hint="eastAsia" w:ascii="黑体" w:hAnsi="黑体" w:eastAsia="黑体" w:cs="黑体"/>
          <w:lang w:val="en-US" w:eastAsia="zh-CN"/>
        </w:rPr>
      </w:pPr>
      <w:bookmarkStart w:id="20" w:name="_Toc23744"/>
      <w:bookmarkStart w:id="21" w:name="_Toc6614"/>
      <w:r>
        <w:rPr>
          <w:rFonts w:hint="eastAsia" w:ascii="黑体" w:hAnsi="黑体" w:eastAsia="黑体" w:cs="黑体"/>
          <w:lang w:val="en-US" w:eastAsia="zh-CN"/>
        </w:rPr>
        <w:t>2.1 系统的需求分析</w:t>
      </w:r>
      <w:bookmarkEnd w:id="20"/>
      <w:bookmarkEnd w:id="21"/>
    </w:p>
    <w:p>
      <w:p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为了保证系统最终的实现，本系统的需求主要分为数据采集，数据处理，数据显示，数据传输四个方面，这四个方面的具体实现如下: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系统正常运行的根本离不开数据采集，本系统将通过温度传感，心率血氧传感器，加速度传感器对各项数据进行采集。以便于对各项数据进行处理。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数据处理</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从传感器中获取到的原始数据并不能够直接使用，其通常都夹杂了许多噪声，需要对其进行数据滤波处理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数据显示:为了作业人员能够直观的了解到自身的生理状况，本系统配备了一个OLED屏，以便于作业人员做出对应的应对方案。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48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数据传输:除了让自己了解到自己的各项指标外，也同样需要让相关的管理人员了解作业人员的生理状况。因此，本系统设计通过一个WiFi模块实时将数据上传到云平台，以便于在发生突发状况时，能够及时派遣人员进行救治工作</w:t>
      </w:r>
    </w:p>
    <w:p>
      <w:pPr>
        <w:pStyle w:val="3"/>
        <w:bidi w:val="0"/>
        <w:rPr>
          <w:rFonts w:hint="eastAsia" w:ascii="黑体" w:hAnsi="黑体" w:eastAsia="黑体" w:cs="黑体"/>
          <w:lang w:val="en-US" w:eastAsia="zh-CN"/>
        </w:rPr>
      </w:pPr>
      <w:bookmarkStart w:id="22" w:name="_Toc13219"/>
      <w:bookmarkStart w:id="23" w:name="_Toc28769"/>
      <w:r>
        <w:rPr>
          <w:rFonts w:hint="eastAsia" w:ascii="黑体" w:hAnsi="黑体" w:eastAsia="黑体" w:cs="黑体"/>
          <w:lang w:val="en-US" w:eastAsia="zh-CN"/>
        </w:rPr>
        <w:t>2.2 本章小结</w:t>
      </w:r>
      <w:bookmarkEnd w:id="22"/>
      <w:bookmarkEnd w:id="23"/>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本章主要通过分析系统的需求，</w:t>
      </w:r>
      <w:r>
        <w:rPr>
          <w:rFonts w:hint="eastAsia" w:ascii="宋体" w:hAnsi="宋体" w:cs="宋体"/>
          <w:sz w:val="24"/>
          <w:szCs w:val="24"/>
          <w:lang w:val="en-US" w:eastAsia="zh-CN"/>
        </w:rPr>
        <w:t>并主要介绍了各模块的主要功能</w:t>
      </w:r>
    </w:p>
    <w:p>
      <w:pPr>
        <w:pStyle w:val="2"/>
        <w:bidi w:val="0"/>
        <w:rPr>
          <w:rFonts w:hint="eastAsia" w:ascii="黑体" w:hAnsi="黑体" w:eastAsia="黑体" w:cs="黑体"/>
          <w:lang w:val="en-US" w:eastAsia="zh-CN"/>
        </w:rPr>
      </w:pPr>
      <w:bookmarkStart w:id="24" w:name="_Toc10470"/>
      <w:bookmarkStart w:id="25" w:name="_Toc23882"/>
      <w:r>
        <w:rPr>
          <w:rFonts w:hint="eastAsia" w:ascii="黑体" w:hAnsi="黑体" w:eastAsia="黑体" w:cs="黑体"/>
          <w:lang w:val="en-US" w:eastAsia="zh-CN"/>
        </w:rPr>
        <w:t>第三章 系统的硬件设计</w:t>
      </w:r>
      <w:bookmarkEnd w:id="24"/>
      <w:bookmarkEnd w:id="25"/>
    </w:p>
    <w:p>
      <w:pPr>
        <w:pStyle w:val="3"/>
        <w:bidi w:val="0"/>
        <w:rPr>
          <w:rFonts w:hint="eastAsia" w:ascii="黑体" w:hAnsi="黑体" w:eastAsia="黑体" w:cs="黑体"/>
          <w:lang w:val="en-US" w:eastAsia="zh-CN"/>
        </w:rPr>
      </w:pPr>
      <w:bookmarkStart w:id="26" w:name="_Toc31686"/>
      <w:bookmarkStart w:id="27" w:name="_Toc19173"/>
      <w:r>
        <w:rPr>
          <w:rFonts w:hint="eastAsia" w:ascii="黑体" w:hAnsi="黑体" w:eastAsia="黑体" w:cs="黑体"/>
          <w:lang w:val="en-US" w:eastAsia="zh-CN"/>
        </w:rPr>
        <w:t>3.1 系统整体的硬件方案设计</w:t>
      </w:r>
      <w:bookmarkEnd w:id="26"/>
      <w:bookmarkEnd w:id="27"/>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本系统的整体硬件是通过使用STM32F103C8T6型号芯片作为主控芯片，设计出一个可以运行的最小系统，并使用相关传感器模块采集数据将数据传输至主控芯片，主控芯片对数据运算处理后将数据发送至OLED显示，并通过WiFi模块发送至云平台。</w:t>
      </w:r>
      <w:r>
        <w:rPr>
          <w:rFonts w:hint="eastAsia" w:ascii="宋体" w:hAnsi="宋体" w:cs="宋体"/>
          <w:sz w:val="24"/>
          <w:szCs w:val="24"/>
          <w:lang w:val="en-US" w:eastAsia="zh-CN"/>
        </w:rPr>
        <w:t>本系统的各个传感器模块通过使用排座与主控芯片进行连接，避免了因过多接线导致系统的杂乱。系统框图如图3.1所示。</w:t>
      </w:r>
    </w:p>
    <w:p>
      <w:pPr>
        <w:numPr>
          <w:ilvl w:val="0"/>
          <w:numId w:val="0"/>
        </w:numPr>
        <w:spacing w:line="360" w:lineRule="auto"/>
        <w:ind w:firstLine="480" w:firstLineChars="0"/>
        <w:jc w:val="center"/>
      </w:pPr>
      <w:r>
        <w:drawing>
          <wp:inline distT="0" distB="0" distL="114300" distR="114300">
            <wp:extent cx="5272405" cy="3806825"/>
            <wp:effectExtent l="0" t="0" r="635" b="317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9"/>
                    <a:stretch>
                      <a:fillRect/>
                    </a:stretch>
                  </pic:blipFill>
                  <pic:spPr>
                    <a:xfrm>
                      <a:off x="0" y="0"/>
                      <a:ext cx="5272405" cy="3806825"/>
                    </a:xfrm>
                    <a:prstGeom prst="rect">
                      <a:avLst/>
                    </a:prstGeom>
                    <a:noFill/>
                    <a:ln>
                      <a:noFill/>
                    </a:ln>
                  </pic:spPr>
                </pic:pic>
              </a:graphicData>
            </a:graphic>
          </wp:inline>
        </w:drawing>
      </w:r>
    </w:p>
    <w:p>
      <w:pPr>
        <w:numPr>
          <w:ilvl w:val="0"/>
          <w:numId w:val="0"/>
        </w:numPr>
        <w:spacing w:line="360" w:lineRule="auto"/>
        <w:ind w:firstLine="48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图3.1</w:t>
      </w:r>
      <w:r>
        <w:rPr>
          <w:rFonts w:hint="eastAsia" w:ascii="宋体" w:hAnsi="宋体" w:cs="宋体"/>
          <w:sz w:val="24"/>
          <w:szCs w:val="24"/>
          <w:lang w:val="en-US" w:eastAsia="zh-CN"/>
        </w:rPr>
        <w:t>-结构框图</w:t>
      </w:r>
    </w:p>
    <w:p>
      <w:pPr>
        <w:pStyle w:val="3"/>
        <w:bidi w:val="0"/>
        <w:rPr>
          <w:rFonts w:hint="eastAsia" w:ascii="黑体" w:hAnsi="黑体" w:eastAsia="黑体" w:cs="黑体"/>
          <w:lang w:val="en-US" w:eastAsia="zh-CN"/>
        </w:rPr>
      </w:pPr>
      <w:bookmarkStart w:id="28" w:name="_Toc18911"/>
      <w:bookmarkStart w:id="29" w:name="_Toc4928"/>
      <w:r>
        <w:rPr>
          <w:rFonts w:hint="eastAsia" w:ascii="黑体" w:hAnsi="黑体" w:eastAsia="黑体" w:cs="黑体"/>
          <w:lang w:val="en-US" w:eastAsia="zh-CN"/>
        </w:rPr>
        <w:t>3.2系统各部分硬件设计</w:t>
      </w:r>
      <w:bookmarkEnd w:id="28"/>
      <w:bookmarkEnd w:id="29"/>
    </w:p>
    <w:p>
      <w:pPr>
        <w:pStyle w:val="4"/>
        <w:bidi w:val="0"/>
        <w:rPr>
          <w:rFonts w:hint="eastAsia" w:ascii="黑体" w:hAnsi="黑体" w:eastAsia="黑体" w:cs="黑体"/>
          <w:lang w:val="en-US" w:eastAsia="zh-CN"/>
        </w:rPr>
      </w:pPr>
      <w:bookmarkStart w:id="30" w:name="_Toc12121"/>
      <w:bookmarkStart w:id="31" w:name="_Toc15380"/>
      <w:r>
        <w:rPr>
          <w:rFonts w:hint="eastAsia" w:ascii="黑体" w:hAnsi="黑体" w:eastAsia="黑体" w:cs="黑体"/>
          <w:lang w:val="en-US" w:eastAsia="zh-CN"/>
        </w:rPr>
        <w:t>3.2.1 供电部分的硬件设计</w:t>
      </w:r>
      <w:bookmarkEnd w:id="30"/>
      <w:bookmarkEnd w:id="31"/>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本系统采用USB外部供电的方式输入5V电压，通过AMS1117线性稳压芯片将电压稳压至3.3V。电路原理图如图</w:t>
      </w:r>
      <w:r>
        <w:rPr>
          <w:rFonts w:hint="eastAsia" w:ascii="宋体" w:hAnsi="宋体" w:cs="宋体"/>
          <w:sz w:val="24"/>
          <w:szCs w:val="24"/>
          <w:lang w:val="en-US" w:eastAsia="zh-CN"/>
        </w:rPr>
        <w:t>3.2，图3.3</w:t>
      </w:r>
      <w:r>
        <w:rPr>
          <w:rFonts w:hint="eastAsia" w:ascii="宋体" w:hAnsi="宋体" w:eastAsia="宋体" w:cs="宋体"/>
          <w:sz w:val="24"/>
          <w:szCs w:val="24"/>
          <w:lang w:val="en-US" w:eastAsia="zh-CN"/>
        </w:rPr>
        <w:t>所示</w:t>
      </w:r>
      <w:r>
        <w:rPr>
          <w:rFonts w:hint="eastAsia" w:ascii="宋体" w:hAnsi="宋体" w:cs="宋体"/>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254885" cy="1809750"/>
            <wp:effectExtent l="0" t="0" r="5715" b="6350"/>
            <wp:docPr id="1" name="图片 1" descr="图3.1-USB供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3.1-USB供电"/>
                    <pic:cNvPicPr>
                      <a:picLocks noChangeAspect="1"/>
                    </pic:cNvPicPr>
                  </pic:nvPicPr>
                  <pic:blipFill>
                    <a:blip r:embed="rId10"/>
                    <a:stretch>
                      <a:fillRect/>
                    </a:stretch>
                  </pic:blipFill>
                  <pic:spPr>
                    <a:xfrm>
                      <a:off x="0" y="0"/>
                      <a:ext cx="2254885" cy="1809750"/>
                    </a:xfrm>
                    <a:prstGeom prst="rect">
                      <a:avLst/>
                    </a:prstGeom>
                  </pic:spPr>
                </pic:pic>
              </a:graphicData>
            </a:graphic>
          </wp:inline>
        </w:drawing>
      </w:r>
      <w:r>
        <w:rPr>
          <w:rFonts w:hint="default" w:ascii="宋体" w:hAnsi="宋体" w:eastAsia="宋体" w:cs="宋体"/>
          <w:sz w:val="24"/>
          <w:szCs w:val="24"/>
          <w:lang w:val="en-US" w:eastAsia="zh-CN"/>
        </w:rPr>
        <w:drawing>
          <wp:inline distT="0" distB="0" distL="114300" distR="114300">
            <wp:extent cx="2604135" cy="1828800"/>
            <wp:effectExtent l="0" t="0" r="12065" b="0"/>
            <wp:docPr id="6" name="图片 6" descr="图3.2-稳压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3.2-稳压电路"/>
                    <pic:cNvPicPr>
                      <a:picLocks noChangeAspect="1"/>
                    </pic:cNvPicPr>
                  </pic:nvPicPr>
                  <pic:blipFill>
                    <a:blip r:embed="rId11"/>
                    <a:stretch>
                      <a:fillRect/>
                    </a:stretch>
                  </pic:blipFill>
                  <pic:spPr>
                    <a:xfrm>
                      <a:off x="0" y="0"/>
                      <a:ext cx="2604135" cy="1828800"/>
                    </a:xfrm>
                    <a:prstGeom prst="rect">
                      <a:avLst/>
                    </a:prstGeom>
                  </pic:spPr>
                </pic:pic>
              </a:graphicData>
            </a:graphic>
          </wp:inline>
        </w:drawing>
      </w:r>
    </w:p>
    <w:p>
      <w:pPr>
        <w:numPr>
          <w:ilvl w:val="0"/>
          <w:numId w:val="0"/>
        </w:numPr>
        <w:spacing w:line="360" w:lineRule="auto"/>
        <w:ind w:left="84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-USB供电</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-稳压电路</w:t>
      </w:r>
    </w:p>
    <w:p>
      <w:pPr>
        <w:pStyle w:val="4"/>
        <w:bidi w:val="0"/>
        <w:rPr>
          <w:rFonts w:hint="eastAsia" w:ascii="黑体" w:hAnsi="黑体" w:eastAsia="黑体" w:cs="黑体"/>
          <w:lang w:val="en-US" w:eastAsia="zh-CN"/>
        </w:rPr>
      </w:pPr>
      <w:bookmarkStart w:id="32" w:name="_Toc25542"/>
      <w:bookmarkStart w:id="33" w:name="_Toc23453"/>
      <w:r>
        <w:rPr>
          <w:rFonts w:hint="eastAsia" w:ascii="黑体" w:hAnsi="黑体" w:eastAsia="黑体" w:cs="黑体"/>
          <w:lang w:val="en-US" w:eastAsia="zh-CN"/>
        </w:rPr>
        <w:t>3.2.2 数据采集部分的硬件设计</w:t>
      </w:r>
      <w:bookmarkEnd w:id="32"/>
      <w:bookmarkEnd w:id="33"/>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数据采集部分使用DS18B20模块采集温度，MAX30102模块采集计算心率血氧值所需要的红光和红外光，MPU6050采集模块运动时的角速度和角加速度以计算真实的物理角度。</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DS18B20:DS18B20是一种数字式温度传感器，由美国矽品公司(Dallas Semiconductor)生产。DS18B20温度传感器可以通过单个数据总线接口直接连接到单片机或者微控制器，并且可以以数字方式测量温度，精度高达±0.5℃。</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t>DS18B20温度传感器采用了独特的1-Wire总线通讯协议，使得其能够在单个总线上同时支持多个传感器节点。传感器内部包括了温度传感器、AD转换器、数字信号处理电路和1-Wire总线接口电路，所有电路都被集成在了一个小型芯片内部，因此具有体积小、功耗低、成本低等优点。</w:t>
      </w:r>
      <w:r>
        <w:rPr>
          <w:rFonts w:hint="eastAsia" w:ascii="宋体" w:hAnsi="宋体" w:eastAsia="宋体" w:cs="宋体"/>
          <w:sz w:val="24"/>
          <w:szCs w:val="24"/>
          <w:lang w:val="en-US" w:eastAsia="zh-CN"/>
        </w:rPr>
        <w:t>其</w:t>
      </w:r>
      <w:r>
        <w:rPr>
          <w:rFonts w:hint="default" w:ascii="宋体" w:hAnsi="宋体" w:eastAsia="宋体" w:cs="宋体"/>
          <w:sz w:val="24"/>
          <w:szCs w:val="24"/>
          <w:lang w:val="en-US" w:eastAsia="zh-CN"/>
        </w:rPr>
        <w:t>广泛应用于各种工业自动化、家庭自动化、仪器仪表等领域。在温度监测和控制系统中，DS18B20温度传感器的小型化和数字信号输出的特点，可以大大提高系统的稳定性和可靠性，同时减少了布线复杂度和系统成本。</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原理图与排座设计原理图如图3.4，图3.5所示。</w:t>
      </w:r>
    </w:p>
    <w:p>
      <w:pPr>
        <w:numPr>
          <w:ilvl w:val="0"/>
          <w:numId w:val="0"/>
        </w:numPr>
        <w:spacing w:line="360" w:lineRule="auto"/>
        <w:ind w:left="0" w:leftChars="0" w:firstLine="420" w:firstLineChars="0"/>
        <w:jc w:val="center"/>
      </w:pPr>
      <w:r>
        <w:drawing>
          <wp:inline distT="0" distB="0" distL="114300" distR="114300">
            <wp:extent cx="4716780" cy="1737360"/>
            <wp:effectExtent l="0" t="0" r="762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2"/>
                    <a:stretch>
                      <a:fillRect/>
                    </a:stretch>
                  </pic:blipFill>
                  <pic:spPr>
                    <a:xfrm>
                      <a:off x="0" y="0"/>
                      <a:ext cx="4716780" cy="173736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4</w:t>
      </w:r>
      <w:r>
        <w:rPr>
          <w:rFonts w:hint="eastAsia" w:ascii="宋体" w:hAnsi="宋体" w:eastAsia="宋体" w:cs="宋体"/>
          <w:b w:val="0"/>
          <w:bCs w:val="0"/>
          <w:sz w:val="24"/>
          <w:szCs w:val="24"/>
          <w:lang w:val="en-US" w:eastAsia="zh-CN"/>
        </w:rPr>
        <w:t>-DS18B20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1706880" cy="1386840"/>
            <wp:effectExtent l="0" t="0" r="0" b="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3"/>
                    <a:stretch>
                      <a:fillRect/>
                    </a:stretch>
                  </pic:blipFill>
                  <pic:spPr>
                    <a:xfrm>
                      <a:off x="0" y="0"/>
                      <a:ext cx="1706880" cy="13868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DS18B20排座原理图</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MAX30102:MAX30102是一款集成了红外光和可见光传感器的数字脉搏氧饱和度检测模块。它由美国公司Maxim Integrated设计和制造，可用于手环、手表、体积秤等多种健康监测设备。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具有高度集成的优点，它能够测量血氧饱和度(SpO2)和心率，并且可以通过一根光纤传感器实现。传感器使用了一种非侵入式的技术，即使用红外光和可见光对皮肤进行照射，然后测量反射光的强度变化，以获得血氧饱和度和心率数据。</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高灵敏度的光电二极管和信号处理电路，可实现高效的光学性能，从而提供精确的心率和血氧饱和度测量。传感器的工作电压范围广泛，可以在2.0V至5.5V之间工作，同时具有低功耗模式，使其适用于便携式和低功耗设备。</w:t>
      </w:r>
    </w:p>
    <w:p>
      <w:pPr>
        <w:numPr>
          <w:ilvl w:val="0"/>
          <w:numId w:val="0"/>
        </w:numPr>
        <w:spacing w:line="360" w:lineRule="auto"/>
        <w:ind w:firstLine="480" w:firstLineChars="0"/>
        <w:jc w:val="left"/>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AX30102集成了I2C总线接口和中断引脚，可用于与主控器或处理器进行通信。同时，还可以通过内部的自动增益控制和环境光抑制功能来优化信号质量和可靠性。因此，MAX30102在各种健康监测设备中得到了广泛的应用。</w:t>
      </w:r>
    </w:p>
    <w:p>
      <w:pPr>
        <w:numPr>
          <w:ilvl w:val="0"/>
          <w:numId w:val="0"/>
        </w:numPr>
        <w:spacing w:line="360" w:lineRule="auto"/>
        <w:ind w:firstLine="480" w:firstLineChars="0"/>
        <w:jc w:val="left"/>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w:t>
      </w:r>
      <w:r>
        <w:rPr>
          <w:rFonts w:hint="eastAsia" w:ascii="宋体" w:hAnsi="宋体" w:cs="宋体"/>
          <w:sz w:val="24"/>
          <w:szCs w:val="24"/>
          <w:lang w:val="en-US" w:eastAsia="zh-CN"/>
        </w:rPr>
        <w:t>图3.6，图3.7所示。</w:t>
      </w:r>
    </w:p>
    <w:p>
      <w:pPr>
        <w:numPr>
          <w:ilvl w:val="0"/>
          <w:numId w:val="0"/>
        </w:numPr>
        <w:spacing w:line="360" w:lineRule="auto"/>
        <w:ind w:left="420" w:leftChars="0" w:firstLine="420" w:firstLineChars="0"/>
        <w:jc w:val="center"/>
        <w:rPr>
          <w:rFonts w:hint="default" w:ascii="宋体" w:hAnsi="宋体" w:eastAsia="宋体" w:cs="宋体"/>
          <w:b w:val="0"/>
          <w:bCs w:val="0"/>
          <w:sz w:val="24"/>
          <w:szCs w:val="24"/>
          <w:lang w:val="en-US" w:eastAsia="zh-CN"/>
        </w:rPr>
      </w:pPr>
      <w:r>
        <w:drawing>
          <wp:inline distT="0" distB="0" distL="114300" distR="114300">
            <wp:extent cx="5274310" cy="2884805"/>
            <wp:effectExtent l="0" t="0" r="13970" b="1079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4"/>
                    <a:stretch>
                      <a:fillRect/>
                    </a:stretch>
                  </pic:blipFill>
                  <pic:spPr>
                    <a:xfrm>
                      <a:off x="0" y="0"/>
                      <a:ext cx="5274310" cy="288480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6</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pPr>
      <w:r>
        <w:drawing>
          <wp:inline distT="0" distB="0" distL="114300" distR="114300">
            <wp:extent cx="2103120" cy="146304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2103120" cy="146304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7</w:t>
      </w:r>
      <w:r>
        <w:rPr>
          <w:rFonts w:hint="eastAsia" w:ascii="宋体" w:hAnsi="宋体" w:eastAsia="宋体" w:cs="宋体"/>
          <w:b w:val="0"/>
          <w:bCs w:val="0"/>
          <w:sz w:val="24"/>
          <w:szCs w:val="24"/>
          <w:lang w:val="en-US" w:eastAsia="zh-CN"/>
        </w:rPr>
        <w:t>-MAX30102</w:t>
      </w:r>
      <w:r>
        <w:rPr>
          <w:rFonts w:hint="eastAsia" w:ascii="宋体" w:hAnsi="宋体" w:cs="宋体"/>
          <w:b w:val="0"/>
          <w:bCs w:val="0"/>
          <w:sz w:val="24"/>
          <w:szCs w:val="24"/>
          <w:lang w:val="en-US" w:eastAsia="zh-CN"/>
        </w:rPr>
        <w:t>排座原理图</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MPU6050:MPU6050是一种数字三轴加速度计和数字三轴陀螺仪的集成电路，由英特尔子公司英飞凌公司设计和制造。它是一种集成度很高的惯性测量单元（IMU），用于姿态控制、运动跟踪、自动导航、手势识别等领域。</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集成了三轴加速度计和三轴陀螺仪，可以同时测量加速度和旋转速度。这种集成的设计提高了精度和稳定性，同时简化了系统的设计和布线。该芯片还包含了数字温度传感器和接口电路，用于与主控器或处理器进行通信。</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MPU6050采用了一种数字信号处理技术，使其可以实现高精度的姿态估计和运动跟踪。它可以通过不同的姿态算法实现姿态解算，例如卡尔曼滤波器、互补滤波器、四元数算法等。</w:t>
      </w:r>
    </w:p>
    <w:p>
      <w:pPr>
        <w:numPr>
          <w:ilvl w:val="0"/>
          <w:numId w:val="0"/>
        </w:numPr>
        <w:spacing w:line="360" w:lineRule="auto"/>
        <w:ind w:firstLine="48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此外，MPU6050还具有低功耗、高抗干扰性、自校准等特点。它可以在2.375V至3.46V的电源电压下工作，支持I2C和SPI接口，可与各种处理器和微控制器进行通信。</w:t>
      </w:r>
    </w:p>
    <w:p>
      <w:pPr>
        <w:numPr>
          <w:ilvl w:val="0"/>
          <w:numId w:val="0"/>
        </w:numPr>
        <w:spacing w:line="360" w:lineRule="auto"/>
        <w:ind w:firstLine="480" w:firstLineChars="0"/>
        <w:jc w:val="both"/>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w:t>
      </w:r>
      <w:r>
        <w:rPr>
          <w:rFonts w:hint="eastAsia" w:ascii="宋体" w:hAnsi="宋体" w:cs="宋体"/>
          <w:sz w:val="24"/>
          <w:szCs w:val="24"/>
          <w:lang w:val="en-US" w:eastAsia="zh-CN"/>
        </w:rPr>
        <w:t>图3.8，图3.9所示。</w:t>
      </w:r>
    </w:p>
    <w:p>
      <w:pPr>
        <w:numPr>
          <w:ilvl w:val="0"/>
          <w:numId w:val="0"/>
        </w:numPr>
        <w:spacing w:line="360" w:lineRule="auto"/>
        <w:ind w:left="840" w:leftChars="0" w:firstLine="420" w:firstLineChars="0"/>
        <w:jc w:val="center"/>
        <w:rPr>
          <w:rFonts w:hint="eastAsia" w:ascii="宋体" w:hAnsi="宋体" w:eastAsia="宋体" w:cs="宋体"/>
          <w:b w:val="0"/>
          <w:bCs w:val="0"/>
          <w:sz w:val="24"/>
          <w:szCs w:val="24"/>
          <w:lang w:val="en-US" w:eastAsia="zh-CN"/>
        </w:rPr>
      </w:pPr>
      <w:r>
        <w:drawing>
          <wp:inline distT="0" distB="0" distL="114300" distR="114300">
            <wp:extent cx="1753235" cy="1677035"/>
            <wp:effectExtent l="0" t="0" r="14605"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6"/>
                    <a:stretch>
                      <a:fillRect/>
                    </a:stretch>
                  </pic:blipFill>
                  <pic:spPr>
                    <a:xfrm>
                      <a:off x="0" y="0"/>
                      <a:ext cx="1753235" cy="167703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8-</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b w:val="0"/>
          <w:bCs w:val="0"/>
          <w:sz w:val="24"/>
          <w:szCs w:val="24"/>
          <w:lang w:val="en-US" w:eastAsia="zh-CN"/>
        </w:rPr>
      </w:pPr>
      <w:r>
        <w:drawing>
          <wp:inline distT="0" distB="0" distL="114300" distR="114300">
            <wp:extent cx="1478280" cy="122682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1478280" cy="122682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图3.</w:t>
      </w:r>
      <w:r>
        <w:rPr>
          <w:rFonts w:hint="eastAsia" w:ascii="宋体" w:hAnsi="宋体" w:cs="宋体"/>
          <w:b w:val="0"/>
          <w:bCs w:val="0"/>
          <w:sz w:val="24"/>
          <w:szCs w:val="24"/>
          <w:lang w:val="en-US" w:eastAsia="zh-CN"/>
        </w:rPr>
        <w:t>9-</w:t>
      </w:r>
      <w:r>
        <w:rPr>
          <w:rFonts w:hint="eastAsia" w:ascii="宋体" w:hAnsi="宋体" w:eastAsia="宋体" w:cs="宋体"/>
          <w:b w:val="0"/>
          <w:bCs w:val="0"/>
          <w:sz w:val="24"/>
          <w:szCs w:val="24"/>
          <w:lang w:val="en-US" w:eastAsia="zh-CN"/>
        </w:rPr>
        <w:t>MPU6050</w:t>
      </w:r>
      <w:r>
        <w:rPr>
          <w:rFonts w:hint="eastAsia" w:ascii="宋体" w:hAnsi="宋体" w:cs="宋体"/>
          <w:b w:val="0"/>
          <w:bCs w:val="0"/>
          <w:sz w:val="24"/>
          <w:szCs w:val="24"/>
          <w:lang w:val="en-US" w:eastAsia="zh-CN"/>
        </w:rPr>
        <w:t>排座原理图</w:t>
      </w:r>
    </w:p>
    <w:p>
      <w:pPr>
        <w:pStyle w:val="4"/>
        <w:bidi w:val="0"/>
        <w:rPr>
          <w:rFonts w:hint="default"/>
          <w:lang w:val="en-US" w:eastAsia="zh-CN"/>
        </w:rPr>
      </w:pPr>
      <w:bookmarkStart w:id="34" w:name="_Toc23394"/>
      <w:bookmarkStart w:id="35" w:name="_Toc4070"/>
      <w:r>
        <w:rPr>
          <w:rFonts w:hint="eastAsia" w:ascii="黑体" w:hAnsi="黑体" w:eastAsia="黑体" w:cs="黑体"/>
          <w:lang w:val="en-US" w:eastAsia="zh-CN"/>
        </w:rPr>
        <w:t>3.2.3 数</w:t>
      </w:r>
      <w:r>
        <w:rPr>
          <w:rFonts w:hint="default"/>
          <w:lang w:val="en-US" w:eastAsia="zh-CN"/>
        </w:rPr>
        <w:t>据处理部分的硬件设计</w:t>
      </w:r>
      <w:bookmarkEnd w:id="34"/>
      <w:bookmarkEnd w:id="3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STM32F103C8T6是意法半导体公司（STMicroelectronics）生产的一款32位微控制器（MCU），采用了ARM Cortex-M3内核，是STM32系列的一员。该芯片具有高性能、低功耗、易于开发和成本优势等特点，广泛应用于各种嵌入式系统中。</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STM32F103C8T6的主要特点包括：</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(1)ARM Cortex-M3内核，最高主频达到72MHz，可运行多个任务和实现实时控制。</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(2)64KB闪存和20KB SRAM，可用于存储程序和数据。</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(3)与外部设备通信的多个接口，包括I2C、SPI、USART、CAN等，可连接各种外设和传感器。</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(4)12位模数转换器（ADC），可对模拟信号进行采样和转换。</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(5)多种定时器、PWM输出和捕获功能，可用于控制电机、LED灯等。</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(6)多种中断和DMA控制，可实现高效的数据传输和处理。</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(7)低功耗模式和内置时钟管理单元，可优化能源消耗和延长电池寿命。</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除了以上特点，STM32F103C8T6还具有丰富的外设和编程接口，如USB、CAN、GPIO、JTAG等，可以满足各种不同应用的需求。该芯片的开发环境也十分丰富，包括Keil、IAR、GNU等多个软件工具和开发板。</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在嵌入式系统领域，STM32F103C8T6的应用非常广泛，例如智能家居、工业自动化、医疗设备、机器人等领域。其高性能、低功耗和易于开发的特点，使得STM32F103C8T6成为众多开发者的首选芯片之一。下图</w:t>
      </w:r>
      <w:r>
        <w:rPr>
          <w:rFonts w:hint="eastAsia" w:ascii="宋体" w:hAnsi="宋体" w:cs="宋体"/>
          <w:sz w:val="24"/>
          <w:szCs w:val="24"/>
          <w:lang w:val="en-US" w:eastAsia="zh-CN"/>
        </w:rPr>
        <w:t>3.10与图3.11</w:t>
      </w:r>
      <w:r>
        <w:rPr>
          <w:rFonts w:hint="eastAsia" w:ascii="宋体" w:hAnsi="宋体" w:eastAsia="宋体" w:cs="宋体"/>
          <w:sz w:val="24"/>
          <w:szCs w:val="24"/>
          <w:lang w:val="en-US" w:eastAsia="zh-CN"/>
        </w:rPr>
        <w:t>所示为依据此款芯片所设计的电路图与PCB图</w:t>
      </w:r>
      <w:r>
        <w:rPr>
          <w:rFonts w:hint="eastAsia" w:ascii="宋体" w:hAnsi="宋体" w:cs="宋体"/>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044950" cy="1701800"/>
            <wp:effectExtent l="0" t="0" r="6350" b="0"/>
            <wp:docPr id="7" name="图片 7" descr="3.2.3-最小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2.3-最小系统"/>
                    <pic:cNvPicPr>
                      <a:picLocks noChangeAspect="1"/>
                    </pic:cNvPicPr>
                  </pic:nvPicPr>
                  <pic:blipFill>
                    <a:blip r:embed="rId18"/>
                    <a:stretch>
                      <a:fillRect/>
                    </a:stretch>
                  </pic:blipFill>
                  <pic:spPr>
                    <a:xfrm>
                      <a:off x="0" y="0"/>
                      <a:ext cx="4044950" cy="17018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10</w:t>
      </w:r>
      <w:r>
        <w:rPr>
          <w:rFonts w:hint="eastAsia" w:ascii="宋体" w:hAnsi="宋体" w:eastAsia="宋体" w:cs="宋体"/>
          <w:sz w:val="24"/>
          <w:szCs w:val="24"/>
          <w:lang w:val="en-US" w:eastAsia="zh-CN"/>
        </w:rPr>
        <w:t>-最小系统</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134235" cy="2117090"/>
            <wp:effectExtent l="0" t="0" r="12065" b="3810"/>
            <wp:docPr id="16" name="图片 16" descr="图3.2.3.3-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3.2.3.3-PCB"/>
                    <pic:cNvPicPr>
                      <a:picLocks noChangeAspect="1"/>
                    </pic:cNvPicPr>
                  </pic:nvPicPr>
                  <pic:blipFill>
                    <a:blip r:embed="rId19"/>
                    <a:stretch>
                      <a:fillRect/>
                    </a:stretch>
                  </pic:blipFill>
                  <pic:spPr>
                    <a:xfrm>
                      <a:off x="0" y="0"/>
                      <a:ext cx="2134235" cy="21170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11</w:t>
      </w:r>
      <w:r>
        <w:rPr>
          <w:rFonts w:hint="eastAsia" w:ascii="宋体" w:hAnsi="宋体" w:eastAsia="宋体" w:cs="宋体"/>
          <w:sz w:val="24"/>
          <w:szCs w:val="24"/>
          <w:lang w:val="en-US" w:eastAsia="zh-CN"/>
        </w:rPr>
        <w:t>-PCB</w:t>
      </w:r>
    </w:p>
    <w:p>
      <w:pPr>
        <w:pStyle w:val="4"/>
        <w:bidi w:val="0"/>
        <w:rPr>
          <w:rFonts w:hint="default"/>
          <w:lang w:val="en-US" w:eastAsia="zh-CN"/>
        </w:rPr>
      </w:pPr>
      <w:bookmarkStart w:id="36" w:name="_Toc11161"/>
      <w:bookmarkStart w:id="37" w:name="_Toc22411"/>
      <w:r>
        <w:rPr>
          <w:rFonts w:hint="eastAsia" w:ascii="黑体" w:hAnsi="黑体" w:eastAsia="黑体" w:cs="黑体"/>
          <w:lang w:val="en-US" w:eastAsia="zh-CN"/>
        </w:rPr>
        <w:t>3.2.4 数</w:t>
      </w:r>
      <w:r>
        <w:rPr>
          <w:rFonts w:hint="default"/>
          <w:lang w:val="en-US" w:eastAsia="zh-CN"/>
        </w:rPr>
        <w:t>据传输部分的硬件设计</w:t>
      </w:r>
      <w:bookmarkEnd w:id="36"/>
      <w:bookmarkEnd w:id="37"/>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ESP8266是一种低成本、低功耗、高集成度的Wi-Fi芯片，由乐鑫公司（Espressif Systems）开发。它可以直接连接互联网，并且具有强大的处理力，</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内置TCP/IP协议栈，支持STA/AP/STA+AP三种工作模式。</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ESP8266的主要特点包括：</w:t>
      </w:r>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高度集成：ESP8266内置有处理器、Wi-Fi模块、外围接口等多种功能，</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芯片尺寸小，成本低。</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(2)高性能：ESP8266采用Tensilica L106 32位处理器，主频可达80MHz，内置64KB指令RAM和96KB数据RAM，支持GPIO、PWM、I2C、SPI等多种接口。</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(3)低功耗：ESP8266的功耗很低，可使用深度睡眠模式，在不影响功能的情</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况下最大程度地降低功耗。</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(4)多种工作模式：ESP8266支持STA（Station）模式、AP（Access Point）</w:t>
      </w:r>
    </w:p>
    <w:p>
      <w:pPr>
        <w:numPr>
          <w:ilvl w:val="0"/>
          <w:numId w:val="0"/>
        </w:numPr>
        <w:spacing w:line="360" w:lineRule="auto"/>
        <w:ind w:left="0"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模式和STA+AP混合模式，可实现不同设备之间的无线通信。</w:t>
      </w:r>
    </w:p>
    <w:p>
      <w:pPr>
        <w:numPr>
          <w:ilvl w:val="0"/>
          <w:numId w:val="0"/>
        </w:numPr>
        <w:spacing w:line="360" w:lineRule="auto"/>
        <w:ind w:left="0" w:leftChars="0" w:firstLine="42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(5)稳定性高：ESP8266具有较好的抗干扰能力和稳定性，支持各种加密算</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法，数据传输可保证安全性。模块</w:t>
      </w:r>
      <w:r>
        <w:rPr>
          <w:rFonts w:hint="eastAsia" w:ascii="宋体" w:hAnsi="宋体" w:cs="宋体"/>
          <w:sz w:val="24"/>
          <w:szCs w:val="24"/>
          <w:lang w:val="en-US" w:eastAsia="zh-CN"/>
        </w:rPr>
        <w:t>原理图与排座原理图</w:t>
      </w:r>
      <w:r>
        <w:rPr>
          <w:rFonts w:hint="eastAsia" w:ascii="宋体" w:hAnsi="宋体" w:eastAsia="宋体" w:cs="宋体"/>
          <w:sz w:val="24"/>
          <w:szCs w:val="24"/>
          <w:lang w:val="en-US" w:eastAsia="zh-CN"/>
        </w:rPr>
        <w:t>如</w:t>
      </w:r>
      <w:r>
        <w:rPr>
          <w:rFonts w:hint="eastAsia" w:ascii="宋体" w:hAnsi="宋体" w:cs="宋体"/>
          <w:sz w:val="24"/>
          <w:szCs w:val="24"/>
          <w:lang w:val="en-US" w:eastAsia="zh-CN"/>
        </w:rPr>
        <w:t>图3.12，图3.13所示。</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drawing>
          <wp:inline distT="0" distB="0" distL="114300" distR="114300">
            <wp:extent cx="3134360" cy="1743710"/>
            <wp:effectExtent l="0" t="0" r="508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0"/>
                    <a:stretch>
                      <a:fillRect/>
                    </a:stretch>
                  </pic:blipFill>
                  <pic:spPr>
                    <a:xfrm>
                      <a:off x="0" y="0"/>
                      <a:ext cx="3134360" cy="174371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12</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原理图</w:t>
      </w:r>
    </w:p>
    <w:p>
      <w:pPr>
        <w:numPr>
          <w:ilvl w:val="0"/>
          <w:numId w:val="0"/>
        </w:numPr>
        <w:spacing w:line="360" w:lineRule="auto"/>
        <w:ind w:left="0" w:leftChars="0" w:firstLine="420" w:firstLineChars="0"/>
        <w:jc w:val="center"/>
        <w:rPr>
          <w:rFonts w:hint="eastAsia" w:ascii="宋体" w:hAnsi="宋体" w:cs="宋体"/>
          <w:sz w:val="24"/>
          <w:szCs w:val="24"/>
          <w:lang w:val="en-US" w:eastAsia="zh-CN"/>
        </w:rPr>
      </w:pPr>
      <w:r>
        <w:drawing>
          <wp:inline distT="0" distB="0" distL="114300" distR="114300">
            <wp:extent cx="1143635" cy="1712595"/>
            <wp:effectExtent l="0" t="0" r="1460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21"/>
                    <a:stretch>
                      <a:fillRect/>
                    </a:stretch>
                  </pic:blipFill>
                  <pic:spPr>
                    <a:xfrm>
                      <a:off x="0" y="0"/>
                      <a:ext cx="1143635" cy="1712595"/>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13</w:t>
      </w:r>
      <w:r>
        <w:rPr>
          <w:rFonts w:hint="eastAsia" w:ascii="宋体" w:hAnsi="宋体" w:eastAsia="宋体" w:cs="宋体"/>
          <w:sz w:val="24"/>
          <w:szCs w:val="24"/>
          <w:lang w:val="en-US" w:eastAsia="zh-CN"/>
        </w:rPr>
        <w:t>-ESP8266</w:t>
      </w:r>
      <w:r>
        <w:rPr>
          <w:rFonts w:hint="eastAsia" w:ascii="宋体" w:hAnsi="宋体" w:cs="宋体"/>
          <w:sz w:val="24"/>
          <w:szCs w:val="24"/>
          <w:lang w:val="en-US" w:eastAsia="zh-CN"/>
        </w:rPr>
        <w:t>排座原理图</w:t>
      </w:r>
    </w:p>
    <w:p>
      <w:pPr>
        <w:pStyle w:val="4"/>
        <w:bidi w:val="0"/>
        <w:rPr>
          <w:rFonts w:hint="default"/>
          <w:lang w:val="en-US" w:eastAsia="zh-CN"/>
        </w:rPr>
      </w:pPr>
      <w:bookmarkStart w:id="38" w:name="_Toc29890"/>
      <w:bookmarkStart w:id="39" w:name="_Toc15247"/>
      <w:r>
        <w:rPr>
          <w:rFonts w:hint="eastAsia" w:ascii="黑体" w:hAnsi="黑体" w:eastAsia="黑体" w:cs="黑体"/>
          <w:lang w:val="en-US" w:eastAsia="zh-CN"/>
        </w:rPr>
        <w:t>3.2.5 数据</w:t>
      </w:r>
      <w:r>
        <w:rPr>
          <w:rFonts w:hint="default"/>
          <w:lang w:val="en-US" w:eastAsia="zh-CN"/>
        </w:rPr>
        <w:t>显示部分的硬件设计</w:t>
      </w:r>
      <w:bookmarkEnd w:id="38"/>
      <w:bookmarkEnd w:id="39"/>
    </w:p>
    <w:p>
      <w:pPr>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LED的显示原理是有机分子通过外加电压被激发发光，因此不需要背光源，而且只有需要显示的像素点才发光，这样不仅节省了能源，还能够实现更深的黑色和更真实的颜色。此外，OLED的反应速度更快，可以实现更流畅的动态图像</w:t>
      </w:r>
    </w:p>
    <w:p>
      <w:pPr>
        <w:numPr>
          <w:ilvl w:val="0"/>
          <w:numId w:val="0"/>
        </w:numPr>
        <w:spacing w:line="360" w:lineRule="auto"/>
        <w:ind w:left="0"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和视频</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21</w:t>
      </w:r>
      <w:r>
        <w:rPr>
          <w:rFonts w:hint="eastAsia" w:ascii="宋体" w:hAnsi="宋体" w:eastAsia="宋体" w:cs="宋体"/>
          <w:b w:val="0"/>
          <w:bCs w:val="0"/>
          <w:sz w:val="24"/>
          <w:szCs w:val="24"/>
          <w:vertAlign w:val="superscript"/>
          <w:lang w:val="en-US" w:eastAsia="zh-CN"/>
        </w:rPr>
        <w:t>]</w:t>
      </w:r>
      <w:r>
        <w:rPr>
          <w:rFonts w:hint="eastAsia" w:ascii="宋体" w:hAnsi="宋体" w:eastAsia="宋体" w:cs="宋体"/>
          <w:sz w:val="24"/>
          <w:szCs w:val="24"/>
          <w:lang w:val="en-US" w:eastAsia="zh-CN"/>
        </w:rPr>
        <w:t>。模块</w:t>
      </w:r>
      <w:r>
        <w:rPr>
          <w:rFonts w:hint="eastAsia" w:ascii="宋体" w:hAnsi="宋体" w:cs="宋体"/>
          <w:sz w:val="24"/>
          <w:szCs w:val="24"/>
          <w:lang w:val="en-US" w:eastAsia="zh-CN"/>
        </w:rPr>
        <w:t>实物图与排座原理图</w:t>
      </w:r>
      <w:r>
        <w:rPr>
          <w:rFonts w:hint="eastAsia" w:ascii="宋体" w:hAnsi="宋体" w:eastAsia="宋体" w:cs="宋体"/>
          <w:sz w:val="24"/>
          <w:szCs w:val="24"/>
          <w:lang w:val="en-US" w:eastAsia="zh-CN"/>
        </w:rPr>
        <w:t>如</w:t>
      </w:r>
      <w:r>
        <w:rPr>
          <w:rFonts w:hint="eastAsia" w:ascii="宋体" w:hAnsi="宋体" w:cs="宋体"/>
          <w:sz w:val="24"/>
          <w:szCs w:val="24"/>
          <w:lang w:val="en-US" w:eastAsia="zh-CN"/>
        </w:rPr>
        <w:t>图3.14，图3.15所示。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118870" cy="1099820"/>
            <wp:effectExtent l="0" t="0" r="5080" b="11430"/>
            <wp:docPr id="12" name="图片 12" descr="3.2.5.1-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2.5.1-OLED"/>
                    <pic:cNvPicPr>
                      <a:picLocks noChangeAspect="1"/>
                    </pic:cNvPicPr>
                  </pic:nvPicPr>
                  <pic:blipFill>
                    <a:blip r:embed="rId22"/>
                    <a:stretch>
                      <a:fillRect/>
                    </a:stretch>
                  </pic:blipFill>
                  <pic:spPr>
                    <a:xfrm rot="16200000">
                      <a:off x="0" y="0"/>
                      <a:ext cx="1118870" cy="109982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14</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drawing>
          <wp:inline distT="0" distB="0" distL="114300" distR="114300">
            <wp:extent cx="1063625" cy="1562100"/>
            <wp:effectExtent l="0" t="0" r="3175" b="762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3"/>
                    <a:stretch>
                      <a:fillRect/>
                    </a:stretch>
                  </pic:blipFill>
                  <pic:spPr>
                    <a:xfrm>
                      <a:off x="0" y="0"/>
                      <a:ext cx="1063625" cy="156210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图3.</w:t>
      </w:r>
      <w:r>
        <w:rPr>
          <w:rFonts w:hint="eastAsia" w:ascii="宋体" w:hAnsi="宋体" w:cs="宋体"/>
          <w:sz w:val="24"/>
          <w:szCs w:val="24"/>
          <w:lang w:val="en-US" w:eastAsia="zh-CN"/>
        </w:rPr>
        <w:t>15</w:t>
      </w:r>
      <w:r>
        <w:rPr>
          <w:rFonts w:hint="eastAsia" w:ascii="宋体" w:hAnsi="宋体" w:eastAsia="宋体" w:cs="宋体"/>
          <w:sz w:val="24"/>
          <w:szCs w:val="24"/>
          <w:lang w:val="en-US" w:eastAsia="zh-CN"/>
        </w:rPr>
        <w:t>-OLED</w:t>
      </w:r>
    </w:p>
    <w:p>
      <w:pPr>
        <w:pStyle w:val="3"/>
        <w:bidi w:val="0"/>
        <w:rPr>
          <w:rFonts w:hint="eastAsia" w:ascii="黑体" w:hAnsi="黑体" w:eastAsia="黑体" w:cs="黑体"/>
          <w:lang w:val="en-US" w:eastAsia="zh-CN"/>
        </w:rPr>
      </w:pPr>
      <w:bookmarkStart w:id="40" w:name="_Toc3849"/>
      <w:bookmarkStart w:id="41" w:name="_Toc25947"/>
      <w:r>
        <w:rPr>
          <w:rFonts w:hint="eastAsia" w:ascii="黑体" w:hAnsi="黑体" w:eastAsia="黑体" w:cs="黑体"/>
          <w:lang w:val="en-US" w:eastAsia="zh-CN"/>
        </w:rPr>
        <w:t>3.3 本章小结</w:t>
      </w:r>
      <w:bookmarkEnd w:id="40"/>
      <w:bookmarkEnd w:id="41"/>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本章围绕系统的硬件设计详细介绍了各个部分所使用的模块的原理，参数及优势并以图文结合的方式展示出来。</w:t>
      </w:r>
    </w:p>
    <w:p>
      <w:pPr>
        <w:pStyle w:val="2"/>
        <w:bidi w:val="0"/>
        <w:rPr>
          <w:rFonts w:hint="eastAsia" w:ascii="黑体" w:hAnsi="黑体" w:eastAsia="黑体" w:cs="黑体"/>
          <w:lang w:val="en-US" w:eastAsia="zh-CN"/>
        </w:rPr>
      </w:pPr>
      <w:bookmarkStart w:id="42" w:name="_Toc13661"/>
      <w:bookmarkStart w:id="43" w:name="_Toc4697"/>
      <w:r>
        <w:rPr>
          <w:rFonts w:hint="eastAsia" w:ascii="黑体" w:hAnsi="黑体" w:eastAsia="黑体" w:cs="黑体"/>
          <w:lang w:val="en-US" w:eastAsia="zh-CN"/>
        </w:rPr>
        <w:t>第四章 系统的软件设计</w:t>
      </w:r>
      <w:bookmarkEnd w:id="42"/>
      <w:bookmarkEnd w:id="43"/>
    </w:p>
    <w:p>
      <w:pPr>
        <w:pStyle w:val="3"/>
        <w:bidi w:val="0"/>
        <w:rPr>
          <w:rFonts w:hint="eastAsia" w:ascii="黑体" w:hAnsi="黑体" w:eastAsia="黑体" w:cs="黑体"/>
          <w:lang w:val="en-US" w:eastAsia="zh-CN"/>
        </w:rPr>
      </w:pPr>
      <w:bookmarkStart w:id="44" w:name="_Toc8090"/>
      <w:bookmarkStart w:id="45" w:name="_Toc18539"/>
      <w:r>
        <w:rPr>
          <w:rFonts w:hint="eastAsia" w:ascii="黑体" w:hAnsi="黑体" w:eastAsia="黑体" w:cs="黑体"/>
          <w:lang w:val="en-US" w:eastAsia="zh-CN"/>
        </w:rPr>
        <w:t>4.1 系统整体的软件方案设计</w:t>
      </w:r>
      <w:bookmarkEnd w:id="44"/>
      <w:bookmarkEnd w:id="4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良好系统的正常运行需要设计一个良好的程序流程，本系统根据需求以及各个模块的功能设计了以下流程图，为了保证实时性，本系统采用轮询的方式不断采集数据，处理数据，显示数据，传输数据，流程图如图</w:t>
      </w:r>
      <w:r>
        <w:rPr>
          <w:rFonts w:hint="eastAsia" w:ascii="宋体" w:hAnsi="宋体" w:cs="宋体"/>
          <w:sz w:val="24"/>
          <w:szCs w:val="24"/>
          <w:lang w:val="en-US" w:eastAsia="zh-CN"/>
        </w:rPr>
        <w:t>4.1</w:t>
      </w:r>
      <w:r>
        <w:rPr>
          <w:rFonts w:hint="eastAsia" w:ascii="宋体" w:hAnsi="宋体" w:eastAsia="宋体" w:cs="宋体"/>
          <w:sz w:val="24"/>
          <w:szCs w:val="24"/>
          <w:lang w:val="en-US" w:eastAsia="zh-CN"/>
        </w:rPr>
        <w:t>所示。</w:t>
      </w:r>
    </w:p>
    <w:p>
      <w:pPr>
        <w:numPr>
          <w:ilvl w:val="0"/>
          <w:numId w:val="0"/>
        </w:numPr>
        <w:spacing w:line="360" w:lineRule="auto"/>
        <w:ind w:left="420" w:leftChars="0" w:firstLine="420" w:firstLineChars="0"/>
        <w:jc w:val="center"/>
        <w:rPr>
          <w:rFonts w:hint="default" w:ascii="宋体" w:hAnsi="宋体" w:eastAsia="宋体" w:cs="宋体"/>
          <w:sz w:val="24"/>
          <w:szCs w:val="24"/>
          <w:lang w:val="en-US" w:eastAsia="zh-CN"/>
        </w:rPr>
      </w:pPr>
      <w:r>
        <w:drawing>
          <wp:inline distT="0" distB="0" distL="114300" distR="114300">
            <wp:extent cx="4774565" cy="398526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4"/>
                    <a:srcRect t="6006"/>
                    <a:stretch>
                      <a:fillRect/>
                    </a:stretch>
                  </pic:blipFill>
                  <pic:spPr>
                    <a:xfrm>
                      <a:off x="0" y="0"/>
                      <a:ext cx="4774565" cy="3985260"/>
                    </a:xfrm>
                    <a:prstGeom prst="rect">
                      <a:avLst/>
                    </a:prstGeom>
                    <a:noFill/>
                    <a:ln>
                      <a:noFill/>
                    </a:ln>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图4.1-软件系统流程图</w:t>
      </w:r>
    </w:p>
    <w:p>
      <w:pPr>
        <w:pStyle w:val="3"/>
        <w:bidi w:val="0"/>
        <w:rPr>
          <w:rFonts w:hint="eastAsia" w:ascii="黑体" w:hAnsi="黑体" w:eastAsia="黑体" w:cs="黑体"/>
          <w:lang w:val="en-US" w:eastAsia="zh-CN"/>
        </w:rPr>
      </w:pPr>
      <w:bookmarkStart w:id="46" w:name="_Toc21285"/>
      <w:bookmarkStart w:id="47" w:name="_Toc31362"/>
      <w:r>
        <w:rPr>
          <w:rFonts w:hint="eastAsia" w:ascii="黑体" w:hAnsi="黑体" w:eastAsia="黑体" w:cs="黑体"/>
          <w:lang w:val="en-US" w:eastAsia="zh-CN"/>
        </w:rPr>
        <w:t>4.2系统各部分软件设计</w:t>
      </w:r>
      <w:bookmarkEnd w:id="46"/>
      <w:bookmarkEnd w:id="47"/>
    </w:p>
    <w:p>
      <w:pPr>
        <w:pStyle w:val="4"/>
        <w:bidi w:val="0"/>
        <w:rPr>
          <w:rFonts w:hint="eastAsia" w:ascii="黑体" w:hAnsi="黑体" w:eastAsia="黑体" w:cs="黑体"/>
          <w:lang w:val="en-US" w:eastAsia="zh-CN"/>
        </w:rPr>
      </w:pPr>
      <w:bookmarkStart w:id="48" w:name="_Toc1004"/>
      <w:bookmarkStart w:id="49" w:name="_Toc1289"/>
      <w:r>
        <w:rPr>
          <w:rFonts w:hint="eastAsia" w:ascii="黑体" w:hAnsi="黑体" w:eastAsia="黑体" w:cs="黑体"/>
          <w:lang w:val="en-US" w:eastAsia="zh-CN"/>
        </w:rPr>
        <w:t>4.2.1 数据采集和处理部分的软件设计</w:t>
      </w:r>
      <w:bookmarkEnd w:id="48"/>
      <w:bookmarkEnd w:id="49"/>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S18B20在初始化成功之后，使用人员只需要将任何物体靠近模块，模块自身就可以检测温度，进行温度转换，将模拟信号转换为物理信号，单片机则可以通过单总线的方式的读取温度数据，由于温度采集的数据受噪声的干扰影响较小，单片机无需对数据进行滤波处理，以减轻CPU的运算压力，提高系统的实时性。</w:t>
      </w:r>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但由于DS18B20自身的设计特性，每次进行温度转换时都需要延迟750的等待时间，占用了CPU超长时间。因此在软件的设计上将温度采集拆分为两个小任务，一个任务进行温度转换，一个任务进行温度读取，通过一个静态变量让两个任务进行通信以满足任务的实时性需求。</w:t>
      </w:r>
      <w:r>
        <w:rPr>
          <w:rFonts w:hint="eastAsia" w:ascii="宋体" w:hAnsi="宋体" w:cs="宋体"/>
          <w:sz w:val="24"/>
          <w:szCs w:val="24"/>
          <w:lang w:val="en-US" w:eastAsia="zh-CN"/>
        </w:rPr>
        <w:t>其大致流程图如图4.2所示。</w:t>
      </w:r>
    </w:p>
    <w:p>
      <w:pPr>
        <w:numPr>
          <w:ilvl w:val="0"/>
          <w:numId w:val="0"/>
        </w:numPr>
        <w:spacing w:line="360" w:lineRule="auto"/>
        <w:ind w:firstLine="480" w:firstLineChars="0"/>
        <w:jc w:val="center"/>
      </w:pPr>
      <w:r>
        <w:drawing>
          <wp:inline distT="0" distB="0" distL="114300" distR="114300">
            <wp:extent cx="2457450" cy="271780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5"/>
                    <a:stretch>
                      <a:fillRect/>
                    </a:stretch>
                  </pic:blipFill>
                  <pic:spPr>
                    <a:xfrm>
                      <a:off x="0" y="0"/>
                      <a:ext cx="2457450" cy="2717800"/>
                    </a:xfrm>
                    <a:prstGeom prst="rect">
                      <a:avLst/>
                    </a:prstGeom>
                    <a:noFill/>
                    <a:ln>
                      <a:noFill/>
                    </a:ln>
                  </pic:spPr>
                </pic:pic>
              </a:graphicData>
            </a:graphic>
          </wp:inline>
        </w:drawing>
      </w:r>
    </w:p>
    <w:p>
      <w:pPr>
        <w:numPr>
          <w:ilvl w:val="0"/>
          <w:numId w:val="0"/>
        </w:numPr>
        <w:spacing w:line="360" w:lineRule="auto"/>
        <w:ind w:firstLine="480" w:firstLineChars="0"/>
        <w:jc w:val="center"/>
        <w:rPr>
          <w:rFonts w:hint="eastAsia" w:ascii="宋体" w:hAnsi="宋体" w:eastAsia="宋体" w:cs="宋体"/>
          <w:lang w:val="en-US" w:eastAsia="zh-CN"/>
        </w:rPr>
      </w:pPr>
      <w:r>
        <w:rPr>
          <w:rFonts w:hint="eastAsia" w:ascii="宋体" w:hAnsi="宋体" w:eastAsia="宋体" w:cs="宋体"/>
          <w:lang w:val="en-US" w:eastAsia="zh-CN"/>
        </w:rPr>
        <w:t>图4.2-DS18B20流程图</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MPU6050模块用来采集角速度与角加速度，使用IIC协议进行数据的通信并通过DMP(Digital Motion Processor)姿态结算获取使用人员运动时pitch(俯仰角)，roll(横滚角)，yaw(偏航角)，来检测人员是否摔倒。由于MPU6050初始化之后只能获取它的加速度和陀螺仪的原始数据，并不能直接得到真实的角度，因此需要通过DMP进行姿态解算。MPU6050模块内置了姿态结算单元，可以直接输出四元数，减轻了外围处理器的工作负担，避免了繁琐的滤波和数据融合。本研究通过移植Invensense公司推出的软件包。使用其核心算法对采集的四元数进行姿态解算获取真实的物理角度。</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四元数的基本表现形式为:</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default" w:ascii="宋体" w:hAnsi="宋体" w:eastAsia="宋体" w:cs="宋体"/>
            <w:sz w:val="24"/>
            <w:szCs w:val="24"/>
            <w:lang w:val="en-US" w:eastAsia="zh-CN"/>
          </w:rPr>
          <m:t>q0+q1∗i+q2∗j+q3∗k</m:t>
        </m:r>
      </m:oMath>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ascii="宋体" w:hAnsi="宋体" w:eastAsia="宋体" w:cs="宋体"/>
          <w:sz w:val="24"/>
          <w:szCs w:val="24"/>
          <w:lang w:val="en-US" w:eastAsia="zh-CN"/>
        </w:rPr>
        <w:t>(4-1)</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宋体" w:hAnsi="宋体" w:eastAsia="宋体" w:cs="宋体"/>
            <w:sz w:val="24"/>
            <w:szCs w:val="24"/>
            <w:lang w:val="en-US" w:eastAsia="zh-CN"/>
          </w:rPr>
          <m:t>q0²+q1²+q2²+q3²=0</m:t>
        </m:r>
      </m:oMath>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hAnsi="宋体" w:cs="宋体"/>
          <w:b w:val="0"/>
          <w:i w:val="0"/>
          <w:sz w:val="24"/>
          <w:szCs w:val="24"/>
          <w:lang w:val="en-US" w:eastAsia="zh-CN"/>
        </w:rPr>
        <w:tab/>
      </w:r>
      <w:r>
        <w:rPr>
          <w:rFonts w:hint="eastAsia" w:ascii="宋体" w:hAnsi="宋体" w:eastAsia="宋体" w:cs="宋体"/>
          <w:sz w:val="24"/>
          <w:szCs w:val="24"/>
          <w:lang w:val="en-US" w:eastAsia="zh-CN"/>
        </w:rPr>
        <w:t>(4-2)</w:t>
      </w:r>
    </w:p>
    <w:p>
      <w:pPr>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转换公式为:</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sz w:val="24"/>
            <w:szCs w:val="24"/>
            <w:lang w:val="en-US" w:eastAsia="zh-CN"/>
          </w:rPr>
          <m:t>Pitch=</m:t>
        </m:r>
        <m:r>
          <m:rPr>
            <m:sty m:val="p"/>
          </m:rPr>
          <w:rPr>
            <w:rFonts w:hint="eastAsia" w:ascii="Cambria Math" w:hAnsi="Cambria Math" w:eastAsia="宋体" w:cs="宋体"/>
            <w:kern w:val="2"/>
            <w:sz w:val="24"/>
            <w:szCs w:val="24"/>
            <w:lang w:val="en-US" w:eastAsia="zh-CN" w:bidi="ar-SA"/>
          </w:rPr>
          <m:t>arcsin(2(q0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(4-3)</w:t>
      </w:r>
    </w:p>
    <w:p>
      <w:pPr>
        <w:numPr>
          <w:ilvl w:val="0"/>
          <w:numId w:val="0"/>
        </w:numPr>
        <w:spacing w:line="360" w:lineRule="auto"/>
        <w:ind w:left="480" w:leftChars="0" w:firstLine="480" w:firstLineChars="0"/>
        <w:jc w:val="left"/>
        <w:rPr>
          <w:rFonts w:hint="eastAsia" w:ascii="宋体" w:hAnsi="宋体" w:eastAsia="宋体" w:cs="宋体"/>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Roll=arctan(</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left="480" w:leftChars="0" w:firstLine="480" w:firstLineChars="0"/>
        <w:jc w:val="left"/>
        <w:rPr>
          <w:rFonts w:hint="eastAsia" w:ascii="宋体" w:hAnsi="宋体" w:eastAsia="宋体" w:cs="宋体"/>
          <w:sz w:val="24"/>
          <w:szCs w:val="24"/>
          <w:lang w:val="en-US" w:eastAsia="zh-CN"/>
        </w:rPr>
      </w:pPr>
      <m:oMath>
        <m:r>
          <m:rPr>
            <m:sty m:val="p"/>
          </m:rPr>
          <w:rPr>
            <w:rFonts w:hint="eastAsia" w:ascii="Cambria Math" w:hAnsi="Cambria Math" w:eastAsia="宋体" w:cs="宋体"/>
            <w:kern w:val="2"/>
            <w:sz w:val="24"/>
            <w:szCs w:val="24"/>
            <w:lang w:val="en-US" w:eastAsia="zh-CN" w:bidi="ar-SA"/>
          </w:rPr>
          <m:t>Yaw=(</m:t>
        </m:r>
        <m:f>
          <m:fPr>
            <m:ctrlPr>
              <w:rPr>
                <w:rFonts w:hint="eastAsia" w:ascii="Cambria Math" w:hAnsi="Cambria Math" w:eastAsia="宋体" w:cs="宋体"/>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2(q0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q3+q1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q2)</m:t>
            </m:r>
            <m:ctrlPr>
              <w:rPr>
                <w:rFonts w:hint="eastAsia" w:ascii="Cambria Math" w:hAnsi="Cambria Math" w:eastAsia="宋体" w:cs="宋体"/>
                <w:i w:val="0"/>
                <w:kern w:val="2"/>
                <w:sz w:val="24"/>
                <w:szCs w:val="24"/>
                <w:lang w:val="en-US" w:eastAsia="zh-CN" w:bidi="ar-SA"/>
              </w:rPr>
            </m:ctrlPr>
          </m:num>
          <m:den>
            <m:r>
              <m:rPr>
                <m:sty m:val="p"/>
              </m:rPr>
              <w:rPr>
                <w:rFonts w:hint="eastAsia" w:ascii="Cambria Math" w:hAnsi="Cambria Math" w:eastAsia="宋体" w:cs="宋体"/>
                <w:sz w:val="24"/>
                <w:szCs w:val="24"/>
                <w:lang w:val="en-US" w:eastAsia="zh-CN"/>
              </w:rPr>
              <m:t>q0²+q1²−q2²−q3²</m:t>
            </m:r>
            <m:ctrlPr>
              <w:rPr>
                <w:rFonts w:hint="eastAsia" w:ascii="Cambria Math" w:hAnsi="Cambria Math" w:eastAsia="宋体" w:cs="宋体"/>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oMath>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eastAsia="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cs="宋体"/>
          <w:i w:val="0"/>
          <w:kern w:val="2"/>
          <w:sz w:val="24"/>
          <w:szCs w:val="24"/>
          <w:lang w:val="en-US" w:eastAsia="zh-CN" w:bidi="ar-SA"/>
        </w:rPr>
        <w:tab/>
      </w:r>
      <w:r>
        <w:rPr>
          <w:rFonts w:hint="eastAsia" w:ascii="宋体" w:hAnsi="宋体" w:eastAsia="宋体" w:cs="宋体"/>
          <w:sz w:val="24"/>
          <w:szCs w:val="24"/>
          <w:lang w:val="en-US" w:eastAsia="zh-CN"/>
        </w:rPr>
        <w:t>(4-4)</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X30102:MAX30102模块用来采集人体的心率血氧，使用IIC协议进行数据的通信，该模块并不是直接采集心率血氧值，而是采集红光和红外光，通过检测PPG周期的峰值和红色/红外信号的相应AC/DC，计算SPO2(血氧)和HR(心率)的比率。本系统的计算算法是移植于Maxim公司即此模块发明者的公司的代码。由于在算法中涉及大量的除法指令，CPU在获取心率血氧值时将不可避免的耗费大量时间。</w:t>
      </w:r>
    </w:p>
    <w:p>
      <w:pPr>
        <w:pStyle w:val="4"/>
        <w:bidi w:val="0"/>
        <w:rPr>
          <w:rFonts w:hint="eastAsia" w:ascii="黑体" w:hAnsi="黑体" w:eastAsia="黑体" w:cs="黑体"/>
          <w:lang w:val="en-US" w:eastAsia="zh-CN"/>
        </w:rPr>
      </w:pPr>
      <w:bookmarkStart w:id="50" w:name="_Toc26834"/>
      <w:bookmarkStart w:id="51" w:name="_Toc27134"/>
      <w:r>
        <w:rPr>
          <w:rFonts w:hint="eastAsia" w:ascii="黑体" w:hAnsi="黑体" w:eastAsia="黑体" w:cs="黑体"/>
          <w:lang w:val="en-US" w:eastAsia="zh-CN"/>
        </w:rPr>
        <w:t>4.2.2 数据传输部分的软件设计</w:t>
      </w:r>
      <w:bookmarkEnd w:id="50"/>
      <w:bookmarkEnd w:id="5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数据传输部分采用安信可公司设计的基于乐鑫科技公司推出的一款WiFi芯片-ESP8266模块。该模块使用串口进行相关AT指令的发送。通过MQTT协议进行数据的传输。若想成功通过此模块上传数据到云平台需要发送一些列的AT指令来初始化，相关指令如下：</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AT+RST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-复位</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AT+CWMODE=3</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-设置工作模式</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AT+CIPSNTPCFG=1,8,"</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eastAsia="宋体" w:cs="宋体"/>
          <w:sz w:val="24"/>
          <w:szCs w:val="24"/>
          <w:lang w:val="en-US" w:eastAsia="zh-CN"/>
        </w:rPr>
        <w:t>-设置时间地区</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AT+CWJAP="</w:t>
      </w:r>
      <w:r>
        <w:rPr>
          <w:rFonts w:hint="eastAsia" w:ascii="宋体" w:hAnsi="宋体" w:eastAsia="宋体" w:cs="宋体"/>
          <w:sz w:val="24"/>
          <w:szCs w:val="24"/>
          <w:lang w:val="en-US" w:eastAsia="zh-CN"/>
        </w:rPr>
        <w:t>账号</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密码</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-连接WiFi</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AT+MQTTUSERCFG=0,1,"</w:t>
      </w:r>
      <w:r>
        <w:rPr>
          <w:rFonts w:hint="eastAsia" w:ascii="宋体" w:hAnsi="宋体" w:eastAsia="宋体" w:cs="宋体"/>
          <w:sz w:val="24"/>
          <w:szCs w:val="24"/>
          <w:lang w:val="en-US" w:eastAsia="zh-CN"/>
        </w:rPr>
        <w:t>NULL</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",0,0,""</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-设置MQTT用户信息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AT+MQTTCLIENTID=0,"</w:t>
      </w:r>
      <w:r>
        <w:rPr>
          <w:rFonts w:hint="eastAsia" w:ascii="宋体" w:hAnsi="宋体" w:eastAsia="宋体" w:cs="宋体"/>
          <w:sz w:val="24"/>
          <w:szCs w:val="24"/>
          <w:lang w:val="en-US" w:eastAsia="zh-CN"/>
        </w:rPr>
        <w:t>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-设置MQTT客户端信息</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AT+MQTTCONN=0,"</w:t>
      </w:r>
      <w:r>
        <w:rPr>
          <w:rFonts w:hint="eastAsia" w:ascii="宋体" w:hAnsi="宋体" w:eastAsia="宋体" w:cs="宋体"/>
          <w:sz w:val="24"/>
          <w:szCs w:val="24"/>
          <w:lang w:val="en-US" w:eastAsia="zh-CN"/>
        </w:rPr>
        <w:t>xx</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-连接云平台</w:t>
      </w:r>
    </w:p>
    <w:p>
      <w:pPr>
        <w:numPr>
          <w:ilvl w:val="0"/>
          <w:numId w:val="0"/>
        </w:numPr>
        <w:spacing w:line="360" w:lineRule="auto"/>
        <w:ind w:firstLine="480" w:firstLineChars="0"/>
        <w:rPr>
          <w:rFonts w:hint="eastAsia" w:ascii="宋体" w:hAnsi="宋体" w:cs="宋体"/>
          <w:sz w:val="24"/>
          <w:szCs w:val="24"/>
          <w:lang w:val="en-US" w:eastAsia="zh-CN"/>
        </w:rPr>
      </w:pPr>
      <w:r>
        <w:rPr>
          <w:rFonts w:hint="eastAsia" w:ascii="宋体" w:hAnsi="宋体" w:eastAsia="宋体" w:cs="宋体"/>
          <w:sz w:val="24"/>
          <w:szCs w:val="24"/>
          <w:lang w:val="en-US" w:eastAsia="zh-CN"/>
        </w:rPr>
        <w:t>当连接成功后即可通过此模块将数据发送至云平台，发送格式也需要通过AT指令，以JSON格式的数据发送</w:t>
      </w:r>
      <w:r>
        <w:rPr>
          <w:rFonts w:hint="eastAsia" w:ascii="宋体" w:hAnsi="宋体" w:cs="宋体"/>
          <w:sz w:val="24"/>
          <w:szCs w:val="24"/>
          <w:lang w:val="en-US" w:eastAsia="zh-CN"/>
        </w:rPr>
        <w:t>。该模块的使用流程图如图4.3所示。</w:t>
      </w:r>
    </w:p>
    <w:p>
      <w:pPr>
        <w:numPr>
          <w:ilvl w:val="0"/>
          <w:numId w:val="0"/>
        </w:numPr>
        <w:spacing w:line="360" w:lineRule="auto"/>
        <w:ind w:firstLine="480" w:firstLineChars="0"/>
        <w:jc w:val="center"/>
      </w:pPr>
      <w:r>
        <w:drawing>
          <wp:inline distT="0" distB="0" distL="114300" distR="114300">
            <wp:extent cx="740410" cy="2560955"/>
            <wp:effectExtent l="0" t="0" r="6350" b="1460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6"/>
                    <a:stretch>
                      <a:fillRect/>
                    </a:stretch>
                  </pic:blipFill>
                  <pic:spPr>
                    <a:xfrm>
                      <a:off x="0" y="0"/>
                      <a:ext cx="740410" cy="2560955"/>
                    </a:xfrm>
                    <a:prstGeom prst="rect">
                      <a:avLst/>
                    </a:prstGeom>
                    <a:noFill/>
                    <a:ln>
                      <a:noFill/>
                    </a:ln>
                  </pic:spPr>
                </pic:pic>
              </a:graphicData>
            </a:graphic>
          </wp:inline>
        </w:drawing>
      </w:r>
    </w:p>
    <w:p>
      <w:pPr>
        <w:numPr>
          <w:ilvl w:val="0"/>
          <w:numId w:val="0"/>
        </w:numPr>
        <w:spacing w:line="360" w:lineRule="auto"/>
        <w:ind w:firstLine="480" w:firstLineChars="0"/>
        <w:jc w:val="center"/>
        <w:rPr>
          <w:rFonts w:hint="eastAsia" w:ascii="宋体" w:hAnsi="宋体" w:eastAsia="宋体" w:cs="宋体"/>
          <w:lang w:val="en-US" w:eastAsia="zh-CN"/>
        </w:rPr>
      </w:pPr>
      <w:r>
        <w:rPr>
          <w:rFonts w:hint="eastAsia" w:ascii="宋体" w:hAnsi="宋体" w:eastAsia="宋体" w:cs="宋体"/>
          <w:lang w:val="en-US" w:eastAsia="zh-CN"/>
        </w:rPr>
        <w:t>图4.3-ESP8266使用流程</w:t>
      </w:r>
    </w:p>
    <w:p>
      <w:pPr>
        <w:pStyle w:val="4"/>
        <w:bidi w:val="0"/>
        <w:rPr>
          <w:rFonts w:hint="default"/>
          <w:lang w:val="en-US" w:eastAsia="zh-CN"/>
        </w:rPr>
      </w:pPr>
      <w:bookmarkStart w:id="52" w:name="_Toc2083"/>
      <w:bookmarkStart w:id="53" w:name="_Toc14515"/>
      <w:r>
        <w:rPr>
          <w:rFonts w:hint="eastAsia" w:ascii="黑体" w:hAnsi="黑体" w:eastAsia="黑体" w:cs="黑体"/>
          <w:lang w:val="en-US" w:eastAsia="zh-CN"/>
        </w:rPr>
        <w:t>4.2.3 数据显示部</w:t>
      </w:r>
      <w:r>
        <w:rPr>
          <w:rFonts w:hint="default"/>
          <w:lang w:val="en-US" w:eastAsia="zh-CN"/>
        </w:rPr>
        <w:t>分的软件设计</w:t>
      </w:r>
      <w:bookmarkEnd w:id="52"/>
      <w:bookmarkEnd w:id="5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系统使用1.3寸OLED屏进行数据的显示，通过IIC协议进行数据的通信，OLED原理是在16*64个像素点上写0和写1来控制每个像素点的亮灭，进而通过像素点来显示文字，数字，字母，图像等。本模块使用官方的图像库，并在其代码的基础上优化了传输速度，大大提高了OLED屏的刷新帧率。优化结果如下</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uint8_t level[8][3]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{0xb0,0x02,0x10},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{0xb1,0x02,0x10},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{0xb2,0x02,0x10},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{0xb3,0x02,0x10},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{0xb4,0x02,0x10},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{0xb5,0x02,0x10},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{0xb6,0x02,0x10},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{0xb7,0x02,0x10},</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void OLED_Display(void)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uint8_t 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for(i=0;i&lt;PAGE_SIZE;i++){</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OLED_WR_Bytes(&amp;level[i][0],OLED_CMD,3);</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OLED_WR_Bytes(OLED_buffer[i],OLED_DATA,WIDTH);</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for(i=0;i&lt;PAGE_SIZE;i++)  {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(YLevel+i,OLED_CMD);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(XLevelL,OLED_CMD);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 (XLevelH,OLED_CMD);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for(n=0;n&lt;WIDTH;n++){</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OLED_WR_Byte(OLED_buffer[i*WIDTH+n],OLED_DATA);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b/>
      </w:r>
      <w:r>
        <w:rPr>
          <w:rFonts w:hint="default" w:ascii="宋体" w:hAnsi="宋体" w:eastAsia="宋体" w:cs="宋体"/>
          <w:sz w:val="24"/>
          <w:szCs w:val="24"/>
          <w:lang w:val="en-US" w:eastAsia="zh-CN"/>
        </w:rPr>
        <w:t>} */</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注释部分为原代码，原代码的每个字节数据都将调用一次IIC发送函数，优化后，一次发送128字节，每次减少了起始信号，地址数据，结束信号的发送，使OLED刷屏的帧率提高了接近3倍。</w:t>
      </w:r>
    </w:p>
    <w:p>
      <w:pPr>
        <w:pStyle w:val="3"/>
        <w:bidi w:val="0"/>
        <w:rPr>
          <w:rFonts w:hint="eastAsia" w:ascii="黑体" w:hAnsi="黑体" w:eastAsia="黑体" w:cs="黑体"/>
          <w:lang w:val="en-US" w:eastAsia="zh-CN"/>
        </w:rPr>
      </w:pPr>
      <w:bookmarkStart w:id="54" w:name="_Toc25874"/>
      <w:bookmarkStart w:id="55" w:name="_Toc29253"/>
      <w:r>
        <w:rPr>
          <w:rFonts w:hint="eastAsia" w:ascii="黑体" w:hAnsi="黑体" w:eastAsia="黑体" w:cs="黑体"/>
          <w:lang w:val="en-US" w:eastAsia="zh-CN"/>
        </w:rPr>
        <w:t>4.3 本章小结</w:t>
      </w:r>
      <w:bookmarkEnd w:id="54"/>
      <w:bookmarkEnd w:id="55"/>
    </w:p>
    <w:p>
      <w:pPr>
        <w:numPr>
          <w:ilvl w:val="0"/>
          <w:numId w:val="0"/>
        </w:numPr>
        <w:spacing w:line="360" w:lineRule="auto"/>
        <w:ind w:firstLine="480" w:firstLineChars="0"/>
        <w:rPr>
          <w:rFonts w:hint="default" w:ascii="黑体" w:hAnsi="黑体" w:eastAsia="黑体" w:cs="黑体"/>
          <w:b w:val="0"/>
          <w:bCs w:val="0"/>
          <w:sz w:val="28"/>
          <w:szCs w:val="28"/>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本章描述了各个关键模块的软件设计方案，</w:t>
      </w:r>
      <w:r>
        <w:rPr>
          <w:rFonts w:hint="eastAsia" w:ascii="宋体" w:hAnsi="宋体" w:cs="宋体"/>
          <w:sz w:val="24"/>
          <w:szCs w:val="24"/>
          <w:lang w:val="en-US" w:eastAsia="zh-CN"/>
        </w:rPr>
        <w:t>使用图文结合的方式</w:t>
      </w:r>
      <w:r>
        <w:rPr>
          <w:rFonts w:hint="eastAsia" w:ascii="宋体" w:hAnsi="宋体" w:eastAsia="宋体" w:cs="宋体"/>
          <w:sz w:val="24"/>
          <w:szCs w:val="24"/>
          <w:lang w:val="en-US" w:eastAsia="zh-CN"/>
        </w:rPr>
        <w:t>说明了各个模块的基本原理和使用方案，并对部分移植代码做了相关优化。</w:t>
      </w:r>
    </w:p>
    <w:p>
      <w:pPr>
        <w:pStyle w:val="2"/>
        <w:bidi w:val="0"/>
        <w:rPr>
          <w:rFonts w:hint="eastAsia" w:ascii="黑体" w:hAnsi="黑体" w:eastAsia="黑体" w:cs="黑体"/>
          <w:lang w:val="en-US" w:eastAsia="zh-CN"/>
        </w:rPr>
      </w:pPr>
      <w:bookmarkStart w:id="56" w:name="_Toc28367"/>
      <w:bookmarkStart w:id="57" w:name="_Toc14634"/>
      <w:r>
        <w:rPr>
          <w:rFonts w:hint="eastAsia" w:ascii="黑体" w:hAnsi="黑体" w:eastAsia="黑体" w:cs="黑体"/>
          <w:lang w:val="en-US" w:eastAsia="zh-CN"/>
        </w:rPr>
        <w:t>第五章 系统功能的实现</w:t>
      </w:r>
      <w:bookmarkEnd w:id="56"/>
      <w:bookmarkEnd w:id="57"/>
    </w:p>
    <w:p>
      <w:pPr>
        <w:pStyle w:val="3"/>
        <w:bidi w:val="0"/>
        <w:rPr>
          <w:rFonts w:hint="eastAsia" w:ascii="黑体" w:hAnsi="黑体" w:eastAsia="黑体" w:cs="黑体"/>
          <w:lang w:val="en-US" w:eastAsia="zh-CN"/>
        </w:rPr>
      </w:pPr>
      <w:bookmarkStart w:id="58" w:name="_Toc15471"/>
      <w:bookmarkStart w:id="59" w:name="_Toc7065"/>
      <w:r>
        <w:rPr>
          <w:rFonts w:hint="eastAsia" w:ascii="黑体" w:hAnsi="黑体" w:eastAsia="黑体" w:cs="黑体"/>
          <w:lang w:val="en-US" w:eastAsia="zh-CN"/>
        </w:rPr>
        <w:t>5.1 系统硬件功能的实现</w:t>
      </w:r>
      <w:bookmarkEnd w:id="58"/>
      <w:bookmarkEnd w:id="59"/>
    </w:p>
    <w:p>
      <w:pPr>
        <w:pStyle w:val="4"/>
        <w:bidi w:val="0"/>
        <w:rPr>
          <w:rFonts w:hint="eastAsia" w:ascii="黑体" w:hAnsi="黑体" w:eastAsia="黑体" w:cs="黑体"/>
          <w:lang w:val="en-US" w:eastAsia="zh-CN"/>
        </w:rPr>
      </w:pPr>
      <w:bookmarkStart w:id="60" w:name="_Toc22822"/>
      <w:r>
        <w:rPr>
          <w:rFonts w:hint="eastAsia" w:ascii="黑体" w:hAnsi="黑体" w:eastAsia="黑体" w:cs="黑体"/>
          <w:lang w:val="en-US" w:eastAsia="zh-CN"/>
        </w:rPr>
        <w:t>5.1.1 PCB</w:t>
      </w:r>
      <w:r>
        <w:rPr>
          <w:rFonts w:hint="eastAsia" w:ascii="黑体" w:hAnsi="黑体" w:cs="黑体"/>
          <w:lang w:val="en-US" w:eastAsia="zh-CN"/>
        </w:rPr>
        <w:t>实物</w:t>
      </w:r>
      <w:r>
        <w:rPr>
          <w:rFonts w:hint="eastAsia" w:ascii="黑体" w:hAnsi="黑体" w:eastAsia="黑体" w:cs="黑体"/>
          <w:lang w:val="en-US" w:eastAsia="zh-CN"/>
        </w:rPr>
        <w:t>图</w:t>
      </w:r>
      <w:bookmarkEnd w:id="60"/>
    </w:p>
    <w:p>
      <w:pPr>
        <w:ind w:firstLine="480" w:firstLineChars="0"/>
        <w:rPr>
          <w:rFonts w:hint="eastAsia" w:ascii="宋体" w:hAnsi="宋体" w:cs="宋体"/>
          <w:sz w:val="24"/>
          <w:szCs w:val="24"/>
          <w:lang w:val="en-US" w:eastAsia="zh-CN"/>
        </w:rPr>
      </w:pPr>
      <w:r>
        <w:rPr>
          <w:rFonts w:hint="eastAsia" w:ascii="宋体" w:hAnsi="宋体" w:cs="宋体"/>
          <w:sz w:val="24"/>
          <w:szCs w:val="24"/>
          <w:lang w:val="en-US" w:eastAsia="zh-CN"/>
        </w:rPr>
        <w:t>此系统PCB中的主控芯片通过拖焊的技巧配合助焊剂进行焊接。其中的元器件如LED，电阻，电容则使用焊锡膏和加热台进行加热焊接，排针，排座则使用点焊的方式进行焊接，最后焊接的实物图如图5.1，图5.2所示。</w:t>
      </w:r>
    </w:p>
    <w:p>
      <w:pPr>
        <w:ind w:firstLine="480" w:firstLineChars="0"/>
        <w:jc w:val="cente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2073910" cy="2520315"/>
            <wp:effectExtent l="0" t="0" r="0" b="0"/>
            <wp:docPr id="29" name="图片 29" descr="IMG_20230508_15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0230508_155029"/>
                    <pic:cNvPicPr>
                      <a:picLocks noChangeAspect="1"/>
                    </pic:cNvPicPr>
                  </pic:nvPicPr>
                  <pic:blipFill>
                    <a:blip r:embed="rId27"/>
                    <a:srcRect l="2667" t="17384" r="8463" b="1632"/>
                    <a:stretch>
                      <a:fillRect/>
                    </a:stretch>
                  </pic:blipFill>
                  <pic:spPr>
                    <a:xfrm>
                      <a:off x="0" y="0"/>
                      <a:ext cx="2073910" cy="2520315"/>
                    </a:xfrm>
                    <a:prstGeom prst="rect">
                      <a:avLst/>
                    </a:prstGeom>
                  </pic:spPr>
                </pic:pic>
              </a:graphicData>
            </a:graphic>
          </wp:inline>
        </w:drawing>
      </w:r>
    </w:p>
    <w:p>
      <w:pPr>
        <w:ind w:firstLine="480" w:firstLineChars="0"/>
        <w:jc w:val="center"/>
        <w:rPr>
          <w:rFonts w:hint="eastAsia" w:ascii="宋体" w:hAnsi="宋体" w:cs="宋体"/>
          <w:sz w:val="24"/>
          <w:szCs w:val="24"/>
          <w:lang w:val="en-US" w:eastAsia="zh-CN"/>
        </w:rPr>
      </w:pPr>
      <w:r>
        <w:rPr>
          <w:rFonts w:hint="eastAsia" w:ascii="宋体" w:hAnsi="宋体" w:cs="宋体"/>
          <w:sz w:val="24"/>
          <w:szCs w:val="24"/>
          <w:lang w:val="en-US" w:eastAsia="zh-CN"/>
        </w:rPr>
        <w:t>图5.1-PCB正面图</w:t>
      </w:r>
    </w:p>
    <w:p>
      <w:pPr>
        <w:ind w:firstLine="480" w:firstLineChars="0"/>
        <w:jc w:val="cente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2066290" cy="2002790"/>
            <wp:effectExtent l="0" t="0" r="0" b="0"/>
            <wp:docPr id="31" name="图片 31" descr="IMG_20230508_15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0230508_155042"/>
                    <pic:cNvPicPr>
                      <a:picLocks noChangeAspect="1"/>
                    </pic:cNvPicPr>
                  </pic:nvPicPr>
                  <pic:blipFill>
                    <a:blip r:embed="rId28"/>
                    <a:srcRect t="14931" b="12396"/>
                    <a:stretch>
                      <a:fillRect/>
                    </a:stretch>
                  </pic:blipFill>
                  <pic:spPr>
                    <a:xfrm>
                      <a:off x="0" y="0"/>
                      <a:ext cx="2066290" cy="2002790"/>
                    </a:xfrm>
                    <a:prstGeom prst="rect">
                      <a:avLst/>
                    </a:prstGeom>
                  </pic:spPr>
                </pic:pic>
              </a:graphicData>
            </a:graphic>
          </wp:inline>
        </w:drawing>
      </w:r>
    </w:p>
    <w:p>
      <w:pPr>
        <w:ind w:firstLine="480" w:firstLineChars="0"/>
        <w:jc w:val="center"/>
        <w:rPr>
          <w:rFonts w:hint="default" w:ascii="宋体" w:hAnsi="宋体" w:cs="宋体"/>
          <w:sz w:val="24"/>
          <w:szCs w:val="24"/>
          <w:lang w:val="en-US" w:eastAsia="zh-CN"/>
        </w:rPr>
      </w:pPr>
      <w:r>
        <w:rPr>
          <w:rFonts w:hint="eastAsia" w:ascii="宋体" w:hAnsi="宋体" w:cs="宋体"/>
          <w:sz w:val="24"/>
          <w:szCs w:val="24"/>
          <w:lang w:val="en-US" w:eastAsia="zh-CN"/>
        </w:rPr>
        <w:t>图5.2-PCB反面图</w:t>
      </w:r>
    </w:p>
    <w:p>
      <w:pPr>
        <w:pStyle w:val="3"/>
        <w:bidi w:val="0"/>
        <w:rPr>
          <w:rFonts w:hint="eastAsia"/>
          <w:lang w:val="en-US" w:eastAsia="zh-CN"/>
        </w:rPr>
      </w:pPr>
      <w:bookmarkStart w:id="61" w:name="_Toc4962"/>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 xml:space="preserve"> 系统</w:t>
      </w:r>
      <w:r>
        <w:rPr>
          <w:rFonts w:hint="eastAsia" w:ascii="黑体" w:hAnsi="黑体" w:cs="黑体"/>
          <w:lang w:val="en-US" w:eastAsia="zh-CN"/>
        </w:rPr>
        <w:t>软件</w:t>
      </w:r>
      <w:r>
        <w:rPr>
          <w:rFonts w:hint="eastAsia" w:ascii="黑体" w:hAnsi="黑体" w:eastAsia="黑体" w:cs="黑体"/>
          <w:lang w:val="en-US" w:eastAsia="zh-CN"/>
        </w:rPr>
        <w:t>功能的实现</w:t>
      </w:r>
      <w:bookmarkEnd w:id="61"/>
    </w:p>
    <w:p>
      <w:pPr>
        <w:pStyle w:val="4"/>
        <w:bidi w:val="0"/>
        <w:rPr>
          <w:rFonts w:hint="eastAsia" w:ascii="黑体" w:hAnsi="黑体" w:eastAsia="黑体" w:cs="黑体"/>
          <w:lang w:val="en-US" w:eastAsia="zh-CN"/>
        </w:rPr>
      </w:pPr>
      <w:bookmarkStart w:id="62" w:name="_Toc28091"/>
      <w:bookmarkStart w:id="63" w:name="_Toc26549"/>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.1 体温检测功能</w:t>
      </w:r>
      <w:r>
        <w:rPr>
          <w:rFonts w:hint="eastAsia" w:ascii="黑体" w:hAnsi="黑体" w:cs="黑体"/>
          <w:lang w:val="en-US" w:eastAsia="zh-CN"/>
        </w:rPr>
        <w:t>逻辑</w:t>
      </w:r>
      <w:r>
        <w:rPr>
          <w:rFonts w:hint="eastAsia" w:ascii="黑体" w:hAnsi="黑体" w:eastAsia="黑体" w:cs="黑体"/>
          <w:lang w:val="en-US" w:eastAsia="zh-CN"/>
        </w:rPr>
        <w:t>的实现</w:t>
      </w:r>
      <w:bookmarkEnd w:id="62"/>
      <w:bookmarkEnd w:id="63"/>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S18B20模块通过单总线的方式进行数据的传输，因此，单片机的IO口需要不断的更改方向为推挽输出和浮空输入，编写读取bit位，输出bit位，延时，部分的代码，再根据时序图编写复位，检测，起始信号，读取字节，输出字节的函数进行温度的转换与读取。</w:t>
      </w:r>
      <w:r>
        <w:rPr>
          <w:rFonts w:hint="eastAsia" w:ascii="宋体" w:hAnsi="宋体" w:cs="宋体"/>
          <w:b w:val="0"/>
          <w:bCs w:val="0"/>
          <w:sz w:val="24"/>
          <w:szCs w:val="24"/>
          <w:lang w:val="en-US" w:eastAsia="zh-CN"/>
        </w:rPr>
        <w:t>其中</w:t>
      </w:r>
      <w:r>
        <w:rPr>
          <w:rFonts w:hint="eastAsia" w:ascii="宋体" w:hAnsi="宋体" w:eastAsia="宋体" w:cs="宋体"/>
          <w:b w:val="0"/>
          <w:bCs w:val="0"/>
          <w:sz w:val="24"/>
          <w:szCs w:val="24"/>
          <w:lang w:val="en-US" w:eastAsia="zh-CN"/>
        </w:rPr>
        <w:t>DS18B20的读写时序如图</w:t>
      </w:r>
      <w:r>
        <w:rPr>
          <w:rFonts w:hint="eastAsia" w:ascii="宋体" w:hAnsi="宋体" w:cs="宋体"/>
          <w:b w:val="0"/>
          <w:bCs w:val="0"/>
          <w:sz w:val="24"/>
          <w:szCs w:val="24"/>
          <w:lang w:val="en-US" w:eastAsia="zh-CN"/>
        </w:rPr>
        <w:t>5.3，图5.4</w:t>
      </w:r>
      <w:r>
        <w:rPr>
          <w:rFonts w:hint="eastAsia" w:ascii="宋体" w:hAnsi="宋体" w:eastAsia="宋体" w:cs="宋体"/>
          <w:b w:val="0"/>
          <w:bCs w:val="0"/>
          <w:sz w:val="24"/>
          <w:szCs w:val="24"/>
          <w:lang w:val="en-US" w:eastAsia="zh-CN"/>
        </w:rPr>
        <w:t>所示</w:t>
      </w:r>
      <w:r>
        <w:rPr>
          <w:rFonts w:hint="eastAsia" w:ascii="宋体" w:hAnsi="宋体" w:cs="宋体"/>
          <w:b w:val="0"/>
          <w:bCs w:val="0"/>
          <w:sz w:val="24"/>
          <w:szCs w:val="24"/>
          <w:lang w:val="en-US" w:eastAsia="zh-CN"/>
        </w:rPr>
        <w:t>。</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33545" cy="1329690"/>
            <wp:effectExtent l="0" t="0" r="3175" b="11430"/>
            <wp:docPr id="14" name="图片 14" descr="图5.1.1.1-DS18B20写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5.1.1.1-DS18B20写时序"/>
                    <pic:cNvPicPr>
                      <a:picLocks noChangeAspect="1"/>
                    </pic:cNvPicPr>
                  </pic:nvPicPr>
                  <pic:blipFill>
                    <a:blip r:embed="rId29"/>
                    <a:stretch>
                      <a:fillRect/>
                    </a:stretch>
                  </pic:blipFill>
                  <pic:spPr>
                    <a:xfrm>
                      <a:off x="0" y="0"/>
                      <a:ext cx="4233545" cy="132969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w:t>
      </w:r>
      <w:r>
        <w:rPr>
          <w:rFonts w:hint="eastAsia" w:ascii="宋体" w:hAnsi="宋体" w:cs="宋体"/>
          <w:b w:val="0"/>
          <w:bCs w:val="0"/>
          <w:sz w:val="24"/>
          <w:szCs w:val="24"/>
          <w:lang w:val="en-US" w:eastAsia="zh-CN"/>
        </w:rPr>
        <w:t>3</w:t>
      </w:r>
      <w:r>
        <w:rPr>
          <w:rFonts w:hint="default" w:ascii="宋体" w:hAnsi="宋体" w:eastAsia="宋体" w:cs="宋体"/>
          <w:b w:val="0"/>
          <w:bCs w:val="0"/>
          <w:sz w:val="24"/>
          <w:szCs w:val="24"/>
          <w:lang w:val="en-US" w:eastAsia="zh-CN"/>
        </w:rPr>
        <w:t>-DS18B20写时序</w:t>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216400" cy="1751965"/>
            <wp:effectExtent l="0" t="0" r="0" b="635"/>
            <wp:docPr id="15" name="图片 15" descr="图5.1.1.2-DS18B20读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5.1.1.2-DS18B20读时序"/>
                    <pic:cNvPicPr>
                      <a:picLocks noChangeAspect="1"/>
                    </pic:cNvPicPr>
                  </pic:nvPicPr>
                  <pic:blipFill>
                    <a:blip r:embed="rId30"/>
                    <a:stretch>
                      <a:fillRect/>
                    </a:stretch>
                  </pic:blipFill>
                  <pic:spPr>
                    <a:xfrm>
                      <a:off x="0" y="0"/>
                      <a:ext cx="4216400" cy="1751965"/>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图5.</w:t>
      </w:r>
      <w:r>
        <w:rPr>
          <w:rFonts w:hint="eastAsia" w:ascii="宋体" w:hAnsi="宋体" w:cs="宋体"/>
          <w:b w:val="0"/>
          <w:bCs w:val="0"/>
          <w:sz w:val="24"/>
          <w:szCs w:val="24"/>
          <w:lang w:val="en-US" w:eastAsia="zh-CN"/>
        </w:rPr>
        <w:t>4</w:t>
      </w:r>
      <w:r>
        <w:rPr>
          <w:rFonts w:hint="default" w:ascii="宋体" w:hAnsi="宋体" w:eastAsia="宋体" w:cs="宋体"/>
          <w:b w:val="0"/>
          <w:bCs w:val="0"/>
          <w:sz w:val="24"/>
          <w:szCs w:val="24"/>
          <w:lang w:val="en-US" w:eastAsia="zh-CN"/>
        </w:rPr>
        <w:t>-DS18B20</w:t>
      </w:r>
      <w:r>
        <w:rPr>
          <w:rFonts w:hint="eastAsia" w:ascii="宋体" w:hAnsi="宋体" w:eastAsia="宋体" w:cs="宋体"/>
          <w:b w:val="0"/>
          <w:bCs w:val="0"/>
          <w:sz w:val="24"/>
          <w:szCs w:val="24"/>
          <w:lang w:val="en-US" w:eastAsia="zh-CN"/>
        </w:rPr>
        <w:t>读</w:t>
      </w:r>
      <w:r>
        <w:rPr>
          <w:rFonts w:hint="default" w:ascii="宋体" w:hAnsi="宋体" w:eastAsia="宋体" w:cs="宋体"/>
          <w:b w:val="0"/>
          <w:bCs w:val="0"/>
          <w:sz w:val="24"/>
          <w:szCs w:val="24"/>
          <w:lang w:val="en-US" w:eastAsia="zh-CN"/>
        </w:rPr>
        <w:t>时序</w:t>
      </w:r>
    </w:p>
    <w:p>
      <w:pPr>
        <w:pStyle w:val="4"/>
        <w:bidi w:val="0"/>
        <w:rPr>
          <w:rFonts w:hint="eastAsia"/>
          <w:lang w:val="en-US" w:eastAsia="zh-CN"/>
        </w:rPr>
      </w:pPr>
      <w:bookmarkStart w:id="64" w:name="_Toc15173"/>
      <w:bookmarkStart w:id="65" w:name="_Toc3736"/>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.2 陀</w:t>
      </w:r>
      <w:r>
        <w:rPr>
          <w:rFonts w:hint="eastAsia"/>
          <w:lang w:val="en-US" w:eastAsia="zh-CN"/>
        </w:rPr>
        <w:t>螺仪检测</w:t>
      </w:r>
      <w:r>
        <w:rPr>
          <w:rFonts w:hint="default"/>
          <w:lang w:val="en-US" w:eastAsia="zh-CN"/>
        </w:rPr>
        <w:t>功能</w:t>
      </w:r>
      <w:r>
        <w:rPr>
          <w:rFonts w:hint="eastAsia"/>
          <w:lang w:val="en-US" w:eastAsia="zh-CN"/>
        </w:rPr>
        <w:t>的实现</w:t>
      </w:r>
      <w:bookmarkEnd w:id="64"/>
      <w:bookmarkEnd w:id="65"/>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MPU6050模块有多种工作模式与精度，也内置了温度传感器检测芯片的温度，但本系统有单独的温度传感器，因此不使用陀螺仪内置的温度传感器，以减少CPU的负担。本模块角加速度量程初始化位±2g，采样率为50Hz，关闭中断，陀螺仪量程为2000dps。再通过dmp解算获取pitch，roll，yaw的数据。陀螺仪的关键任务为实时测量当前的角度，若pitch角和roll角偏离30°则视为危险情况，发出警报，其</w:t>
      </w:r>
      <w:r>
        <w:rPr>
          <w:rFonts w:hint="eastAsia" w:ascii="宋体" w:hAnsi="宋体" w:cs="宋体"/>
          <w:b w:val="0"/>
          <w:bCs w:val="0"/>
          <w:sz w:val="24"/>
          <w:szCs w:val="24"/>
          <w:lang w:val="en-US" w:eastAsia="zh-CN"/>
        </w:rPr>
        <w:t>中检测姿态角的具体实现结果如图5.5所示。</w:t>
      </w:r>
    </w:p>
    <w:p>
      <w:pPr>
        <w:numPr>
          <w:ilvl w:val="0"/>
          <w:numId w:val="0"/>
        </w:numPr>
        <w:spacing w:line="360" w:lineRule="auto"/>
        <w:ind w:firstLine="480" w:firstLineChars="0"/>
        <w:jc w:val="center"/>
      </w:pPr>
      <w:r>
        <w:drawing>
          <wp:inline distT="0" distB="0" distL="114300" distR="114300">
            <wp:extent cx="1875155" cy="121158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1"/>
                    <a:srcRect r="28464"/>
                    <a:stretch>
                      <a:fillRect/>
                    </a:stretch>
                  </pic:blipFill>
                  <pic:spPr>
                    <a:xfrm>
                      <a:off x="0" y="0"/>
                      <a:ext cx="1875155" cy="1211580"/>
                    </a:xfrm>
                    <a:prstGeom prst="rect">
                      <a:avLst/>
                    </a:prstGeom>
                    <a:noFill/>
                    <a:ln>
                      <a:noFill/>
                    </a:ln>
                  </pic:spPr>
                </pic:pic>
              </a:graphicData>
            </a:graphic>
          </wp:inline>
        </w:drawing>
      </w:r>
    </w:p>
    <w:p>
      <w:pPr>
        <w:numPr>
          <w:ilvl w:val="0"/>
          <w:numId w:val="0"/>
        </w:numPr>
        <w:spacing w:line="360" w:lineRule="auto"/>
        <w:ind w:firstLine="480" w:firstLineChars="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图5.5</w:t>
      </w:r>
      <w:r>
        <w:rPr>
          <w:rFonts w:hint="eastAsia" w:ascii="宋体" w:hAnsi="宋体" w:cs="宋体"/>
          <w:sz w:val="24"/>
          <w:szCs w:val="24"/>
          <w:lang w:val="en-US" w:eastAsia="zh-CN"/>
        </w:rPr>
        <w:t>-MPU6050姿态角解算</w:t>
      </w:r>
    </w:p>
    <w:p>
      <w:pPr>
        <w:pStyle w:val="4"/>
        <w:bidi w:val="0"/>
        <w:rPr>
          <w:rFonts w:hint="eastAsia"/>
          <w:lang w:val="en-US" w:eastAsia="zh-CN"/>
        </w:rPr>
      </w:pPr>
      <w:bookmarkStart w:id="66" w:name="_Toc24203"/>
      <w:bookmarkStart w:id="67" w:name="_Toc26506"/>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.3 心率</w:t>
      </w:r>
      <w:r>
        <w:rPr>
          <w:rFonts w:hint="eastAsia"/>
          <w:lang w:val="en-US" w:eastAsia="zh-CN"/>
        </w:rPr>
        <w:t>血氧检测</w:t>
      </w:r>
      <w:r>
        <w:rPr>
          <w:rFonts w:hint="default"/>
          <w:lang w:val="en-US" w:eastAsia="zh-CN"/>
        </w:rPr>
        <w:t>功能</w:t>
      </w:r>
      <w:r>
        <w:rPr>
          <w:rFonts w:hint="eastAsia"/>
          <w:lang w:val="en-US" w:eastAsia="zh-CN"/>
        </w:rPr>
        <w:t>的实现</w:t>
      </w:r>
      <w:bookmarkEnd w:id="66"/>
      <w:bookmarkEnd w:id="67"/>
    </w:p>
    <w:p>
      <w:pPr>
        <w:numPr>
          <w:ilvl w:val="0"/>
          <w:numId w:val="0"/>
        </w:numPr>
        <w:spacing w:line="360" w:lineRule="auto"/>
        <w:ind w:firstLine="480" w:firstLineChars="0"/>
        <w:rPr>
          <w:rFonts w:hint="eastAsia"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MAX30102模块同样有多种工作模式，本模块同时启用心率和血氧模式，</w:t>
      </w:r>
      <w:r>
        <w:rPr>
          <w:rFonts w:hint="eastAsia" w:ascii="宋体" w:hAnsi="宋体" w:cs="宋体"/>
          <w:b w:val="0"/>
          <w:bCs w:val="0"/>
          <w:sz w:val="24"/>
          <w:szCs w:val="24"/>
          <w:lang w:val="en-US" w:eastAsia="zh-CN"/>
        </w:rPr>
        <w:t>初始化中断引脚</w:t>
      </w:r>
      <w:r>
        <w:rPr>
          <w:rFonts w:hint="eastAsia" w:ascii="宋体" w:hAnsi="宋体" w:eastAsia="宋体" w:cs="宋体"/>
          <w:b w:val="0"/>
          <w:bCs w:val="0"/>
          <w:sz w:val="24"/>
          <w:szCs w:val="24"/>
          <w:lang w:val="en-US" w:eastAsia="zh-CN"/>
        </w:rPr>
        <w:t>，通过中断引脚来判断数据是否读取完成，并给红光和红外光设置</w:t>
      </w:r>
      <w:r>
        <w:rPr>
          <w:rFonts w:hint="eastAsia" w:ascii="宋体" w:hAnsi="宋体" w:cs="宋体"/>
          <w:b w:val="0"/>
          <w:bCs w:val="0"/>
          <w:sz w:val="24"/>
          <w:szCs w:val="24"/>
          <w:lang w:val="en-US" w:eastAsia="zh-CN"/>
        </w:rPr>
        <w:t>7</w:t>
      </w:r>
      <w:r>
        <w:rPr>
          <w:rFonts w:hint="eastAsia" w:ascii="宋体" w:hAnsi="宋体" w:eastAsia="宋体" w:cs="宋体"/>
          <w:b w:val="0"/>
          <w:bCs w:val="0"/>
          <w:sz w:val="24"/>
          <w:szCs w:val="24"/>
          <w:lang w:val="en-US" w:eastAsia="zh-CN"/>
        </w:rPr>
        <w:t>mA的电流。单片机通过读取红光和红外光的值将其传入解析算法当中获取到真实的心率血氧值并舍弃无效值</w:t>
      </w:r>
      <w:r>
        <w:rPr>
          <w:rFonts w:hint="eastAsia" w:ascii="宋体" w:hAnsi="宋体" w:cs="宋体"/>
          <w:b w:val="0"/>
          <w:bCs w:val="0"/>
          <w:sz w:val="24"/>
          <w:szCs w:val="24"/>
          <w:lang w:val="en-US" w:eastAsia="zh-CN"/>
        </w:rPr>
        <w:t>设置为0。其代码的实现为：</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if(!((((HR_Valid==1)&amp;&amp;(((*HR_Value)&lt;1</w:t>
      </w:r>
      <w:r>
        <w:rPr>
          <w:rFonts w:hint="eastAsia" w:ascii="宋体" w:hAnsi="宋体" w:cs="宋体"/>
          <w:b w:val="0"/>
          <w:bCs w:val="0"/>
          <w:sz w:val="24"/>
          <w:szCs w:val="24"/>
          <w:lang w:val="en-US" w:eastAsia="zh-CN"/>
        </w:rPr>
        <w:t>5</w:t>
      </w:r>
      <w:r>
        <w:rPr>
          <w:rFonts w:hint="default" w:ascii="宋体" w:hAnsi="宋体" w:cs="宋体"/>
          <w:b w:val="0"/>
          <w:bCs w:val="0"/>
          <w:sz w:val="24"/>
          <w:szCs w:val="24"/>
          <w:lang w:val="en-US" w:eastAsia="zh-CN"/>
        </w:rPr>
        <w:t>0))) &amp;&amp; ((*HR_Value)&gt;</w:t>
      </w:r>
      <w:r>
        <w:rPr>
          <w:rFonts w:hint="eastAsia" w:ascii="宋体" w:hAnsi="宋体" w:cs="宋体"/>
          <w:b w:val="0"/>
          <w:bCs w:val="0"/>
          <w:sz w:val="24"/>
          <w:szCs w:val="24"/>
          <w:lang w:val="en-US" w:eastAsia="zh-CN"/>
        </w:rPr>
        <w:t>50</w:t>
      </w:r>
      <w:r>
        <w:rPr>
          <w:rFonts w:hint="default" w:ascii="宋体" w:hAnsi="宋体" w:cs="宋体"/>
          <w:b w:val="0"/>
          <w:bCs w:val="0"/>
          <w:sz w:val="24"/>
          <w:szCs w:val="24"/>
          <w:lang w:val="en-US" w:eastAsia="zh-CN"/>
        </w:rPr>
        <w:t>)))){</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*HR_Value = 0;</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if(!((SPO2_Valid==1&amp;&amp;(((*SPO2_Value)&lt;100) &amp;&amp;((*SPO2_Value)&gt;80))))){</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*SPO2_Value = 0;</w:t>
      </w:r>
    </w:p>
    <w:p>
      <w:pPr>
        <w:numPr>
          <w:ilvl w:val="0"/>
          <w:numId w:val="0"/>
        </w:numPr>
        <w:spacing w:line="360" w:lineRule="auto"/>
        <w:ind w:firstLine="480" w:firstLineChars="0"/>
        <w:rPr>
          <w:rFonts w:hint="default" w:ascii="宋体" w:hAnsi="宋体" w:cs="宋体"/>
          <w:b w:val="0"/>
          <w:bCs w:val="0"/>
          <w:sz w:val="24"/>
          <w:szCs w:val="24"/>
          <w:lang w:val="en-US" w:eastAsia="zh-CN"/>
        </w:rPr>
      </w:pPr>
      <w:r>
        <w:rPr>
          <w:rFonts w:hint="default" w:ascii="宋体" w:hAnsi="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实现逻辑为取心率</w:t>
      </w:r>
      <w:r>
        <w:rPr>
          <w:rFonts w:hint="eastAsia" w:ascii="宋体" w:hAnsi="宋体" w:cs="宋体"/>
          <w:b w:val="0"/>
          <w:bCs w:val="0"/>
          <w:sz w:val="24"/>
          <w:szCs w:val="24"/>
          <w:lang w:val="en-US" w:eastAsia="zh-CN"/>
        </w:rPr>
        <w:t>50</w:t>
      </w:r>
      <w:r>
        <w:rPr>
          <w:rFonts w:hint="eastAsia" w:ascii="宋体" w:hAnsi="宋体" w:eastAsia="宋体" w:cs="宋体"/>
          <w:b w:val="0"/>
          <w:bCs w:val="0"/>
          <w:sz w:val="24"/>
          <w:szCs w:val="24"/>
          <w:lang w:val="en-US" w:eastAsia="zh-CN"/>
        </w:rPr>
        <w:t>至1</w:t>
      </w:r>
      <w:r>
        <w:rPr>
          <w:rFonts w:hint="eastAsia" w:ascii="宋体" w:hAnsi="宋体" w:cs="宋体"/>
          <w:b w:val="0"/>
          <w:bCs w:val="0"/>
          <w:sz w:val="24"/>
          <w:szCs w:val="24"/>
          <w:lang w:val="en-US" w:eastAsia="zh-CN"/>
        </w:rPr>
        <w:t>5</w:t>
      </w:r>
      <w:r>
        <w:rPr>
          <w:rFonts w:hint="eastAsia" w:ascii="宋体" w:hAnsi="宋体" w:eastAsia="宋体" w:cs="宋体"/>
          <w:b w:val="0"/>
          <w:bCs w:val="0"/>
          <w:sz w:val="24"/>
          <w:szCs w:val="24"/>
          <w:lang w:val="en-US" w:eastAsia="zh-CN"/>
        </w:rPr>
        <w:t>0为有效值，血氧为</w:t>
      </w:r>
      <w:r>
        <w:rPr>
          <w:rFonts w:hint="eastAsia" w:ascii="宋体" w:hAnsi="宋体" w:cs="宋体"/>
          <w:b w:val="0"/>
          <w:bCs w:val="0"/>
          <w:sz w:val="24"/>
          <w:szCs w:val="24"/>
          <w:lang w:val="en-US" w:eastAsia="zh-CN"/>
        </w:rPr>
        <w:t>8</w:t>
      </w:r>
      <w:r>
        <w:rPr>
          <w:rFonts w:hint="eastAsia" w:ascii="宋体" w:hAnsi="宋体" w:eastAsia="宋体" w:cs="宋体"/>
          <w:b w:val="0"/>
          <w:bCs w:val="0"/>
          <w:sz w:val="24"/>
          <w:szCs w:val="24"/>
          <w:lang w:val="en-US" w:eastAsia="zh-CN"/>
        </w:rPr>
        <w:t>0到100为有效值，否则将其视为0，为无效值</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23</w:t>
      </w:r>
      <w:bookmarkStart w:id="94" w:name="_GoBack"/>
      <w:bookmarkEnd w:id="94"/>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lang w:val="en-US" w:eastAsia="zh-CN"/>
        </w:rPr>
        <w:t>。</w:t>
      </w:r>
    </w:p>
    <w:p>
      <w:pPr>
        <w:pStyle w:val="4"/>
        <w:bidi w:val="0"/>
        <w:rPr>
          <w:rFonts w:hint="eastAsia"/>
          <w:lang w:val="en-US" w:eastAsia="zh-CN"/>
        </w:rPr>
      </w:pPr>
      <w:bookmarkStart w:id="68" w:name="_Toc120"/>
      <w:bookmarkStart w:id="69" w:name="_Toc2131"/>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.4 WIF</w:t>
      </w:r>
      <w:r>
        <w:rPr>
          <w:rFonts w:hint="eastAsia"/>
          <w:lang w:val="en-US" w:eastAsia="zh-CN"/>
        </w:rPr>
        <w:t>I</w:t>
      </w:r>
      <w:r>
        <w:rPr>
          <w:rFonts w:hint="default"/>
          <w:lang w:val="en-US" w:eastAsia="zh-CN"/>
        </w:rPr>
        <w:t>功能</w:t>
      </w:r>
      <w:r>
        <w:rPr>
          <w:rFonts w:hint="eastAsia"/>
          <w:lang w:val="en-US" w:eastAsia="zh-CN"/>
        </w:rPr>
        <w:t>的实现</w:t>
      </w:r>
      <w:bookmarkEnd w:id="68"/>
      <w:bookmarkEnd w:id="69"/>
    </w:p>
    <w:p>
      <w:pPr>
        <w:numPr>
          <w:ilvl w:val="0"/>
          <w:numId w:val="0"/>
        </w:numPr>
        <w:spacing w:line="360" w:lineRule="auto"/>
        <w:ind w:firstLine="48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iFi初始化成功后只需要严格的按照AT指令发送数据的格式即可发送数据到云平台，若数据发送成功则会返回OK指令，否则需要重新发送。通过串口接收到的数据与OK进行比较即可判断数据是否发送成功，其中发布数据的关键代码为:</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uint8_t ESP8266_Send_Cmd(uint8_t* cmd,const char* ret)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uint16_t timeout = 50;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while(timeout--){</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USART_Send_str(ESP8266_USARTX,cmd);</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delay_ms(20);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if(strstr((const char*)DMA_RCV_Buffer,ret) != NULL){</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ESP8266_RCV_Clear();</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return 0;</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left="0" w:leftChars="0"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    }</w:t>
      </w:r>
    </w:p>
    <w:p>
      <w:pPr>
        <w:numPr>
          <w:ilvl w:val="0"/>
          <w:numId w:val="0"/>
        </w:numPr>
        <w:spacing w:line="360" w:lineRule="auto"/>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其中strstr函数将两个传入的参数进行比对，若第二个参数包含在第一个参数当中则返回0，使用这个函数则可以判断接收是否为OK，以判断数据是否发送成功</w:t>
      </w:r>
    </w:p>
    <w:p>
      <w:pPr>
        <w:pStyle w:val="4"/>
        <w:bidi w:val="0"/>
        <w:rPr>
          <w:rFonts w:hint="eastAsia"/>
          <w:lang w:val="en-US" w:eastAsia="zh-CN"/>
        </w:rPr>
      </w:pPr>
      <w:bookmarkStart w:id="70" w:name="_Toc10529"/>
      <w:bookmarkStart w:id="71" w:name="_Toc9670"/>
      <w:r>
        <w:rPr>
          <w:rFonts w:hint="eastAsia" w:ascii="黑体" w:hAnsi="黑体" w:eastAsia="黑体" w:cs="黑体"/>
          <w:lang w:val="en-US" w:eastAsia="zh-CN"/>
        </w:rPr>
        <w:t>5.</w:t>
      </w:r>
      <w:r>
        <w:rPr>
          <w:rFonts w:hint="eastAsia" w:ascii="黑体" w:hAnsi="黑体" w:cs="黑体"/>
          <w:lang w:val="en-US" w:eastAsia="zh-CN"/>
        </w:rPr>
        <w:t>2</w:t>
      </w:r>
      <w:r>
        <w:rPr>
          <w:rFonts w:hint="eastAsia" w:ascii="黑体" w:hAnsi="黑体" w:eastAsia="黑体" w:cs="黑体"/>
          <w:lang w:val="en-US" w:eastAsia="zh-CN"/>
        </w:rPr>
        <w:t>.5 整体</w:t>
      </w:r>
      <w:r>
        <w:rPr>
          <w:rFonts w:hint="default"/>
          <w:lang w:val="en-US" w:eastAsia="zh-CN"/>
        </w:rPr>
        <w:t>功能</w:t>
      </w:r>
      <w:r>
        <w:rPr>
          <w:rFonts w:hint="eastAsia"/>
          <w:lang w:val="en-US" w:eastAsia="zh-CN"/>
        </w:rPr>
        <w:t>的实现</w:t>
      </w:r>
      <w:bookmarkEnd w:id="70"/>
      <w:bookmarkEnd w:id="71"/>
    </w:p>
    <w:p>
      <w:pPr>
        <w:numPr>
          <w:ilvl w:val="0"/>
          <w:numId w:val="0"/>
        </w:numPr>
        <w:spacing w:line="360" w:lineRule="auto"/>
        <w:ind w:firstLine="480" w:firstLineChars="0"/>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本系统在设计各模块的执行方式时，最初采用的是通过通用定时器调度的方式进行任务的切换。将定时器设置为5ms一个tick,并在中断中不断更新tick，为每一个任务分配一个周期，当一个任务的周期到达时，执行该任务，否则执行其他周期到期的任务。但由于本系统的MAX30102模块执行时间十分长，长达1s钟，每次读取数据时将被中断打断200次，导致系统卡死。因此本系统放弃此方案，更换为有限状态机的方式不断轮询执行每一个任务，并在执行完任务后切换当前状态</w:t>
      </w:r>
      <w:r>
        <w:rPr>
          <w:rFonts w:hint="eastAsia" w:ascii="宋体" w:hAnsi="宋体" w:eastAsia="宋体" w:cs="宋体"/>
          <w:b w:val="0"/>
          <w:bCs w:val="0"/>
          <w:sz w:val="24"/>
          <w:szCs w:val="24"/>
          <w:vertAlign w:val="superscript"/>
          <w:lang w:val="en-US" w:eastAsia="zh-CN"/>
        </w:rPr>
        <w:t>[</w:t>
      </w:r>
      <w:r>
        <w:rPr>
          <w:rFonts w:hint="eastAsia" w:ascii="宋体" w:hAnsi="宋体" w:cs="宋体"/>
          <w:b w:val="0"/>
          <w:bCs w:val="0"/>
          <w:sz w:val="24"/>
          <w:szCs w:val="24"/>
          <w:vertAlign w:val="superscript"/>
          <w:lang w:val="en-US" w:eastAsia="zh-CN"/>
        </w:rPr>
        <w:t>22</w:t>
      </w:r>
      <w:r>
        <w:rPr>
          <w:rFonts w:hint="eastAsia" w:ascii="宋体" w:hAnsi="宋体" w:eastAsia="宋体" w:cs="宋体"/>
          <w:b w:val="0"/>
          <w:bCs w:val="0"/>
          <w:sz w:val="24"/>
          <w:szCs w:val="24"/>
          <w:vertAlign w:val="superscript"/>
          <w:lang w:val="en-US" w:eastAsia="zh-CN"/>
        </w:rPr>
        <w:t>]</w:t>
      </w:r>
      <w:r>
        <w:rPr>
          <w:rFonts w:hint="eastAsia" w:asciiTheme="minorEastAsia" w:hAnsiTheme="minorEastAsia" w:cstheme="minorEastAsia"/>
          <w:b w:val="0"/>
          <w:bCs w:val="0"/>
          <w:sz w:val="24"/>
          <w:szCs w:val="24"/>
          <w:lang w:val="en-US" w:eastAsia="zh-CN"/>
        </w:rPr>
        <w:t>。</w:t>
      </w:r>
    </w:p>
    <w:p>
      <w:pPr>
        <w:pStyle w:val="3"/>
        <w:bidi w:val="0"/>
        <w:rPr>
          <w:rFonts w:hint="default"/>
          <w:lang w:val="en-US" w:eastAsia="zh-CN"/>
        </w:rPr>
      </w:pPr>
      <w:bookmarkStart w:id="72" w:name="_Toc11980"/>
      <w:bookmarkStart w:id="73" w:name="_Toc1525"/>
      <w:r>
        <w:rPr>
          <w:rFonts w:hint="eastAsia" w:ascii="黑体" w:hAnsi="黑体" w:eastAsia="黑体" w:cs="黑体"/>
          <w:lang w:val="en-US" w:eastAsia="zh-CN"/>
        </w:rPr>
        <w:t>5.</w:t>
      </w:r>
      <w:r>
        <w:rPr>
          <w:rFonts w:hint="eastAsia" w:ascii="黑体" w:hAnsi="黑体" w:cs="黑体"/>
          <w:lang w:val="en-US" w:eastAsia="zh-CN"/>
        </w:rPr>
        <w:t>3</w:t>
      </w:r>
      <w:r>
        <w:rPr>
          <w:rFonts w:hint="eastAsia" w:ascii="黑体" w:hAnsi="黑体" w:eastAsia="黑体" w:cs="黑体"/>
          <w:lang w:val="en-US" w:eastAsia="zh-CN"/>
        </w:rPr>
        <w:t xml:space="preserve"> 本章小</w:t>
      </w:r>
      <w:r>
        <w:rPr>
          <w:rFonts w:hint="default"/>
          <w:lang w:val="en-US" w:eastAsia="zh-CN"/>
        </w:rPr>
        <w:t>结</w:t>
      </w:r>
      <w:bookmarkEnd w:id="72"/>
      <w:bookmarkEnd w:id="73"/>
    </w:p>
    <w:p>
      <w:pPr>
        <w:ind w:firstLine="480" w:firstLineChars="0"/>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本章主要详细介绍了代码的设计与相关功能的具体实现，描述了模块正常使用需要进行的操作，并呈现了关键代码部分。</w:t>
      </w: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eastAsia" w:asciiTheme="minorEastAsia" w:hAnsiTheme="minorEastAsia" w:cstheme="minorEastAsia"/>
          <w:b w:val="0"/>
          <w:bCs w:val="0"/>
          <w:sz w:val="24"/>
          <w:szCs w:val="24"/>
          <w:lang w:val="en-US" w:eastAsia="zh-CN"/>
        </w:rPr>
      </w:pPr>
    </w:p>
    <w:p>
      <w:pPr>
        <w:numPr>
          <w:ilvl w:val="0"/>
          <w:numId w:val="0"/>
        </w:numPr>
        <w:spacing w:line="360" w:lineRule="auto"/>
        <w:ind w:left="0" w:leftChars="0" w:firstLine="420" w:firstLineChars="0"/>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ascii="黑体" w:hAnsi="黑体" w:eastAsia="黑体" w:cs="黑体"/>
          <w:lang w:val="en-US" w:eastAsia="zh-CN"/>
        </w:rPr>
      </w:pPr>
      <w:bookmarkStart w:id="74" w:name="_Toc24071"/>
      <w:bookmarkStart w:id="75" w:name="_Toc21503"/>
      <w:r>
        <w:rPr>
          <w:rFonts w:hint="eastAsia" w:ascii="黑体" w:hAnsi="黑体" w:eastAsia="黑体" w:cs="黑体"/>
          <w:lang w:val="en-US" w:eastAsia="zh-CN"/>
        </w:rPr>
        <w:t>第六章 系统功能的测试</w:t>
      </w:r>
      <w:bookmarkEnd w:id="74"/>
      <w:bookmarkEnd w:id="75"/>
    </w:p>
    <w:p>
      <w:pPr>
        <w:pStyle w:val="3"/>
        <w:bidi w:val="0"/>
        <w:rPr>
          <w:rFonts w:hint="eastAsia" w:ascii="黑体" w:hAnsi="黑体" w:eastAsia="黑体" w:cs="黑体"/>
          <w:lang w:val="en-US" w:eastAsia="zh-CN"/>
        </w:rPr>
      </w:pPr>
      <w:bookmarkStart w:id="76" w:name="_Toc4622"/>
      <w:bookmarkStart w:id="77" w:name="_Toc5517"/>
      <w:r>
        <w:rPr>
          <w:rFonts w:hint="eastAsia" w:ascii="黑体" w:hAnsi="黑体" w:eastAsia="黑体" w:cs="黑体"/>
          <w:lang w:val="en-US" w:eastAsia="zh-CN"/>
        </w:rPr>
        <w:t>6.1 系统各项功能测试</w:t>
      </w:r>
      <w:bookmarkEnd w:id="76"/>
      <w:bookmarkEnd w:id="77"/>
    </w:p>
    <w:p>
      <w:pPr>
        <w:pStyle w:val="4"/>
        <w:bidi w:val="0"/>
        <w:rPr>
          <w:rFonts w:hint="eastAsia" w:ascii="黑体" w:hAnsi="黑体" w:eastAsia="黑体" w:cs="黑体"/>
          <w:lang w:val="en-US" w:eastAsia="zh-CN"/>
        </w:rPr>
      </w:pPr>
      <w:bookmarkStart w:id="78" w:name="_Toc27012"/>
      <w:bookmarkStart w:id="79" w:name="_Toc10132"/>
      <w:r>
        <w:rPr>
          <w:rFonts w:hint="eastAsia" w:ascii="黑体" w:hAnsi="黑体" w:eastAsia="黑体" w:cs="黑体"/>
          <w:lang w:val="en-US" w:eastAsia="zh-CN"/>
        </w:rPr>
        <w:t>6.1.1 体温检测功能测试</w:t>
      </w:r>
      <w:bookmarkEnd w:id="78"/>
      <w:bookmarkEnd w:id="79"/>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由于掌心的温度近似体温，因此本模块的测试通过使用掌心紧贴本模块一定时间后不断轮询读取温度，通过串口打印的方式呈现出来，测试结果如</w:t>
      </w:r>
      <w:r>
        <w:rPr>
          <w:rFonts w:hint="eastAsia" w:ascii="宋体" w:hAnsi="宋体" w:cs="宋体"/>
          <w:sz w:val="24"/>
          <w:szCs w:val="24"/>
          <w:lang w:val="en-US" w:eastAsia="zh-CN"/>
        </w:rPr>
        <w:t>图6.1所示。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435100" cy="723900"/>
            <wp:effectExtent l="0" t="0" r="0" b="0"/>
            <wp:docPr id="19" name="图片 19" descr="图6.1.1.1-温度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6.1.1.1-温度测试"/>
                    <pic:cNvPicPr>
                      <a:picLocks noChangeAspect="1"/>
                    </pic:cNvPicPr>
                  </pic:nvPicPr>
                  <pic:blipFill>
                    <a:blip r:embed="rId32"/>
                    <a:stretch>
                      <a:fillRect/>
                    </a:stretch>
                  </pic:blipFill>
                  <pic:spPr>
                    <a:xfrm>
                      <a:off x="0" y="0"/>
                      <a:ext cx="1435100" cy="72390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图6.1-温度测试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考虑到使用掌心测试时受到环境温度的影响较大，并不能够像水银温度计一样紧贴升温加热，忽略本影响后可得出温度检测基本正常的结论。</w:t>
      </w:r>
    </w:p>
    <w:p>
      <w:pPr>
        <w:pStyle w:val="4"/>
        <w:bidi w:val="0"/>
        <w:rPr>
          <w:rFonts w:hint="default"/>
          <w:lang w:val="en-US" w:eastAsia="zh-CN"/>
        </w:rPr>
      </w:pPr>
      <w:bookmarkStart w:id="80" w:name="_Toc7789"/>
      <w:bookmarkStart w:id="81" w:name="_Toc8286"/>
      <w:r>
        <w:rPr>
          <w:rFonts w:hint="eastAsia" w:ascii="黑体" w:hAnsi="黑体" w:eastAsia="黑体" w:cs="黑体"/>
          <w:lang w:val="en-US" w:eastAsia="zh-CN"/>
        </w:rPr>
        <w:t>6.1.2 心率血氧检</w:t>
      </w:r>
      <w:r>
        <w:rPr>
          <w:rFonts w:hint="default"/>
          <w:lang w:val="en-US" w:eastAsia="zh-CN"/>
        </w:rPr>
        <w:t>测功能测试</w:t>
      </w:r>
      <w:bookmarkEnd w:id="80"/>
      <w:bookmarkEnd w:id="81"/>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由于此模块受环境光和手指摆放位置的影响很大，因此，测试结果将提取其中的有效值进行呈现，测试结果如</w:t>
      </w:r>
      <w:r>
        <w:rPr>
          <w:rFonts w:hint="eastAsia" w:ascii="宋体" w:hAnsi="宋体" w:cs="宋体"/>
          <w:sz w:val="24"/>
          <w:szCs w:val="24"/>
          <w:lang w:val="en-US" w:eastAsia="zh-CN"/>
        </w:rPr>
        <w:t>图6.2所示。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286125" cy="552450"/>
            <wp:effectExtent l="0" t="0" r="3175" b="6350"/>
            <wp:docPr id="18" name="图片 18" descr="MAX30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X30102"/>
                    <pic:cNvPicPr>
                      <a:picLocks noChangeAspect="1"/>
                    </pic:cNvPicPr>
                  </pic:nvPicPr>
                  <pic:blipFill>
                    <a:blip r:embed="rId33"/>
                    <a:stretch>
                      <a:fillRect/>
                    </a:stretch>
                  </pic:blipFill>
                  <pic:spPr>
                    <a:xfrm>
                      <a:off x="0" y="0"/>
                      <a:ext cx="3286125" cy="5524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-血氧检测</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经过查阅相关资料，血氧浓度95%以上基本属于正常，人体静止时的心率为60-100次/min为正常情况</w:t>
      </w:r>
      <w:r>
        <w:rPr>
          <w:rFonts w:hint="eastAsia" w:ascii="宋体" w:hAnsi="宋体" w:eastAsia="宋体" w:cs="宋体"/>
          <w:b w:val="0"/>
          <w:bCs w:val="0"/>
          <w:sz w:val="24"/>
          <w:szCs w:val="24"/>
          <w:vertAlign w:val="superscript"/>
          <w:lang w:val="en-US" w:eastAsia="zh-CN"/>
        </w:rPr>
        <w:t>[15]</w:t>
      </w:r>
      <w:r>
        <w:rPr>
          <w:rFonts w:hint="eastAsia" w:ascii="宋体" w:hAnsi="宋体" w:eastAsia="宋体" w:cs="宋体"/>
          <w:sz w:val="24"/>
          <w:szCs w:val="24"/>
          <w:lang w:val="en-US" w:eastAsia="zh-CN"/>
        </w:rPr>
        <w:t>。因此，此次测试结果正常</w:t>
      </w:r>
    </w:p>
    <w:p>
      <w:pPr>
        <w:pStyle w:val="4"/>
        <w:bidi w:val="0"/>
        <w:rPr>
          <w:rFonts w:hint="default"/>
          <w:lang w:val="en-US" w:eastAsia="zh-CN"/>
        </w:rPr>
      </w:pPr>
      <w:bookmarkStart w:id="82" w:name="_Toc19462"/>
      <w:bookmarkStart w:id="83" w:name="_Toc20623"/>
      <w:r>
        <w:rPr>
          <w:rFonts w:hint="eastAsia" w:ascii="黑体" w:hAnsi="黑体" w:eastAsia="黑体" w:cs="黑体"/>
          <w:lang w:val="en-US" w:eastAsia="zh-CN"/>
        </w:rPr>
        <w:t>6.1.3加速的检</w:t>
      </w:r>
      <w:r>
        <w:rPr>
          <w:rFonts w:hint="default"/>
          <w:lang w:val="en-US" w:eastAsia="zh-CN"/>
        </w:rPr>
        <w:t>测功能测试</w:t>
      </w:r>
      <w:bookmarkEnd w:id="82"/>
      <w:bookmarkEnd w:id="8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此模块的测试平放时的角度的摆放来读取相对应的数据，测试结果如</w:t>
      </w:r>
      <w:r>
        <w:rPr>
          <w:rFonts w:hint="eastAsia" w:ascii="宋体" w:hAnsi="宋体" w:cs="宋体"/>
          <w:sz w:val="24"/>
          <w:szCs w:val="24"/>
          <w:lang w:val="en-US" w:eastAsia="zh-CN"/>
        </w:rPr>
        <w:t>图6.3所示。</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38350" cy="704850"/>
            <wp:effectExtent l="0" t="0" r="6350" b="6350"/>
            <wp:docPr id="20" name="图片 20" descr="图6.1.3.1-MPU6050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6.1.3.1-MPU6050测试"/>
                    <pic:cNvPicPr>
                      <a:picLocks noChangeAspect="1"/>
                    </pic:cNvPicPr>
                  </pic:nvPicPr>
                  <pic:blipFill>
                    <a:blip r:embed="rId34"/>
                    <a:stretch>
                      <a:fillRect/>
                    </a:stretch>
                  </pic:blipFill>
                  <pic:spPr>
                    <a:xfrm>
                      <a:off x="0" y="0"/>
                      <a:ext cx="2038350" cy="7048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-MPU6050测试</w:t>
      </w:r>
    </w:p>
    <w:p>
      <w:pPr>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模块在平放时，三个角度基本维持在0左右，其中的误差可以忽略不计</w:t>
      </w:r>
    </w:p>
    <w:p>
      <w:pPr>
        <w:pStyle w:val="3"/>
        <w:bidi w:val="0"/>
        <w:rPr>
          <w:rFonts w:hint="default"/>
          <w:lang w:val="en-US" w:eastAsia="zh-CN"/>
        </w:rPr>
      </w:pPr>
      <w:bookmarkStart w:id="84" w:name="_Toc9138"/>
      <w:bookmarkStart w:id="85" w:name="_Toc15037"/>
      <w:r>
        <w:rPr>
          <w:rFonts w:hint="eastAsia" w:ascii="黑体" w:hAnsi="黑体" w:eastAsia="黑体" w:cs="黑体"/>
          <w:lang w:val="en-US" w:eastAsia="zh-CN"/>
        </w:rPr>
        <w:t>6.2 系统整体功</w:t>
      </w:r>
      <w:r>
        <w:rPr>
          <w:rFonts w:hint="default"/>
          <w:lang w:val="en-US" w:eastAsia="zh-CN"/>
        </w:rPr>
        <w:t>能测试</w:t>
      </w:r>
      <w:bookmarkEnd w:id="84"/>
      <w:bookmarkEnd w:id="85"/>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系统整体测试的方案为，上电初始化成功后，人为的触发异常情况，测试警报是否会相应，并时刻关注云平台的数据，测试结果如</w:t>
      </w:r>
      <w:r>
        <w:rPr>
          <w:rFonts w:hint="eastAsia" w:ascii="宋体" w:hAnsi="宋体" w:cs="宋体"/>
          <w:sz w:val="24"/>
          <w:szCs w:val="24"/>
          <w:lang w:val="en-US" w:eastAsia="zh-CN"/>
        </w:rPr>
        <w:t>图6.4，图6.5，图6.6所示。</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628900" cy="1746250"/>
            <wp:effectExtent l="0" t="0" r="0" b="6350"/>
            <wp:docPr id="21" name="图片 21" descr="图6.1.4.1-整体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6.1.4.1-整体测试"/>
                    <pic:cNvPicPr>
                      <a:picLocks noChangeAspect="1"/>
                    </pic:cNvPicPr>
                  </pic:nvPicPr>
                  <pic:blipFill>
                    <a:blip r:embed="rId35"/>
                    <a:stretch>
                      <a:fillRect/>
                    </a:stretch>
                  </pic:blipFill>
                  <pic:spPr>
                    <a:xfrm>
                      <a:off x="0" y="0"/>
                      <a:ext cx="2628900" cy="1746250"/>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-整体测试</w:t>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2245" cy="1673225"/>
            <wp:effectExtent l="0" t="0" r="8255" b="3175"/>
            <wp:docPr id="22" name="图片 22" descr="图6.1.4.2-整体测试-阿里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6.1.4.2-整体测试-阿里云"/>
                    <pic:cNvPicPr>
                      <a:picLocks noChangeAspect="1"/>
                    </pic:cNvPicPr>
                  </pic:nvPicPr>
                  <pic:blipFill>
                    <a:blip r:embed="rId36"/>
                    <a:stretch>
                      <a:fillRect/>
                    </a:stretch>
                  </pic:blipFill>
                  <pic:spPr>
                    <a:xfrm>
                      <a:off x="0" y="0"/>
                      <a:ext cx="5262245" cy="1673225"/>
                    </a:xfrm>
                    <a:prstGeom prst="rect">
                      <a:avLst/>
                    </a:prstGeom>
                  </pic:spPr>
                </pic:pic>
              </a:graphicData>
            </a:graphic>
          </wp:inline>
        </w:drawing>
      </w:r>
    </w:p>
    <w:p>
      <w:pPr>
        <w:numPr>
          <w:ilvl w:val="0"/>
          <w:numId w:val="0"/>
        </w:numPr>
        <w:spacing w:line="360" w:lineRule="auto"/>
        <w:ind w:left="0" w:leftChars="0" w:firstLine="42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图6.</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-整体测试-阿里云</w:t>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90470" cy="2217420"/>
            <wp:effectExtent l="0" t="0" r="11430" b="5080"/>
            <wp:docPr id="23" name="图片 23" descr="图6.1.4.3-整体测试-O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6.1.4.3-整体测试-OLED"/>
                    <pic:cNvPicPr>
                      <a:picLocks noChangeAspect="1"/>
                    </pic:cNvPicPr>
                  </pic:nvPicPr>
                  <pic:blipFill>
                    <a:blip r:embed="rId37"/>
                    <a:stretch>
                      <a:fillRect/>
                    </a:stretch>
                  </pic:blipFill>
                  <pic:spPr>
                    <a:xfrm>
                      <a:off x="0" y="0"/>
                      <a:ext cx="2490470" cy="2217420"/>
                    </a:xfrm>
                    <a:prstGeom prst="rect">
                      <a:avLst/>
                    </a:prstGeom>
                  </pic:spPr>
                </pic:pic>
              </a:graphicData>
            </a:graphic>
          </wp:inline>
        </w:drawing>
      </w:r>
    </w:p>
    <w:p>
      <w:pPr>
        <w:numPr>
          <w:ilvl w:val="0"/>
          <w:numId w:val="0"/>
        </w:numPr>
        <w:spacing w:line="360" w:lineRule="auto"/>
        <w:ind w:left="0" w:leftChars="0" w:firstLine="420" w:firstLineChars="0"/>
        <w:jc w:val="cente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图6.</w:t>
      </w:r>
      <w:r>
        <w:rPr>
          <w:rFonts w:hint="eastAsia" w:ascii="宋体" w:hAnsi="宋体" w:cs="宋体"/>
          <w:sz w:val="24"/>
          <w:szCs w:val="24"/>
          <w:lang w:val="en-US" w:eastAsia="zh-CN"/>
        </w:rPr>
        <w:t>6</w:t>
      </w:r>
      <w:r>
        <w:rPr>
          <w:rFonts w:hint="default" w:ascii="宋体" w:hAnsi="宋体" w:eastAsia="宋体" w:cs="宋体"/>
          <w:sz w:val="24"/>
          <w:szCs w:val="24"/>
          <w:lang w:val="en-US" w:eastAsia="zh-CN"/>
        </w:rPr>
        <w:t>-整体测试</w:t>
      </w:r>
      <w:r>
        <w:rPr>
          <w:rFonts w:hint="eastAsia" w:ascii="宋体" w:hAnsi="宋体" w:eastAsia="宋体" w:cs="宋体"/>
          <w:sz w:val="24"/>
          <w:szCs w:val="24"/>
          <w:lang w:val="en-US" w:eastAsia="zh-CN"/>
        </w:rPr>
        <w:t>-OLED</w:t>
      </w:r>
    </w:p>
    <w:p>
      <w:pPr>
        <w:numPr>
          <w:ilvl w:val="0"/>
          <w:numId w:val="0"/>
        </w:numPr>
        <w:spacing w:line="360" w:lineRule="auto"/>
        <w:ind w:left="0" w:leftChars="0" w:firstLine="420" w:firstLineChars="0"/>
        <w:rPr>
          <w:rFonts w:hint="default" w:ascii="宋体" w:hAnsi="宋体" w:eastAsia="宋体" w:cs="宋体"/>
          <w:sz w:val="24"/>
          <w:szCs w:val="24"/>
          <w:lang w:val="en-US" w:eastAsia="zh-CN"/>
        </w:rPr>
      </w:pPr>
    </w:p>
    <w:p>
      <w:pPr>
        <w:pStyle w:val="3"/>
        <w:bidi w:val="0"/>
        <w:rPr>
          <w:rFonts w:hint="default"/>
          <w:lang w:val="en-US" w:eastAsia="zh-CN"/>
        </w:rPr>
      </w:pPr>
      <w:bookmarkStart w:id="86" w:name="_Toc27382"/>
      <w:bookmarkStart w:id="87" w:name="_Toc27811"/>
      <w:r>
        <w:rPr>
          <w:rFonts w:hint="eastAsia" w:ascii="黑体" w:hAnsi="黑体" w:eastAsia="黑体" w:cs="黑体"/>
          <w:lang w:val="en-US" w:eastAsia="zh-CN"/>
        </w:rPr>
        <w:t>6.3 本</w:t>
      </w:r>
      <w:r>
        <w:rPr>
          <w:rFonts w:hint="default"/>
          <w:lang w:val="en-US" w:eastAsia="zh-CN"/>
        </w:rPr>
        <w:t>章小结</w:t>
      </w:r>
      <w:bookmarkEnd w:id="86"/>
      <w:bookmarkEnd w:id="87"/>
    </w:p>
    <w:p>
      <w:pPr>
        <w:numPr>
          <w:ilvl w:val="0"/>
          <w:numId w:val="0"/>
        </w:numPr>
        <w:spacing w:line="360" w:lineRule="auto"/>
        <w:ind w:firstLine="480" w:firstLineChars="0"/>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szCs w:val="24"/>
          <w:lang w:val="en-US" w:eastAsia="zh-CN"/>
        </w:rPr>
        <w:t>本章对系统的各个模块进行了测试，并最终对整体模块进行了测试并以图表的方式呈现结果。</w:t>
      </w:r>
    </w:p>
    <w:p>
      <w:pPr>
        <w:pStyle w:val="2"/>
        <w:bidi w:val="0"/>
        <w:rPr>
          <w:rFonts w:hint="eastAsia" w:ascii="黑体" w:hAnsi="黑体" w:eastAsia="黑体" w:cs="黑体"/>
          <w:b w:val="0"/>
          <w:bCs w:val="0"/>
          <w:szCs w:val="32"/>
          <w:lang w:val="en-US" w:eastAsia="zh-CN"/>
        </w:rPr>
      </w:pPr>
      <w:bookmarkStart w:id="88" w:name="_Toc6978"/>
      <w:bookmarkStart w:id="89" w:name="_Toc9108"/>
      <w:r>
        <w:rPr>
          <w:rFonts w:hint="eastAsia"/>
          <w:lang w:val="en-US" w:eastAsia="zh-CN"/>
        </w:rPr>
        <w:t>第七章 总结与展望</w:t>
      </w:r>
      <w:bookmarkEnd w:id="88"/>
      <w:bookmarkEnd w:id="89"/>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通过查阅国内外相关资料，旨在研究基于单片机矿工生理状态监测系统的设计与实现，通过对矿工的心率、体温、血氧等生理指标进行实时监测和分析，帮助矿工及时发现身体异常情况，预防事故的发生，提高矿工的工作安全性和健康水平。</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进行了硬件设计、软件编程以及结果测试等方面的研究。通过传感器对矿工的生理状态进行实时监测，并通过数据采集模块对监测到的数据进行采集和处理，然后通过数据传输模块将数据上传至云端进行实时监测，最终通过数据分析显示模块将分析结果显示在显示设备上，实现了矿工生理状态的实时监测和分析。</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在软件编程方面，本文采用C语言进行编程，实现了数据采集、数据处理、数据传输和数据显示等功能，为矿工生理状态监测系统的设计与实现提供了有力的技术支持。</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在系统测试方面，本文进行了一系列测试，验证了矿工生理状态监测系统的可行性和有效性。实验结果表明，该系统能够实时监测矿工的生理状态，并及时发现矿工身体异常情况，有效预防了事故的发生。</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我认为此系统的研究还有很大的发展空间。未来的研究可以从以下几个方面进行深入探讨</w:t>
      </w:r>
      <w:r>
        <w:rPr>
          <w:rFonts w:hint="eastAsia" w:ascii="宋体" w:hAnsi="宋体" w:cs="宋体"/>
          <w:sz w:val="24"/>
          <w:szCs w:val="24"/>
          <w:lang w:val="en-US" w:eastAsia="zh-CN"/>
        </w:rPr>
        <w:t>:</w:t>
      </w:r>
    </w:p>
    <w:p>
      <w:pPr>
        <w:widowControl w:val="0"/>
        <w:numPr>
          <w:ilvl w:val="0"/>
          <w:numId w:val="0"/>
        </w:numPr>
        <w:spacing w:line="360" w:lineRule="auto"/>
        <w:ind w:firstLine="480" w:firstLineChars="0"/>
        <w:jc w:val="both"/>
        <w:rPr>
          <w:rFonts w:hint="eastAsia" w:ascii="宋体" w:hAnsi="宋体" w:eastAsia="宋体" w:cs="宋体"/>
          <w:sz w:val="24"/>
          <w:szCs w:val="24"/>
          <w:lang w:val="en-US" w:eastAsia="zh-CN"/>
        </w:rPr>
      </w:pPr>
      <w:r>
        <w:rPr>
          <w:rFonts w:hint="eastAsia" w:ascii="宋体" w:hAnsi="宋体" w:cs="宋体"/>
          <w:sz w:val="24"/>
          <w:szCs w:val="24"/>
          <w:lang w:val="en-US" w:eastAsia="zh-CN"/>
        </w:rPr>
        <w:t>(1)</w:t>
      </w:r>
      <w:r>
        <w:rPr>
          <w:rFonts w:hint="eastAsia" w:ascii="宋体" w:hAnsi="宋体" w:eastAsia="宋体" w:cs="宋体"/>
          <w:sz w:val="24"/>
          <w:szCs w:val="24"/>
          <w:lang w:val="en-US" w:eastAsia="zh-CN"/>
        </w:rPr>
        <w:t>可以进一步优化系统的硬件设计，提高传感器的灵敏度和准确性，增强数据采集和传输的稳定性和可靠性，以及加强系统的可靠性和实用性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(2)</w:t>
      </w:r>
      <w:r>
        <w:rPr>
          <w:rFonts w:hint="default" w:ascii="宋体" w:hAnsi="宋体" w:eastAsia="宋体" w:cs="宋体"/>
          <w:sz w:val="24"/>
          <w:szCs w:val="24"/>
          <w:lang w:val="en-US" w:eastAsia="zh-CN"/>
        </w:rPr>
        <w:t>可以进一步完善系统的软件编程，开发更加高效、准确和实用的算法，提高数据处理和分析的精度和效率，以及加强系统的</w:t>
      </w:r>
      <w:r>
        <w:rPr>
          <w:rFonts w:hint="eastAsia" w:ascii="宋体" w:hAnsi="宋体" w:eastAsia="宋体" w:cs="宋体"/>
          <w:sz w:val="24"/>
          <w:szCs w:val="24"/>
          <w:lang w:val="en-US" w:eastAsia="zh-CN"/>
        </w:rPr>
        <w:t>实时性</w:t>
      </w:r>
      <w:r>
        <w:rPr>
          <w:rFonts w:hint="default" w:ascii="宋体" w:hAnsi="宋体" w:eastAsia="宋体" w:cs="宋体"/>
          <w:sz w:val="24"/>
          <w:szCs w:val="24"/>
          <w:lang w:val="en-US" w:eastAsia="zh-CN"/>
        </w:rPr>
        <w:t>和稳定性</w:t>
      </w:r>
    </w:p>
    <w:p>
      <w:pPr>
        <w:widowControl w:val="0"/>
        <w:numPr>
          <w:ilvl w:val="0"/>
          <w:numId w:val="0"/>
        </w:numPr>
        <w:spacing w:line="360" w:lineRule="auto"/>
        <w:ind w:firstLine="48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(3)</w:t>
      </w:r>
      <w:r>
        <w:rPr>
          <w:rFonts w:hint="default" w:ascii="宋体" w:hAnsi="宋体" w:eastAsia="宋体" w:cs="宋体"/>
          <w:sz w:val="24"/>
          <w:szCs w:val="24"/>
          <w:lang w:val="en-US" w:eastAsia="zh-CN"/>
        </w:rPr>
        <w:t>可以进一步探索生理状态监测系统的应用领域和未来发展方向。目前，该系统主要应用于矿山行业，但是类似的生理状态监测系统在其他行业和领域也有广泛的应用前景。例如，在军队、体育、医疗等领域中，生理状态监测系统可以用于实时监测人员的生理状态，及时发现异常情况，从而提高工作效率和安全性。未来，可以进一步将矿工生理状态监测系统的技术应用到其他行业和领域中，为人们的生产生活提供更加安全、健康和高效的保障</w:t>
      </w:r>
    </w:p>
    <w:p>
      <w:pPr>
        <w:widowControl w:val="0"/>
        <w:numPr>
          <w:ilvl w:val="0"/>
          <w:numId w:val="0"/>
        </w:numPr>
        <w:spacing w:line="360" w:lineRule="auto"/>
        <w:ind w:left="0" w:leftChars="0" w:firstLine="420" w:firstLineChars="0"/>
        <w:jc w:val="both"/>
        <w:rPr>
          <w:rFonts w:hint="eastAsia" w:ascii="宋体" w:hAnsi="宋体" w:eastAsia="宋体" w:cs="宋体"/>
          <w:sz w:val="24"/>
          <w:szCs w:val="24"/>
          <w:lang w:val="en-US" w:eastAsia="zh-CN"/>
        </w:rPr>
      </w:pPr>
    </w:p>
    <w:p>
      <w:pPr>
        <w:widowControl w:val="0"/>
        <w:numPr>
          <w:ilvl w:val="0"/>
          <w:numId w:val="0"/>
        </w:numPr>
        <w:spacing w:line="360" w:lineRule="auto"/>
        <w:ind w:left="0" w:leftChars="0" w:firstLine="420" w:firstLineChars="0"/>
        <w:jc w:val="both"/>
        <w:rPr>
          <w:rFonts w:hint="default" w:ascii="宋体" w:hAnsi="宋体" w:eastAsia="宋体" w:cs="宋体"/>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CN"/>
        </w:rPr>
      </w:pPr>
      <w:bookmarkStart w:id="90" w:name="_Toc25923"/>
      <w:bookmarkStart w:id="91" w:name="_Toc32518"/>
      <w:r>
        <w:rPr>
          <w:rFonts w:hint="eastAsia"/>
          <w:lang w:val="en-US" w:eastAsia="zh-CN"/>
        </w:rPr>
        <w:t>参考文献</w:t>
      </w:r>
      <w:bookmarkEnd w:id="90"/>
      <w:bookmarkEnd w:id="91"/>
    </w:p>
    <w:p>
      <w:pPr>
        <w:numPr>
          <w:ilvl w:val="0"/>
          <w:numId w:val="0"/>
        </w:numPr>
        <w:spacing w:line="360" w:lineRule="auto"/>
        <w:ind w:left="0" w:leftChars="0"/>
        <w:jc w:val="both"/>
        <w:rPr>
          <w:rFonts w:hint="default" w:ascii="黑体" w:hAnsi="黑体" w:eastAsia="黑体" w:cs="黑体"/>
          <w:b w:val="0"/>
          <w:bCs w:val="0"/>
          <w:sz w:val="32"/>
          <w:szCs w:val="32"/>
          <w:lang w:val="en-US" w:eastAsia="zh-CN"/>
        </w:rPr>
      </w:pPr>
      <w:r>
        <w:rPr>
          <w:rFonts w:hint="eastAsia" w:asciiTheme="minorEastAsia" w:hAnsiTheme="minorEastAsia" w:cstheme="minorEastAsia"/>
          <w:b w:val="0"/>
          <w:bCs w:val="0"/>
          <w:sz w:val="24"/>
          <w:szCs w:val="24"/>
          <w:lang w:val="en-US" w:eastAsia="zh-CN"/>
        </w:rPr>
        <w:t>[1] 2021年全国煤炭储量2078.85亿t[J].煤化工,2022,50(05):44.</w:t>
      </w:r>
    </w:p>
    <w:p>
      <w:pPr>
        <w:numPr>
          <w:ilvl w:val="0"/>
          <w:numId w:val="0"/>
        </w:numPr>
        <w:spacing w:line="360" w:lineRule="auto"/>
        <w:ind w:left="0" w:leftChars="0"/>
        <w:jc w:val="both"/>
        <w:rPr>
          <w:rFonts w:hint="eastAsia" w:ascii="宋体" w:hAnsi="宋体" w:eastAsia="宋体" w:cs="宋体"/>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[2] </w:t>
      </w:r>
      <w:r>
        <w:rPr>
          <w:rFonts w:hint="eastAsia" w:ascii="宋体" w:hAnsi="宋体" w:eastAsia="宋体" w:cs="宋体"/>
          <w:b w:val="0"/>
          <w:bCs w:val="0"/>
          <w:sz w:val="24"/>
          <w:szCs w:val="24"/>
          <w:lang w:val="en-US" w:eastAsia="zh-CN"/>
        </w:rPr>
        <w:t>曹全红.煤矿开采技术与安全生产质量管理探讨[J].中国石油和化工标准与质量,2022,42(08):26-28.</w:t>
      </w:r>
    </w:p>
    <w:p>
      <w:pPr>
        <w:numPr>
          <w:ilvl w:val="0"/>
          <w:numId w:val="0"/>
        </w:numPr>
        <w:spacing w:line="360" w:lineRule="auto"/>
        <w:ind w:left="0" w:leftChars="0"/>
        <w:jc w:val="both"/>
        <w:rPr>
          <w:rFonts w:hint="eastAsia" w:ascii="宋体" w:hAnsi="宋体" w:eastAsia="宋体" w:cs="宋体"/>
          <w:i w:val="0"/>
          <w:iCs w:val="0"/>
          <w:caps w:val="0"/>
          <w:color w:val="333333"/>
          <w:spacing w:val="0"/>
          <w:sz w:val="24"/>
          <w:szCs w:val="24"/>
          <w:shd w:val="clear" w:color="auto" w:fill="FFFFFF"/>
          <w:lang w:val="en-US" w:eastAsia="zh-CN"/>
        </w:rPr>
      </w:pPr>
      <w:r>
        <w:rPr>
          <w:rFonts w:hint="eastAsia" w:asciiTheme="minorEastAsia" w:hAnsiTheme="minorEastAsia" w:cstheme="minorEastAsia"/>
          <w:b w:val="0"/>
          <w:bCs w:val="0"/>
          <w:sz w:val="24"/>
          <w:szCs w:val="24"/>
          <w:lang w:val="en-US" w:eastAsia="zh-CN"/>
        </w:rPr>
        <w:t xml:space="preserve">[3] </w:t>
      </w:r>
      <w:r>
        <w:rPr>
          <w:rFonts w:hint="eastAsia" w:ascii="宋体" w:hAnsi="宋体" w:eastAsia="宋体" w:cs="宋体"/>
          <w:i w:val="0"/>
          <w:iCs w:val="0"/>
          <w:caps w:val="0"/>
          <w:color w:val="333333"/>
          <w:spacing w:val="0"/>
          <w:sz w:val="24"/>
          <w:szCs w:val="24"/>
          <w:shd w:val="clear" w:color="auto" w:fill="FFFFFF"/>
          <w:lang w:val="en-US" w:eastAsia="zh-CN"/>
        </w:rPr>
        <w:t>孙传文. 一种用于煤矿开采的矿井安全提升设备及其使用方法[P]. 山西省：</w:t>
      </w:r>
      <w:r>
        <w:rPr>
          <w:rFonts w:hint="eastAsia" w:ascii="宋体" w:hAnsi="宋体" w:eastAsia="宋体" w:cs="宋体"/>
          <w:i w:val="0"/>
          <w:iCs w:val="0"/>
          <w:caps w:val="0"/>
          <w:color w:val="333333"/>
          <w:spacing w:val="0"/>
          <w:sz w:val="24"/>
          <w:szCs w:val="24"/>
          <w:shd w:val="clear" w:color="auto" w:fill="FFFFFF"/>
          <w:lang w:val="en-US" w:eastAsia="zh-CN"/>
        </w:rPr>
        <w:tab/>
      </w:r>
      <w:r>
        <w:rPr>
          <w:rFonts w:hint="eastAsia" w:ascii="宋体" w:hAnsi="宋体" w:eastAsia="宋体" w:cs="宋体"/>
          <w:i w:val="0"/>
          <w:iCs w:val="0"/>
          <w:caps w:val="0"/>
          <w:color w:val="333333"/>
          <w:spacing w:val="0"/>
          <w:sz w:val="24"/>
          <w:szCs w:val="24"/>
          <w:shd w:val="clear" w:color="auto" w:fill="FFFFFF"/>
          <w:lang w:val="en-US" w:eastAsia="zh-CN"/>
        </w:rPr>
        <w:t>CN115465758A,2022-12-13.</w:t>
      </w:r>
    </w:p>
    <w:p>
      <w:pPr>
        <w:numPr>
          <w:ilvl w:val="0"/>
          <w:numId w:val="0"/>
        </w:numPr>
        <w:spacing w:line="360" w:lineRule="auto"/>
        <w:ind w:left="0" w:leftChars="0"/>
        <w:jc w:val="both"/>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[4] 邱名武, 用于红外体温检测仪的国产温度传感器开发及自动化量产技术. 福建省,厦门三优光电股份有限公司,2021-02-04.</w:t>
      </w:r>
    </w:p>
    <w:p>
      <w:pPr>
        <w:numPr>
          <w:ilvl w:val="0"/>
          <w:numId w:val="0"/>
        </w:numPr>
        <w:spacing w:line="360" w:lineRule="auto"/>
        <w:ind w:left="0" w:leftChars="0"/>
        <w:jc w:val="both"/>
        <w:rPr>
          <w:rFonts w:hint="eastAsia" w:ascii="宋体" w:hAnsi="宋体" w:cs="宋体"/>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[5] </w:t>
      </w:r>
      <w:r>
        <w:rPr>
          <w:rFonts w:hint="eastAsia" w:asciiTheme="minorEastAsia" w:hAnsiTheme="minorEastAsia" w:eastAsiaTheme="minorEastAsia" w:cstheme="minorEastAsia"/>
          <w:b w:val="0"/>
          <w:bCs w:val="0"/>
          <w:sz w:val="24"/>
          <w:szCs w:val="24"/>
          <w:lang w:val="en-US" w:eastAsia="zh-CN"/>
        </w:rPr>
        <w:t>顾琴,曾凡超,郑伟.用于人体体温筛查的红外体温计使用和计量要点[J].上海计量测试,2020,47(01):10-11.</w:t>
      </w:r>
    </w:p>
    <w:p>
      <w:pPr>
        <w:numPr>
          <w:ilvl w:val="0"/>
          <w:numId w:val="0"/>
        </w:numPr>
        <w:spacing w:line="360" w:lineRule="auto"/>
        <w:ind w:left="0" w:leftChars="0"/>
        <w:jc w:val="both"/>
        <w:rPr>
          <w:rFonts w:hint="eastAsia" w:ascii="宋体" w:hAnsi="宋体" w:cs="宋体"/>
          <w:i w:val="0"/>
          <w:iCs w:val="0"/>
          <w:caps w:val="0"/>
          <w:color w:val="333333"/>
          <w:spacing w:val="0"/>
          <w:sz w:val="24"/>
          <w:szCs w:val="24"/>
          <w:shd w:val="clear" w:color="auto" w:fill="FFFFFF"/>
          <w:lang w:val="en-US" w:eastAsia="zh-CN"/>
        </w:rPr>
      </w:pPr>
      <w:r>
        <w:rPr>
          <w:rFonts w:hint="eastAsia" w:ascii="宋体" w:hAnsi="宋体" w:cs="宋体"/>
          <w:i w:val="0"/>
          <w:iCs w:val="0"/>
          <w:caps w:val="0"/>
          <w:color w:val="333333"/>
          <w:spacing w:val="0"/>
          <w:sz w:val="24"/>
          <w:szCs w:val="24"/>
          <w:shd w:val="clear" w:color="auto" w:fill="FFFFFF"/>
          <w:lang w:val="en-US" w:eastAsia="zh-CN"/>
        </w:rPr>
        <w:t>[6] 李桢.深圳清华研究院赶制出“红外快速体温检测仪”[J].畜牧兽医科技信息,2003(05):53.</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[7] </w:t>
      </w:r>
      <w:r>
        <w:rPr>
          <w:rFonts w:hint="eastAsia" w:asciiTheme="minorEastAsia" w:hAnsiTheme="minorEastAsia" w:eastAsiaTheme="minorEastAsia" w:cstheme="minorEastAsia"/>
          <w:b w:val="0"/>
          <w:bCs w:val="0"/>
          <w:sz w:val="24"/>
          <w:szCs w:val="24"/>
          <w:lang w:val="en-US" w:eastAsia="zh-CN"/>
        </w:rPr>
        <w:t>Kim Juyeon,Duong Hong Dinh,Rhee Jong Il. Preparation and characterization of electrospun fluorescent fiber mats as temperature sensors using various polymers[J]. Polymer Testing,2023,122.</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[8] </w:t>
      </w:r>
      <w:r>
        <w:rPr>
          <w:rFonts w:hint="eastAsia" w:asciiTheme="minorEastAsia" w:hAnsiTheme="minorEastAsia" w:eastAsiaTheme="minorEastAsia" w:cstheme="minorEastAsia"/>
          <w:b w:val="0"/>
          <w:bCs w:val="0"/>
          <w:sz w:val="24"/>
          <w:szCs w:val="24"/>
          <w:lang w:val="en-US" w:eastAsia="zh-CN"/>
        </w:rPr>
        <w:t>Anonymous. Devolo WiFi 6 Repeater 5400[J]. Computer Act!ve,2023(655).</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[9] 赵静,魏涛,司鼎,孙一.WiFi6技术分析及应用策略研究[J].长江信息通信,2023,36(03):227-229.</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[10]刘哲,粟锦平,周磊等. 一种基于WIFI的呼吸机数据采集方法及系统[P]. 湖南省：CN113261943B,2023-04-18.</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[11] 冯杏,邵艾青,林俐,黄新友.一种基于VoWiFi的家庭调制解调器WiFi共享技术研究[J].广东通信技术,2023,43(03):54-59.</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[12] </w:t>
      </w:r>
      <w:r>
        <w:rPr>
          <w:rFonts w:hint="eastAsia" w:asciiTheme="minorEastAsia" w:hAnsiTheme="minorEastAsia" w:eastAsiaTheme="minorEastAsia" w:cstheme="minorEastAsia"/>
          <w:b w:val="0"/>
          <w:bCs w:val="0"/>
          <w:sz w:val="24"/>
          <w:szCs w:val="24"/>
          <w:lang w:val="en-US" w:eastAsia="zh-CN"/>
        </w:rPr>
        <w:t>马丽.小议WiFi传输与接入技术的发展[J].科技创新导报,2017,14(29):156-157.DOI:10.16660/j.cnki.1674-098X.2017.29.156</w:t>
      </w:r>
      <w:r>
        <w:rPr>
          <w:rFonts w:hint="eastAsia" w:asciiTheme="minorEastAsia" w:hAnsiTheme="minorEastAsia" w:cstheme="minorEastAsia"/>
          <w:b w:val="0"/>
          <w:bCs w:val="0"/>
          <w:sz w:val="24"/>
          <w:szCs w:val="24"/>
          <w:lang w:val="en-US" w:eastAsia="zh-CN"/>
        </w:rPr>
        <w:t>.</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[13] 严浩尹,张皓轩,于跃腾.一种抗干扰的室内WiFi指纹定位算法[J].长江信息通信,2022,35(07):9-13.</w:t>
      </w:r>
    </w:p>
    <w:p>
      <w:pPr>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[14] 曾梓琳,胡志刚,尚鹏等.基于面部视频的非接触式心率检测方法研究[J].计算机科学,2022,49(S2):579-584.</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[15] </w:t>
      </w:r>
      <w:r>
        <w:rPr>
          <w:rFonts w:hint="eastAsia" w:asciiTheme="minorEastAsia" w:hAnsiTheme="minorEastAsia" w:eastAsiaTheme="minorEastAsia" w:cstheme="minorEastAsia"/>
          <w:b w:val="0"/>
          <w:bCs w:val="0"/>
          <w:sz w:val="24"/>
          <w:szCs w:val="24"/>
          <w:lang w:val="en-US" w:eastAsia="zh-CN"/>
        </w:rPr>
        <w:t>牛帅,李娜.医用监护仪的质量控制[J].医疗装备,2020,33(13):33-34.</w:t>
      </w:r>
    </w:p>
    <w:p>
      <w:pPr>
        <w:numPr>
          <w:ilvl w:val="0"/>
          <w:numId w:val="0"/>
        </w:numPr>
        <w:spacing w:line="360" w:lineRule="auto"/>
        <w:ind w:left="0"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[16] 陈宇,杨学志,方帅等.自适应人脸多区域分析的视频心率检测[J].计算机系统应用,2022,31(10):175-183.DOI:10.15888/j.cnki.csa.008702.</w:t>
      </w:r>
    </w:p>
    <w:p>
      <w:pPr>
        <w:numPr>
          <w:ilvl w:val="0"/>
          <w:numId w:val="0"/>
        </w:numPr>
        <w:spacing w:line="360" w:lineRule="auto"/>
        <w:ind w:left="0" w:leftChars="0"/>
        <w:jc w:val="both"/>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[17] 许建雯,张爱华,漆宇晟等.基于信号质量评估的日常血氧检测研究[J].计算机与数字工程,2023,51(01):262-267.</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 xml:space="preserve">[18] </w:t>
      </w:r>
      <w:r>
        <w:rPr>
          <w:rFonts w:hint="default" w:asciiTheme="minorEastAsia" w:hAnsiTheme="minorEastAsia" w:eastAsiaTheme="minorEastAsia" w:cstheme="minorEastAsia"/>
          <w:b w:val="0"/>
          <w:bCs w:val="0"/>
          <w:sz w:val="24"/>
          <w:szCs w:val="24"/>
          <w:lang w:val="en-US" w:eastAsia="zh-CN"/>
        </w:rPr>
        <w:t>Kononov Yu. M.,Svyatenko Ya. I.. Stabilization of Unstable Spinning of a Lagrange Gyroscope in a Resisting Medium by Another Spinning Gyroscope[J]. International Applied Mechanics,2023,58(5).</w:t>
      </w:r>
    </w:p>
    <w:p>
      <w:pPr>
        <w:numPr>
          <w:ilvl w:val="0"/>
          <w:numId w:val="0"/>
        </w:numPr>
        <w:spacing w:line="360" w:lineRule="auto"/>
        <w:ind w:left="0" w:leftChars="0"/>
        <w:jc w:val="both"/>
        <w:rPr>
          <w:rFonts w:hint="default"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[19] 杨志怀,杨光,叶飞等.基于双环单轴光纤陀螺仪的3位置寻北方法[J].中国惯性技术学报,2023,31(02):121-125.DOI:10.13695/j.cnki.12-1222/o3.2023.02.003.</w:t>
      </w:r>
    </w:p>
    <w:p>
      <w:pPr>
        <w:numPr>
          <w:ilvl w:val="0"/>
          <w:numId w:val="0"/>
        </w:numPr>
        <w:spacing w:line="360" w:lineRule="auto"/>
        <w:ind w:left="0" w:leftChars="0"/>
        <w:jc w:val="left"/>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[20] 刘昊哲,任臣,王晓等.应用于MEMS陀螺仪的SoC设计[J].计算机测量与控制,2023,31(04):295-300.DOI:10.16526/j.cnki.11-4762/tp.2023.04.045.</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[21] Yahya M.,Fadavieslam M.R.. Effect of oxygen plasma on ITO surface and OLED physical properties[J]. Microelectronics Reliability,2023,144.</w:t>
      </w:r>
    </w:p>
    <w:p>
      <w:pPr>
        <w:widowControl w:val="0"/>
        <w:numPr>
          <w:ilvl w:val="0"/>
          <w:numId w:val="0"/>
        </w:numPr>
        <w:spacing w:line="360" w:lineRule="auto"/>
        <w:ind w:left="0" w:left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[22] 刘春玲,熊馨,董晓庆,王春武.基于时序的单片机多任务系统驱动策略[J].单片机与嵌入式系统应用,2023,23(03):84-87+91.</w:t>
      </w:r>
    </w:p>
    <w:p>
      <w:pPr>
        <w:widowControl w:val="0"/>
        <w:numPr>
          <w:ilvl w:val="0"/>
          <w:numId w:val="0"/>
        </w:numPr>
        <w:spacing w:line="360" w:lineRule="auto"/>
        <w:ind w:left="0" w:leftChars="0"/>
        <w:jc w:val="both"/>
        <w:rPr>
          <w:rFonts w:hint="default" w:asciiTheme="minorEastAsia" w:hAnsiTheme="minorEastAsia" w:cstheme="minorEastAsia"/>
          <w:b w:val="0"/>
          <w:bCs w:val="0"/>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b w:val="0"/>
          <w:bCs w:val="0"/>
          <w:sz w:val="24"/>
          <w:szCs w:val="24"/>
          <w:lang w:val="en-US" w:eastAsia="zh-CN"/>
        </w:rPr>
        <w:t>[23] 但晴,张伟光,王晋丽等.基于部分健康人群心电参数与正常值范围比较与分析[J].中华保健医学杂志,2021,23(02):156-158.</w:t>
      </w:r>
    </w:p>
    <w:p>
      <w:pPr>
        <w:pStyle w:val="2"/>
        <w:bidi w:val="0"/>
        <w:ind w:left="0" w:leftChars="0"/>
        <w:rPr>
          <w:rFonts w:hint="eastAsia" w:ascii="黑体" w:hAnsi="黑体" w:eastAsia="黑体" w:cs="黑体"/>
          <w:szCs w:val="32"/>
          <w:lang w:val="en-US" w:eastAsia="zh-CN"/>
        </w:rPr>
      </w:pPr>
      <w:bookmarkStart w:id="92" w:name="_Toc28421"/>
      <w:bookmarkStart w:id="93" w:name="_Toc31057"/>
      <w:r>
        <w:rPr>
          <w:rFonts w:hint="eastAsia"/>
          <w:lang w:val="en-US" w:eastAsia="zh-CN"/>
        </w:rPr>
        <w:t>致谢</w:t>
      </w:r>
      <w:bookmarkEnd w:id="92"/>
      <w:bookmarkEnd w:id="93"/>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眼间，四年的大学生活即将结束，四年说长不长，说短也不短，在这四年里我经历了许多，收获也很多，在这毕业之际，我衷心的向我的所有老师，朋友和家人们表示衷心的感谢，没有他们的支持与鼓励就没有今天的我。</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感谢我的学校-重庆理工大学给了我这么好的平台，感谢代课老师们，他们在拓宽了我的专业知识领域，拓宽了我的知识储备。</w:t>
      </w:r>
    </w:p>
    <w:p>
      <w:pPr>
        <w:numPr>
          <w:ilvl w:val="0"/>
          <w:numId w:val="0"/>
        </w:numPr>
        <w:spacing w:line="360" w:lineRule="auto"/>
        <w:ind w:firstLine="48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感谢我的朋友在我大学四年期间带给了无数的欢乐</w:t>
      </w:r>
    </w:p>
    <w:p>
      <w:pPr>
        <w:numPr>
          <w:ilvl w:val="0"/>
          <w:numId w:val="0"/>
        </w:numPr>
        <w:spacing w:line="360" w:lineRule="auto"/>
        <w:ind w:firstLine="48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感谢我的家人，他们是我背后最坚强的后盾</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xyswEzAgAAYwQAAA4AAABkcnMvZTJvRG9jLnhtbK1US44TMRDdI3EH&#10;y3vSSdC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xyswEzAgAAYwQAAA4AAAAAAAAAAQAgAAAAHwEAAGRycy9lMm9Eb2MueG1sUEsF&#10;BgAAAAAGAAYAWQEAAMQFAAAAAA==&#10;">
              <v:fill on="f" focussize="0,0"/>
              <v:stroke on="f" weight="0.5pt"/>
              <v:imagedata o:title=""/>
              <o:lock v:ext="edit" aspectratio="f"/>
              <v:textbox inset="0mm,0mm,0mm,0mm" style="mso-fit-shape-to-text:t;">
                <w:txbxContent>
                  <w:p>
                    <w:pPr>
                      <w:pStyle w:val="6"/>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PAGE  \* MERGEFORMAT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rPr>
        <w:rFonts w:hint="eastAsia" w:ascii="宋体" w:hAnsi="宋体" w:eastAsia="宋体" w:cs="宋体"/>
        <w:lang w:val="en-US" w:eastAsia="zh-CN"/>
      </w:rPr>
    </w:pPr>
    <w:r>
      <w:rPr>
        <w:rFonts w:hint="eastAsia" w:ascii="宋体" w:hAnsi="宋体" w:eastAsia="宋体" w:cs="宋体"/>
      </w:rPr>
      <w:t>重庆理工大学毕业设计（论文）</w:t>
    </w:r>
    <w:r>
      <w:rPr>
        <w:rFonts w:hint="eastAsia" w:ascii="宋体" w:hAnsi="宋体" w:eastAsia="宋体" w:cs="宋体"/>
        <w:lang w:val="en-US" w:eastAsia="zh-CN"/>
      </w:rPr>
      <w:t xml:space="preserve"> </w:t>
    </w:r>
    <w:r>
      <w:rPr>
        <w:rFonts w:hint="eastAsia" w:ascii="宋体" w:hAnsi="宋体" w:eastAsia="宋体" w:cs="宋体"/>
        <w:lang w:val="en-US" w:eastAsia="zh-CN"/>
      </w:rPr>
      <w:tab/>
    </w:r>
    <w:r>
      <w:rPr>
        <w:rFonts w:hint="eastAsia" w:ascii="宋体" w:hAnsi="宋体" w:eastAsia="宋体" w:cs="宋体"/>
        <w:lang w:val="en-US" w:eastAsia="zh-CN"/>
      </w:rPr>
      <w:tab/>
    </w:r>
    <w:r>
      <w:rPr>
        <w:rFonts w:hint="eastAsia" w:ascii="宋体" w:hAnsi="宋体" w:eastAsia="宋体" w:cs="宋体"/>
        <w:lang w:val="en-US" w:eastAsia="zh-CN"/>
      </w:rPr>
      <w:t>基于单片机矿工生理状态监测系统的设计与实现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8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YyNDNkYjBmNWZkZjhkYzVhMTJjOTIzODJlNGQ5NzUifQ=="/>
  </w:docVars>
  <w:rsids>
    <w:rsidRoot w:val="00000000"/>
    <w:rsid w:val="002B06D1"/>
    <w:rsid w:val="007200AE"/>
    <w:rsid w:val="008F6EB2"/>
    <w:rsid w:val="009E5AAC"/>
    <w:rsid w:val="01325A8F"/>
    <w:rsid w:val="01D819BE"/>
    <w:rsid w:val="01F40F97"/>
    <w:rsid w:val="02693149"/>
    <w:rsid w:val="0271459E"/>
    <w:rsid w:val="02A56078"/>
    <w:rsid w:val="02E334E5"/>
    <w:rsid w:val="04102749"/>
    <w:rsid w:val="044B45F3"/>
    <w:rsid w:val="049C1B9D"/>
    <w:rsid w:val="04AD04FC"/>
    <w:rsid w:val="051B6ABC"/>
    <w:rsid w:val="05260765"/>
    <w:rsid w:val="05473A94"/>
    <w:rsid w:val="05654685"/>
    <w:rsid w:val="05685F23"/>
    <w:rsid w:val="06707752"/>
    <w:rsid w:val="06BA27AF"/>
    <w:rsid w:val="06DC7B5F"/>
    <w:rsid w:val="07BE1E2B"/>
    <w:rsid w:val="07CD02C0"/>
    <w:rsid w:val="07CF4038"/>
    <w:rsid w:val="07E6312F"/>
    <w:rsid w:val="07EA0E72"/>
    <w:rsid w:val="081D1247"/>
    <w:rsid w:val="084A7B62"/>
    <w:rsid w:val="08620006"/>
    <w:rsid w:val="08761C94"/>
    <w:rsid w:val="08D833C0"/>
    <w:rsid w:val="091A7535"/>
    <w:rsid w:val="09297778"/>
    <w:rsid w:val="095C7B4D"/>
    <w:rsid w:val="09842C00"/>
    <w:rsid w:val="09AB4631"/>
    <w:rsid w:val="09BE4364"/>
    <w:rsid w:val="0A00497C"/>
    <w:rsid w:val="0A54652A"/>
    <w:rsid w:val="0A5F19B9"/>
    <w:rsid w:val="0BF456F8"/>
    <w:rsid w:val="0C201F08"/>
    <w:rsid w:val="0CC51EAD"/>
    <w:rsid w:val="0CE045F1"/>
    <w:rsid w:val="0CF56EED"/>
    <w:rsid w:val="0D2E1801"/>
    <w:rsid w:val="0D72481A"/>
    <w:rsid w:val="0D725B91"/>
    <w:rsid w:val="0D9E2637"/>
    <w:rsid w:val="0E1C42D0"/>
    <w:rsid w:val="0E794CFD"/>
    <w:rsid w:val="0F0A1DF9"/>
    <w:rsid w:val="0F2F458F"/>
    <w:rsid w:val="0F4C5F6E"/>
    <w:rsid w:val="0F9067A2"/>
    <w:rsid w:val="0FDF5034"/>
    <w:rsid w:val="0FEC5808"/>
    <w:rsid w:val="102F7D69"/>
    <w:rsid w:val="105772C0"/>
    <w:rsid w:val="10B02341"/>
    <w:rsid w:val="10CD7582"/>
    <w:rsid w:val="10EA3C90"/>
    <w:rsid w:val="111979B0"/>
    <w:rsid w:val="11B524F0"/>
    <w:rsid w:val="120927D5"/>
    <w:rsid w:val="125A6BF4"/>
    <w:rsid w:val="12C95E56"/>
    <w:rsid w:val="137D2B9A"/>
    <w:rsid w:val="138128C2"/>
    <w:rsid w:val="139A34D1"/>
    <w:rsid w:val="13B642FE"/>
    <w:rsid w:val="146B50E8"/>
    <w:rsid w:val="14E028EA"/>
    <w:rsid w:val="15270331"/>
    <w:rsid w:val="15C840CE"/>
    <w:rsid w:val="16BB6226"/>
    <w:rsid w:val="16D8458B"/>
    <w:rsid w:val="17004581"/>
    <w:rsid w:val="1741697B"/>
    <w:rsid w:val="176E35BE"/>
    <w:rsid w:val="17A64281"/>
    <w:rsid w:val="18553D10"/>
    <w:rsid w:val="18A706B9"/>
    <w:rsid w:val="18AA2E4C"/>
    <w:rsid w:val="18AB63FB"/>
    <w:rsid w:val="18DD74FF"/>
    <w:rsid w:val="196B5B63"/>
    <w:rsid w:val="1A004525"/>
    <w:rsid w:val="1A420699"/>
    <w:rsid w:val="1A670100"/>
    <w:rsid w:val="1AD05CA5"/>
    <w:rsid w:val="1B06750C"/>
    <w:rsid w:val="1B7C0F49"/>
    <w:rsid w:val="1BD75A80"/>
    <w:rsid w:val="1C2D48BC"/>
    <w:rsid w:val="1C6012AB"/>
    <w:rsid w:val="1C681182"/>
    <w:rsid w:val="1C6E5776"/>
    <w:rsid w:val="1C9E7F7A"/>
    <w:rsid w:val="1CB810E7"/>
    <w:rsid w:val="1D3369BF"/>
    <w:rsid w:val="1D6F5E7B"/>
    <w:rsid w:val="1DAB37BF"/>
    <w:rsid w:val="1E462C1E"/>
    <w:rsid w:val="1EB25197"/>
    <w:rsid w:val="1F953961"/>
    <w:rsid w:val="1FC34680"/>
    <w:rsid w:val="1FCA53B9"/>
    <w:rsid w:val="20427645"/>
    <w:rsid w:val="210727E0"/>
    <w:rsid w:val="21BA6BDA"/>
    <w:rsid w:val="21E85FCA"/>
    <w:rsid w:val="22456F79"/>
    <w:rsid w:val="227637DF"/>
    <w:rsid w:val="22CA1B74"/>
    <w:rsid w:val="22DE784D"/>
    <w:rsid w:val="23256DAA"/>
    <w:rsid w:val="236773C3"/>
    <w:rsid w:val="23682531"/>
    <w:rsid w:val="23840D41"/>
    <w:rsid w:val="23A93537"/>
    <w:rsid w:val="23E32EED"/>
    <w:rsid w:val="24510797"/>
    <w:rsid w:val="247022A7"/>
    <w:rsid w:val="24A64E3C"/>
    <w:rsid w:val="24B6415E"/>
    <w:rsid w:val="24EA02AB"/>
    <w:rsid w:val="25ED1E01"/>
    <w:rsid w:val="25FE400E"/>
    <w:rsid w:val="2681079B"/>
    <w:rsid w:val="26D0702D"/>
    <w:rsid w:val="275163C0"/>
    <w:rsid w:val="278B7B24"/>
    <w:rsid w:val="27A6495D"/>
    <w:rsid w:val="289A15A9"/>
    <w:rsid w:val="28BB61E6"/>
    <w:rsid w:val="28C606E7"/>
    <w:rsid w:val="28EB610F"/>
    <w:rsid w:val="2A3A313B"/>
    <w:rsid w:val="2AC9060F"/>
    <w:rsid w:val="2AE01F34"/>
    <w:rsid w:val="2AEF3F25"/>
    <w:rsid w:val="2B246B7A"/>
    <w:rsid w:val="2BDE2A64"/>
    <w:rsid w:val="2C5C5EAF"/>
    <w:rsid w:val="2CA464B1"/>
    <w:rsid w:val="2CF57371"/>
    <w:rsid w:val="2D0D4B37"/>
    <w:rsid w:val="2D71156A"/>
    <w:rsid w:val="2D7F006D"/>
    <w:rsid w:val="2D842B2A"/>
    <w:rsid w:val="2D88240F"/>
    <w:rsid w:val="2DB11966"/>
    <w:rsid w:val="2E0917A2"/>
    <w:rsid w:val="2F0B779C"/>
    <w:rsid w:val="2F837332"/>
    <w:rsid w:val="2F9C03F4"/>
    <w:rsid w:val="2FAC4ADB"/>
    <w:rsid w:val="307024B6"/>
    <w:rsid w:val="30872E52"/>
    <w:rsid w:val="31796C3F"/>
    <w:rsid w:val="319E48F7"/>
    <w:rsid w:val="31B373CF"/>
    <w:rsid w:val="322748ED"/>
    <w:rsid w:val="3310712F"/>
    <w:rsid w:val="33386686"/>
    <w:rsid w:val="33F16F60"/>
    <w:rsid w:val="341A0848"/>
    <w:rsid w:val="343230D5"/>
    <w:rsid w:val="344D7F0F"/>
    <w:rsid w:val="34B1049D"/>
    <w:rsid w:val="350120E3"/>
    <w:rsid w:val="351A7822"/>
    <w:rsid w:val="352E7D40"/>
    <w:rsid w:val="35554B27"/>
    <w:rsid w:val="3568190D"/>
    <w:rsid w:val="35772060"/>
    <w:rsid w:val="35977693"/>
    <w:rsid w:val="36432D79"/>
    <w:rsid w:val="36940077"/>
    <w:rsid w:val="3757357E"/>
    <w:rsid w:val="376578FE"/>
    <w:rsid w:val="37757EA8"/>
    <w:rsid w:val="37946792"/>
    <w:rsid w:val="37B7401D"/>
    <w:rsid w:val="37FC170B"/>
    <w:rsid w:val="380B2330"/>
    <w:rsid w:val="38312021"/>
    <w:rsid w:val="385741C4"/>
    <w:rsid w:val="387C7014"/>
    <w:rsid w:val="38F80D91"/>
    <w:rsid w:val="39871519"/>
    <w:rsid w:val="39897221"/>
    <w:rsid w:val="398C149D"/>
    <w:rsid w:val="39BA7DF4"/>
    <w:rsid w:val="39F01A68"/>
    <w:rsid w:val="3AC3717D"/>
    <w:rsid w:val="3B20012B"/>
    <w:rsid w:val="3B7F12F6"/>
    <w:rsid w:val="3BCB62E9"/>
    <w:rsid w:val="3C3519B4"/>
    <w:rsid w:val="3C4E0CC8"/>
    <w:rsid w:val="3C5067EE"/>
    <w:rsid w:val="3CE27D8E"/>
    <w:rsid w:val="3CE753A4"/>
    <w:rsid w:val="3D4F12A7"/>
    <w:rsid w:val="3DA5668B"/>
    <w:rsid w:val="3E194C24"/>
    <w:rsid w:val="3E614CE2"/>
    <w:rsid w:val="3E94330A"/>
    <w:rsid w:val="3ED50CA5"/>
    <w:rsid w:val="3F105B6C"/>
    <w:rsid w:val="3F437E37"/>
    <w:rsid w:val="403311B0"/>
    <w:rsid w:val="40526FD9"/>
    <w:rsid w:val="4080278D"/>
    <w:rsid w:val="40B57568"/>
    <w:rsid w:val="40DC68A2"/>
    <w:rsid w:val="415C0102"/>
    <w:rsid w:val="41967399"/>
    <w:rsid w:val="41F145CF"/>
    <w:rsid w:val="425A58DE"/>
    <w:rsid w:val="425E3E7B"/>
    <w:rsid w:val="42B9333F"/>
    <w:rsid w:val="42C52C6C"/>
    <w:rsid w:val="43371E77"/>
    <w:rsid w:val="437B6846"/>
    <w:rsid w:val="43D37591"/>
    <w:rsid w:val="43E47C56"/>
    <w:rsid w:val="44110F59"/>
    <w:rsid w:val="44217C56"/>
    <w:rsid w:val="446077EA"/>
    <w:rsid w:val="44F22952"/>
    <w:rsid w:val="4541761C"/>
    <w:rsid w:val="458F482B"/>
    <w:rsid w:val="45D87F80"/>
    <w:rsid w:val="45D97F0B"/>
    <w:rsid w:val="4613530C"/>
    <w:rsid w:val="462F4D56"/>
    <w:rsid w:val="464E3D9E"/>
    <w:rsid w:val="46733953"/>
    <w:rsid w:val="46853538"/>
    <w:rsid w:val="46A326D8"/>
    <w:rsid w:val="4775796D"/>
    <w:rsid w:val="47867568"/>
    <w:rsid w:val="47873022"/>
    <w:rsid w:val="47AF6ABF"/>
    <w:rsid w:val="47B10A89"/>
    <w:rsid w:val="47BD1CB4"/>
    <w:rsid w:val="48253225"/>
    <w:rsid w:val="48305F2C"/>
    <w:rsid w:val="48662DB0"/>
    <w:rsid w:val="48E629B4"/>
    <w:rsid w:val="4A4A6F73"/>
    <w:rsid w:val="4A897A9B"/>
    <w:rsid w:val="4A8A0D65"/>
    <w:rsid w:val="4ADD2CA9"/>
    <w:rsid w:val="4B2043F7"/>
    <w:rsid w:val="4BF2341E"/>
    <w:rsid w:val="4C06511B"/>
    <w:rsid w:val="4C2D4456"/>
    <w:rsid w:val="4C7B08B6"/>
    <w:rsid w:val="4CFA4C80"/>
    <w:rsid w:val="4D1A70D0"/>
    <w:rsid w:val="4D1B69A4"/>
    <w:rsid w:val="4D2910C1"/>
    <w:rsid w:val="4D3637DE"/>
    <w:rsid w:val="4D862070"/>
    <w:rsid w:val="4D9C5D37"/>
    <w:rsid w:val="4DA8313A"/>
    <w:rsid w:val="4DC37D93"/>
    <w:rsid w:val="4E162199"/>
    <w:rsid w:val="4E173610"/>
    <w:rsid w:val="4F134CF9"/>
    <w:rsid w:val="4F147B4F"/>
    <w:rsid w:val="4F302BDB"/>
    <w:rsid w:val="50354221"/>
    <w:rsid w:val="50770396"/>
    <w:rsid w:val="50BC3FFA"/>
    <w:rsid w:val="50EB6984"/>
    <w:rsid w:val="51256043"/>
    <w:rsid w:val="5153040B"/>
    <w:rsid w:val="515A3F3F"/>
    <w:rsid w:val="51960CEF"/>
    <w:rsid w:val="51A37E26"/>
    <w:rsid w:val="52E57838"/>
    <w:rsid w:val="53004672"/>
    <w:rsid w:val="53984429"/>
    <w:rsid w:val="53E144A4"/>
    <w:rsid w:val="53FC12DE"/>
    <w:rsid w:val="543D5452"/>
    <w:rsid w:val="54CF69F2"/>
    <w:rsid w:val="551E5284"/>
    <w:rsid w:val="560C77D2"/>
    <w:rsid w:val="56A64C92"/>
    <w:rsid w:val="56C1236A"/>
    <w:rsid w:val="570113C7"/>
    <w:rsid w:val="572C1DC4"/>
    <w:rsid w:val="581D5CC6"/>
    <w:rsid w:val="586F6ADB"/>
    <w:rsid w:val="58890D9A"/>
    <w:rsid w:val="58AB5080"/>
    <w:rsid w:val="58DE635C"/>
    <w:rsid w:val="59091DA7"/>
    <w:rsid w:val="5937326A"/>
    <w:rsid w:val="593F1DBC"/>
    <w:rsid w:val="599C0E6D"/>
    <w:rsid w:val="59AA4777"/>
    <w:rsid w:val="59B25B64"/>
    <w:rsid w:val="59B77A55"/>
    <w:rsid w:val="59D35957"/>
    <w:rsid w:val="5A020743"/>
    <w:rsid w:val="5A0D113D"/>
    <w:rsid w:val="5A6B0F6B"/>
    <w:rsid w:val="5A987886"/>
    <w:rsid w:val="5B1F1D55"/>
    <w:rsid w:val="5B9444F1"/>
    <w:rsid w:val="5D221689"/>
    <w:rsid w:val="5D2378DB"/>
    <w:rsid w:val="5D587D86"/>
    <w:rsid w:val="5E1D07CE"/>
    <w:rsid w:val="5E1E00A2"/>
    <w:rsid w:val="5E437B09"/>
    <w:rsid w:val="5E474816"/>
    <w:rsid w:val="5E6A153A"/>
    <w:rsid w:val="5EC7698C"/>
    <w:rsid w:val="5ED54D6A"/>
    <w:rsid w:val="5F0608C4"/>
    <w:rsid w:val="5F100C1A"/>
    <w:rsid w:val="5F1539F4"/>
    <w:rsid w:val="5F9C5723"/>
    <w:rsid w:val="602D6CC3"/>
    <w:rsid w:val="60410240"/>
    <w:rsid w:val="6062071A"/>
    <w:rsid w:val="606F2E37"/>
    <w:rsid w:val="609603C4"/>
    <w:rsid w:val="611D2C2F"/>
    <w:rsid w:val="61243C22"/>
    <w:rsid w:val="615D5386"/>
    <w:rsid w:val="62361E5F"/>
    <w:rsid w:val="62B62F9F"/>
    <w:rsid w:val="62DD22DA"/>
    <w:rsid w:val="63076CF1"/>
    <w:rsid w:val="635E372E"/>
    <w:rsid w:val="63C35974"/>
    <w:rsid w:val="63D86F45"/>
    <w:rsid w:val="63FA510E"/>
    <w:rsid w:val="645A6E6C"/>
    <w:rsid w:val="64AC465A"/>
    <w:rsid w:val="65085608"/>
    <w:rsid w:val="65102E3B"/>
    <w:rsid w:val="65242442"/>
    <w:rsid w:val="65AA5B01"/>
    <w:rsid w:val="65F31E15"/>
    <w:rsid w:val="66B27D9D"/>
    <w:rsid w:val="66E2751B"/>
    <w:rsid w:val="67340937"/>
    <w:rsid w:val="67A72D76"/>
    <w:rsid w:val="67BF3E48"/>
    <w:rsid w:val="68085DE2"/>
    <w:rsid w:val="68182006"/>
    <w:rsid w:val="68835179"/>
    <w:rsid w:val="68A865B1"/>
    <w:rsid w:val="68E86012"/>
    <w:rsid w:val="693B41FE"/>
    <w:rsid w:val="694A1784"/>
    <w:rsid w:val="69741D3B"/>
    <w:rsid w:val="69BB0E9B"/>
    <w:rsid w:val="69F55085"/>
    <w:rsid w:val="6A184540"/>
    <w:rsid w:val="6A4E61B3"/>
    <w:rsid w:val="6A5D1F52"/>
    <w:rsid w:val="6ADC731B"/>
    <w:rsid w:val="6B092642"/>
    <w:rsid w:val="6B27341F"/>
    <w:rsid w:val="6B482C03"/>
    <w:rsid w:val="6B4E646B"/>
    <w:rsid w:val="6B8D6867"/>
    <w:rsid w:val="6B9E63CB"/>
    <w:rsid w:val="6BC009EB"/>
    <w:rsid w:val="6BDB5825"/>
    <w:rsid w:val="6C474B8E"/>
    <w:rsid w:val="6C7D5DC3"/>
    <w:rsid w:val="6CA1081C"/>
    <w:rsid w:val="6CAE2F39"/>
    <w:rsid w:val="6CF22E26"/>
    <w:rsid w:val="6D262AD0"/>
    <w:rsid w:val="6D673814"/>
    <w:rsid w:val="6D82064E"/>
    <w:rsid w:val="6E162B44"/>
    <w:rsid w:val="6E623FDB"/>
    <w:rsid w:val="6E6811D8"/>
    <w:rsid w:val="6EDA6267"/>
    <w:rsid w:val="6F0155A2"/>
    <w:rsid w:val="6F3F0FBC"/>
    <w:rsid w:val="6F85028B"/>
    <w:rsid w:val="6F90277F"/>
    <w:rsid w:val="70545BA6"/>
    <w:rsid w:val="705931BC"/>
    <w:rsid w:val="70DE203F"/>
    <w:rsid w:val="7189187F"/>
    <w:rsid w:val="71950224"/>
    <w:rsid w:val="72424D2E"/>
    <w:rsid w:val="727C34B6"/>
    <w:rsid w:val="728564EA"/>
    <w:rsid w:val="72D975AD"/>
    <w:rsid w:val="732D2E0A"/>
    <w:rsid w:val="73BA2BA1"/>
    <w:rsid w:val="748809C0"/>
    <w:rsid w:val="74A470FC"/>
    <w:rsid w:val="753F5076"/>
    <w:rsid w:val="7546251E"/>
    <w:rsid w:val="75516D2A"/>
    <w:rsid w:val="75882579"/>
    <w:rsid w:val="7590142E"/>
    <w:rsid w:val="75944A15"/>
    <w:rsid w:val="75A03D67"/>
    <w:rsid w:val="75DD0891"/>
    <w:rsid w:val="76691158"/>
    <w:rsid w:val="76B15B00"/>
    <w:rsid w:val="76D0280D"/>
    <w:rsid w:val="7711659E"/>
    <w:rsid w:val="778E659F"/>
    <w:rsid w:val="77B51580"/>
    <w:rsid w:val="77EE068E"/>
    <w:rsid w:val="78280044"/>
    <w:rsid w:val="782A7918"/>
    <w:rsid w:val="78414C61"/>
    <w:rsid w:val="78F80721"/>
    <w:rsid w:val="793D18CD"/>
    <w:rsid w:val="799F60E4"/>
    <w:rsid w:val="79A731EA"/>
    <w:rsid w:val="7A0643B5"/>
    <w:rsid w:val="7A396538"/>
    <w:rsid w:val="7B63258C"/>
    <w:rsid w:val="7B9D2AF7"/>
    <w:rsid w:val="7BAB0D70"/>
    <w:rsid w:val="7BE53471"/>
    <w:rsid w:val="7D366D5F"/>
    <w:rsid w:val="7D3E3E65"/>
    <w:rsid w:val="7D567A86"/>
    <w:rsid w:val="7D5E1E12"/>
    <w:rsid w:val="7DF759C8"/>
    <w:rsid w:val="7E0D5D12"/>
    <w:rsid w:val="7E5A4CCF"/>
    <w:rsid w:val="7EC565EC"/>
    <w:rsid w:val="7EF944E8"/>
    <w:rsid w:val="7F442685"/>
    <w:rsid w:val="7F467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8"/>
      <w:szCs w:val="24"/>
      <w:lang w:val="en-US" w:eastAsia="zh-CN" w:bidi="ar-SA"/>
    </w:rPr>
  </w:style>
  <w:style w:type="paragraph" w:styleId="2">
    <w:name w:val="heading 1"/>
    <w:basedOn w:val="1"/>
    <w:next w:val="1"/>
    <w:link w:val="14"/>
    <w:qFormat/>
    <w:uiPriority w:val="0"/>
    <w:pPr>
      <w:keepNext/>
      <w:keepLines/>
      <w:spacing w:before="100" w:beforeLines="0" w:beforeAutospacing="0" w:after="90" w:afterLines="0" w:afterAutospacing="0" w:line="576" w:lineRule="auto"/>
      <w:jc w:val="center"/>
      <w:outlineLvl w:val="0"/>
    </w:pPr>
    <w:rPr>
      <w:rFonts w:eastAsia="黑体"/>
      <w:kern w:val="44"/>
      <w:sz w:val="32"/>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sz w:val="30"/>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rFonts w:eastAsia="黑体"/>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uiPriority w:val="0"/>
  </w:style>
  <w:style w:type="paragraph" w:styleId="9">
    <w:name w:val="toc 2"/>
    <w:basedOn w:val="1"/>
    <w:next w:val="1"/>
    <w:uiPriority w:val="0"/>
    <w:pPr>
      <w:ind w:left="420" w:leftChars="200"/>
    </w:pPr>
  </w:style>
  <w:style w:type="character" w:customStyle="1" w:styleId="12">
    <w:name w:val="标题 2 Char"/>
    <w:link w:val="3"/>
    <w:uiPriority w:val="0"/>
    <w:rPr>
      <w:rFonts w:ascii="Arial" w:hAnsi="Arial" w:eastAsia="黑体"/>
      <w:sz w:val="30"/>
    </w:rPr>
  </w:style>
  <w:style w:type="character" w:customStyle="1" w:styleId="13">
    <w:name w:val="标题 3 Char"/>
    <w:link w:val="4"/>
    <w:uiPriority w:val="0"/>
    <w:rPr>
      <w:rFonts w:eastAsia="黑体" w:asciiTheme="minorAscii" w:hAnsiTheme="minorAscii"/>
      <w:sz w:val="28"/>
    </w:rPr>
  </w:style>
  <w:style w:type="character" w:customStyle="1" w:styleId="14">
    <w:name w:val="标题 1 Char"/>
    <w:link w:val="2"/>
    <w:uiPriority w:val="0"/>
    <w:rPr>
      <w:rFonts w:eastAsia="黑体" w:asciiTheme="minorAscii" w:hAnsiTheme="minorAscii"/>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image" Target="media/image29.jpe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12786</Words>
  <Characters>17790</Characters>
  <Lines>0</Lines>
  <Paragraphs>0</Paragraphs>
  <TotalTime>0</TotalTime>
  <ScaleCrop>false</ScaleCrop>
  <LinksUpToDate>false</LinksUpToDate>
  <CharactersWithSpaces>22141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2023-03-21T12:07:00Z</dcterms:created>
  <dc:creator>86156</dc:creator>
  <cp:lastModifiedBy>霓虹街头紫店里面</cp:lastModifiedBy>
  <dcterms:modified xsi:type="dcterms:W3CDTF">2023-05-08T11:24:13Z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9493B9DD6E384F4F84CC370860259041</vt:lpwstr>
  </property>
</Properties>
</file>