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针对以上不足，本研究设计了一款针对于矿工生理状态监测的系统，能够实时的监测人员的体温，心率，血氧值，还能检测人员是否意外跌落，并将相关信息通过无限网络及时的传输反馈给监测人员。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心率血氧检测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系统的关键技术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2.2.1</w:t>
      </w:r>
      <w:r>
        <w:rPr>
          <w:rFonts w:hint="eastAsia" w:ascii="宋体" w:hAnsi="宋体" w:eastAsia="宋体" w:cs="宋体"/>
          <w:b w:val="0"/>
          <w:bCs w:val="0"/>
          <w:sz w:val="24"/>
          <w:szCs w:val="24"/>
          <w:lang w:val="en-US" w:eastAsia="zh-CN"/>
        </w:rPr>
        <w:t xml:space="preserve"> 数字滤波技术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2.2.2</w:t>
      </w:r>
      <w:r>
        <w:rPr>
          <w:rFonts w:hint="eastAsia" w:ascii="宋体" w:hAnsi="宋体" w:eastAsia="宋体" w:cs="宋体"/>
          <w:b w:val="0"/>
          <w:bCs w:val="0"/>
          <w:sz w:val="24"/>
          <w:szCs w:val="24"/>
          <w:lang w:val="en-US" w:eastAsia="zh-CN"/>
        </w:rPr>
        <w:t xml:space="preserve"> 无线通信技术</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default"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第五章 系统功能的实现</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第六章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6.1.3</w:t>
      </w:r>
      <w:r>
        <w:rPr>
          <w:rFonts w:hint="eastAsia" w:ascii="宋体" w:hAnsi="宋体" w:eastAsia="宋体" w:cs="宋体"/>
          <w:b w:val="0"/>
          <w:bCs w:val="0"/>
          <w:sz w:val="24"/>
          <w:szCs w:val="24"/>
          <w:lang w:val="en-US" w:eastAsia="zh-CN"/>
        </w:rPr>
        <w:t>加速的检测功能测试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第七章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WIFI技术属于一种短距离的无线信息技术，现已广泛应用于生活当中的各个领域。这种技术一般使用2.4GHz左右的频段，目前能够应用的标准为IEEE 802.11 b和IEEE 802.11 a。从2000年第一代WiFi产品面世，到现在，已经过了24年.</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spacing w:line="360" w:lineRule="auto"/>
        <w:ind w:firstLine="420" w:firstLineChars="0"/>
        <w:rPr>
          <w:rFonts w:hint="eastAsia" w:ascii="黑体" w:hAnsi="黑体" w:eastAsia="黑体" w:cs="黑体"/>
          <w:b w:val="0"/>
          <w:bCs w:val="0"/>
          <w:sz w:val="24"/>
          <w:szCs w:val="24"/>
          <w:lang w:val="en-US" w:eastAsia="zh-CN"/>
        </w:rPr>
      </w:pPr>
      <w:r>
        <w:rPr>
          <w:rFonts w:hint="eastAsia" w:ascii="宋体" w:hAnsi="宋体" w:eastAsia="宋体" w:cs="宋体"/>
          <w:sz w:val="24"/>
          <w:szCs w:val="24"/>
          <w:lang w:val="en-US" w:eastAsia="zh-CN"/>
        </w:rPr>
        <w:t>陀螺仪(gyroscope)，是一种基于角动量守恒的理论，用来感测与维持方向的装置。陀螺仪主要是由一个位于轴心且可旋转的转子构成。由于转子的角动量，陀螺仪一旦开始旋转，即有抗拒方向改变的趋向。其常用于惯性导航系统，如哈勃空间望远镜，潜水艇等。MEMS(微机电系统)陀螺仪在电子产品中也很常见。陀螺仪于1852年，由法国物理学家莱昂·傅科首次发现并提出命名，1860年电动马达的演进是陀螺仪能够无限旋转，到了20世纪末，原本只在飞机导弹上存在的陀螺仪开始民用化，到现在21世纪，陀螺仪已经得到飞快的发展，在许多的电子设备中都能看到它的身影，陀螺仪多用于惯性导航系统，如哈勃空间望远镜、潜水艇。由于其精确性，陀螺经纬仪中也使用陀螺仪来保持隧道采矿的方向。在船舶、飞机和航天器、一般车辆中，陀螺仪可用于陀螺罗盘以辅助或取代磁罗盘，或作为惯性导航系统的一部分。</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系统的关键技术</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数字滤波技术</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任何电路中基本都会存在噪声的干扰，由于受到这些干扰，我们采集到的原生数据并不是真正准确的数据，因此我们需要对数据进行滤波处理。常见的无源滤波器有高通滤波器，低通滤波器，带通滤波器，带阻滤波器等。常见的数字滤波算法有算术均值滤波，中值滤波，卡尔曼滤波等。</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术均值滤波：算数均值滤波是线性滤波中的一种，是最常用的滤波算法之一，其基本原理是将N个周期的信号采样值计算平均值处理，此算法相对简单，对周期性干扰有良好的抑制作用，平滑度高，适用于高频的振动系统，缺点是对异常信号抑制作用差，无法消除脉冲干扰的影响</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值滤波:中值滤波主要适用于干扰频繁的信号当中，中值滤波算法原理是连续进行奇数次采样，然后将采样得到的数据样本进行排序，取中间的数据样本作为有效采样值。由于受到干扰的采样值偏离有效采样值，排序后必然处于两端的位置，只要受到干扰的数据样本个数小于总采样数据的一半，就可以确保中值采样样本的有效性</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卡尔曼滤波：卡尔曼滤波是一种递推预测滤波算法，算法中涉及到滤波，也涉及到对下一时刻数据的预测。卡尔曼滤波由一系列递归数学公式描述。它提供了一种高效可计算的方法来估计过程的状态，并使估计均方误差最小。卡尔曼滤波器的操作包括两个阶段：预测与更新</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在预测阶段，滤波器使用上一状态的估计，做出对当前状态的估计。在更新阶段，滤波器利用对当前状态的观测值优化在预测阶段获得的预测值，以获得一个更精确的新估计值。你可以在任何含有不确定信息的动态系统中使用卡尔曼滤波，对系统下一步的走向做出有根据的预测，即使伴随着各种干扰，卡尔曼滤波总是能指出真实发生的情况。卡尔曼滤波具有内存小的优点，并且速度也很快，非常适合用于实时问题和嵌入式系统。</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无线通信技术</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WIFI是当前广泛应用的一种短距离无线通信技术,在我们生活中随处可见。其运作原理为:Wi-Fi的设置至少需要一个接入点（Access Point，AP）和一个或一个以上的客户端用户（client）。无线AP每100ms都会将SSID（Service Set Identifier）经由beacons（信号台）数据包广播一次，beacons数据包的传输速率是1 Mbit/s，并且长度相当的短，所以这个广播动作对网络性能的影响不大。因此Wi-Fi规定其最低传输速率为1 Mbit/s，以确保所有的Wi-Fi client端都能收到这个SSID广播数据包，client可以借此决定是否要和这一个SSID的AP连线。用户可以设置要连线到哪一个SSID。Wi-Fi系统开放对客户端的连接并支持漫游，这就是Wi-Fi的好处。但亦意味着，一个无线适配器有可能在性能上优于其他的适配器。由于Wi-Fi通过空气传送信号，所以和非交换以太网路有相同的特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本章主要通过分析系统的需求，对系统的总体流程进行了设计，并对数字滤波技术</w:t>
      </w:r>
      <w:bookmarkStart w:id="0" w:name="_GoBack"/>
      <w:bookmarkEnd w:id="0"/>
      <w:r>
        <w:rPr>
          <w:rFonts w:hint="eastAsia" w:ascii="宋体" w:hAnsi="宋体" w:eastAsia="宋体" w:cs="宋体"/>
          <w:sz w:val="24"/>
          <w:szCs w:val="24"/>
          <w:lang w:val="en-US" w:eastAsia="zh-CN"/>
        </w:rPr>
        <w:t>和无线通信技术进行了介绍</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第五</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.1.1 体温检测功能测试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.1.2 心率血氧检测功能测试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.1.3加速的检测功能测试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.1.4 上位机各项功能测试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.2 系统整体功能测试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.3 本章小结</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widowControl w:val="0"/>
        <w:numPr>
          <w:ilvl w:val="0"/>
          <w:numId w:val="0"/>
        </w:numPr>
        <w:spacing w:line="360" w:lineRule="auto"/>
        <w:jc w:val="both"/>
        <w:rPr>
          <w:rFonts w:hint="eastAsia"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2"/>
        </w:numPr>
        <w:spacing w:line="360" w:lineRule="auto"/>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666666"/>
          <w:spacing w:val="0"/>
          <w:sz w:val="24"/>
          <w:szCs w:val="24"/>
          <w:shd w:val="clear" w:color="auto" w:fill="FFFFFF"/>
        </w:rPr>
        <w:t>2021年全国煤炭储量2078.85亿t[J].煤化工,2022,50(05):44.</w:t>
      </w:r>
    </w:p>
    <w:p>
      <w:pPr>
        <w:numPr>
          <w:ilvl w:val="0"/>
          <w:numId w:val="2"/>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2"/>
        </w:numPr>
        <w:spacing w:line="360" w:lineRule="auto"/>
        <w:ind w:left="0" w:leftChars="0" w:firstLine="0" w:firstLineChars="0"/>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p>
    <w:p>
      <w:pPr>
        <w:numPr>
          <w:ilvl w:val="0"/>
          <w:numId w:val="2"/>
        </w:numPr>
        <w:tabs>
          <w:tab w:val="clear" w:pos="312"/>
        </w:tabs>
        <w:spacing w:line="360" w:lineRule="auto"/>
        <w:ind w:left="0" w:leftChars="0" w:firstLine="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widowControl w:val="0"/>
        <w:numPr>
          <w:ilvl w:val="0"/>
          <w:numId w:val="2"/>
        </w:numPr>
        <w:tabs>
          <w:tab w:val="clear" w:pos="312"/>
        </w:tabs>
        <w:spacing w:line="360" w:lineRule="auto"/>
        <w:ind w:left="0" w:leftChars="0" w:firstLine="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杨赞伟,郑亮亮,曲宏松,吴勇.联合均值滤波与泊松核双边滤波降噪算法研究[J].计算机仿真,2020,37(09):460-463+468.</w:t>
      </w:r>
    </w:p>
    <w:p>
      <w:pPr>
        <w:widowControl w:val="0"/>
        <w:numPr>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[8]唐义杰,胡超,张倚玮,董卓昊,刘津铭,刘思源.强椒盐噪声下的模糊边缘自适应中值滤波算法[J].电子制作,2022,30(16):89-91.</w:t>
      </w:r>
    </w:p>
    <w:p>
      <w:pPr>
        <w:widowControl w:val="0"/>
        <w:numPr>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[9] Lopez Restrepo Santiago,Yarce Andres,Pinel Nicolás,Quintero O. L.,Segers Arjo,Heemink A. W.. A Knowledge-Aided Robust Ensemble Kalman Filter Algorithm for Non-Linear and Non-Gaussian Large Systems [J]. Frontiers in Applied Mathematics and Statistics,2022.</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黑体" w:hAnsi="黑体" w:eastAsia="黑体" w:cs="黑体"/>
          <w:sz w:val="32"/>
          <w:szCs w:val="32"/>
          <w:lang w:val="en-US" w:eastAsia="zh-CN"/>
        </w:rPr>
      </w:pPr>
      <w:r>
        <w:rPr>
          <w:rFonts w:hint="eastAsia" w:ascii="宋体" w:hAnsi="宋体" w:eastAsia="宋体" w:cs="宋体"/>
          <w:sz w:val="24"/>
          <w:szCs w:val="24"/>
          <w:lang w:val="en-US" w:eastAsia="zh-CN"/>
        </w:rPr>
        <w:t>小四号宋体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7DCF"/>
    <w:multiLevelType w:val="singleLevel"/>
    <w:tmpl w:val="0EF07DCF"/>
    <w:lvl w:ilvl="0" w:tentative="0">
      <w:start w:val="1"/>
      <w:numFmt w:val="decimal"/>
      <w:lvlText w:val="[%1]"/>
      <w:lvlJc w:val="left"/>
      <w:pPr>
        <w:tabs>
          <w:tab w:val="left" w:pos="312"/>
        </w:tabs>
      </w:pPr>
      <w:rPr>
        <w:rFonts w:hint="default" w:ascii="宋体" w:hAnsi="宋体" w:eastAsia="宋体" w:cs="宋体"/>
        <w:sz w:val="24"/>
        <w:szCs w:val="24"/>
      </w:rPr>
    </w:lvl>
  </w:abstractNum>
  <w:abstractNum w:abstractNumId="1">
    <w:nsid w:val="649EAC83"/>
    <w:multiLevelType w:val="singleLevel"/>
    <w:tmpl w:val="649EAC8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9E5AAC"/>
    <w:rsid w:val="01D819BE"/>
    <w:rsid w:val="0271459E"/>
    <w:rsid w:val="02A56078"/>
    <w:rsid w:val="044B45F3"/>
    <w:rsid w:val="05473A94"/>
    <w:rsid w:val="08620006"/>
    <w:rsid w:val="09297778"/>
    <w:rsid w:val="0BF456F8"/>
    <w:rsid w:val="0D72481A"/>
    <w:rsid w:val="0F2F458F"/>
    <w:rsid w:val="0FEC5808"/>
    <w:rsid w:val="10B02341"/>
    <w:rsid w:val="111979B0"/>
    <w:rsid w:val="11B524F0"/>
    <w:rsid w:val="12C95E56"/>
    <w:rsid w:val="138128C2"/>
    <w:rsid w:val="139A34D1"/>
    <w:rsid w:val="16BB6226"/>
    <w:rsid w:val="176E35BE"/>
    <w:rsid w:val="196B5B63"/>
    <w:rsid w:val="1B7C0F49"/>
    <w:rsid w:val="1BD75A80"/>
    <w:rsid w:val="1C2D48BC"/>
    <w:rsid w:val="1C681182"/>
    <w:rsid w:val="1C9E7F7A"/>
    <w:rsid w:val="1D6F5E7B"/>
    <w:rsid w:val="1E462C1E"/>
    <w:rsid w:val="22CA1B74"/>
    <w:rsid w:val="22DE784D"/>
    <w:rsid w:val="23840D41"/>
    <w:rsid w:val="2BDE2A64"/>
    <w:rsid w:val="2C5C5EAF"/>
    <w:rsid w:val="2CF57371"/>
    <w:rsid w:val="2D842B2A"/>
    <w:rsid w:val="34B1049D"/>
    <w:rsid w:val="351A7822"/>
    <w:rsid w:val="35772060"/>
    <w:rsid w:val="380B2330"/>
    <w:rsid w:val="385741C4"/>
    <w:rsid w:val="39897221"/>
    <w:rsid w:val="398C149D"/>
    <w:rsid w:val="3F105B6C"/>
    <w:rsid w:val="3F437E37"/>
    <w:rsid w:val="415C0102"/>
    <w:rsid w:val="425A58DE"/>
    <w:rsid w:val="425E3E7B"/>
    <w:rsid w:val="42C52C6C"/>
    <w:rsid w:val="43371E77"/>
    <w:rsid w:val="43E47C56"/>
    <w:rsid w:val="45D97F0B"/>
    <w:rsid w:val="462F4D56"/>
    <w:rsid w:val="47873022"/>
    <w:rsid w:val="48305F2C"/>
    <w:rsid w:val="4F302BDB"/>
    <w:rsid w:val="515A3F3F"/>
    <w:rsid w:val="51960CEF"/>
    <w:rsid w:val="53984429"/>
    <w:rsid w:val="56A64C92"/>
    <w:rsid w:val="56C1236A"/>
    <w:rsid w:val="570113C7"/>
    <w:rsid w:val="586F6ADB"/>
    <w:rsid w:val="58890D9A"/>
    <w:rsid w:val="5A6B0F6B"/>
    <w:rsid w:val="5D587D86"/>
    <w:rsid w:val="5E474816"/>
    <w:rsid w:val="5E6A153A"/>
    <w:rsid w:val="5F0608C4"/>
    <w:rsid w:val="611D2C2F"/>
    <w:rsid w:val="62361E5F"/>
    <w:rsid w:val="63076CF1"/>
    <w:rsid w:val="635E372E"/>
    <w:rsid w:val="645A6E6C"/>
    <w:rsid w:val="65102E3B"/>
    <w:rsid w:val="65F31E15"/>
    <w:rsid w:val="68085DE2"/>
    <w:rsid w:val="68182006"/>
    <w:rsid w:val="6B092642"/>
    <w:rsid w:val="6B9E63CB"/>
    <w:rsid w:val="6C474B8E"/>
    <w:rsid w:val="6E6811D8"/>
    <w:rsid w:val="6F90277F"/>
    <w:rsid w:val="70545BA6"/>
    <w:rsid w:val="727C34B6"/>
    <w:rsid w:val="732D2E0A"/>
    <w:rsid w:val="73BA2BA1"/>
    <w:rsid w:val="748809C0"/>
    <w:rsid w:val="7546251E"/>
    <w:rsid w:val="75516D2A"/>
    <w:rsid w:val="75944A15"/>
    <w:rsid w:val="75DD0891"/>
    <w:rsid w:val="7BE53471"/>
    <w:rsid w:val="7DF759C8"/>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6246</Words>
  <Characters>8439</Characters>
  <Lines>0</Lines>
  <Paragraphs>0</Paragraphs>
  <TotalTime>29</TotalTime>
  <ScaleCrop>false</ScaleCrop>
  <LinksUpToDate>false</LinksUpToDate>
  <CharactersWithSpaces>8812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文书宇</cp:lastModifiedBy>
  <dcterms:modified xsi:type="dcterms:W3CDTF">2023-04-25T09:44:05Z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