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>HTTP provides support for the other functionalities such as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-Cache Control </w:t>
      </w:r>
      <w:proofErr w:type="spellStart"/>
      <w:r>
        <w:rPr>
          <w:b/>
          <w:color w:val="000000" w:themeColor="text1"/>
        </w:rPr>
        <w:t>Multint</w:t>
      </w:r>
      <w:proofErr w:type="spellEnd"/>
      <w:r>
        <w:rPr>
          <w:b/>
          <w:color w:val="000000" w:themeColor="text1"/>
        </w:rPr>
        <w:t xml:space="preserve"> (Net Mail Extension)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-Control Media Type (MIME) Specification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-Language and Character Specification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-Content/Transfer Protocol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-Content Negotiation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-Client – Server Protocol Negotiations RE2616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-Request Pipelining/ Multiplexing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-Authentication/ Authorization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-ETC.</w:t>
      </w:r>
    </w:p>
    <w:p w:rsidR="008E7320" w:rsidRPr="00C17925" w:rsidRDefault="008E7320" w:rsidP="008E7320">
      <w:pPr>
        <w:rPr>
          <w:b/>
          <w:color w:val="FF0000"/>
        </w:rPr>
      </w:pPr>
      <w:r w:rsidRPr="00C17925">
        <w:rPr>
          <w:b/>
          <w:color w:val="FF0000"/>
        </w:rPr>
        <w:t>HTTP RESOURCE ADDRESSING</w:t>
      </w:r>
    </w:p>
    <w:p w:rsidR="008E7320" w:rsidRPr="00F15C6D" w:rsidRDefault="008E7320" w:rsidP="008E732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17925">
        <w:rPr>
          <w:b/>
          <w:color w:val="000000" w:themeColor="text1"/>
        </w:rPr>
        <w:t xml:space="preserve">HTTP resource are identified using </w:t>
      </w:r>
      <w:r w:rsidRPr="00C17925">
        <w:rPr>
          <w:b/>
          <w:color w:val="FF0000"/>
        </w:rPr>
        <w:t>URL’s (RFC 3986)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or more specifically HTTP.</w:t>
      </w:r>
    </w:p>
    <w:p w:rsidR="008E7320" w:rsidRDefault="008E7320" w:rsidP="008E7320">
      <w:pPr>
        <w:pStyle w:val="ListParagraph"/>
        <w:ind w:left="-360"/>
        <w:rPr>
          <w:b/>
          <w:color w:val="FF0000"/>
        </w:rPr>
      </w:pPr>
      <w:r>
        <w:rPr>
          <w:b/>
          <w:color w:val="ED7D31" w:themeColor="accent2"/>
        </w:rPr>
        <w:t xml:space="preserve">       </w:t>
      </w:r>
      <w:r w:rsidRPr="00F15C6D">
        <w:rPr>
          <w:b/>
          <w:color w:val="ED7D31" w:themeColor="accent2"/>
        </w:rPr>
        <w:t>URLS</w:t>
      </w:r>
      <w:r w:rsidRPr="00F15C6D">
        <w:rPr>
          <w:b/>
          <w:color w:val="000000" w:themeColor="text1"/>
        </w:rPr>
        <w:t xml:space="preserve"> </w:t>
      </w:r>
      <w:r w:rsidRPr="00F15C6D">
        <w:rPr>
          <w:b/>
          <w:color w:val="000000" w:themeColor="text1"/>
        </w:rPr>
        <w:tab/>
        <w:t xml:space="preserve">- </w:t>
      </w:r>
      <w:r w:rsidRPr="00F15C6D">
        <w:rPr>
          <w:b/>
          <w:color w:val="FF0000"/>
        </w:rPr>
        <w:t>Scheme</w:t>
      </w:r>
      <w:r w:rsidRPr="00F15C6D">
        <w:rPr>
          <w:b/>
          <w:color w:val="000000" w:themeColor="text1"/>
        </w:rPr>
        <w:t xml:space="preserve"> (https)</w:t>
      </w:r>
    </w:p>
    <w:p w:rsidR="008E7320" w:rsidRDefault="008E7320" w:rsidP="008E7320">
      <w:pPr>
        <w:pStyle w:val="ListParagraph"/>
        <w:ind w:left="-360"/>
        <w:rPr>
          <w:b/>
          <w:color w:val="FF0000"/>
        </w:rPr>
      </w:pPr>
      <w:r>
        <w:rPr>
          <w:b/>
          <w:color w:val="FF0000"/>
        </w:rPr>
        <w:t xml:space="preserve">                      </w:t>
      </w:r>
      <w:r>
        <w:rPr>
          <w:b/>
          <w:color w:val="000000" w:themeColor="text1"/>
        </w:rPr>
        <w:t>-</w:t>
      </w:r>
      <w:r w:rsidRPr="00C17925">
        <w:rPr>
          <w:b/>
          <w:color w:val="FF0000"/>
        </w:rPr>
        <w:t>Au</w:t>
      </w:r>
      <w:r>
        <w:rPr>
          <w:b/>
          <w:color w:val="FF0000"/>
        </w:rPr>
        <w:t>thority</w:t>
      </w:r>
    </w:p>
    <w:p w:rsidR="008E7320" w:rsidRDefault="008E7320" w:rsidP="008E7320">
      <w:pPr>
        <w:pStyle w:val="ListParagraph"/>
        <w:numPr>
          <w:ilvl w:val="2"/>
          <w:numId w:val="2"/>
        </w:numPr>
        <w:ind w:left="2250"/>
        <w:rPr>
          <w:b/>
          <w:color w:val="000000" w:themeColor="text1"/>
        </w:rPr>
      </w:pPr>
      <w:r>
        <w:rPr>
          <w:b/>
          <w:color w:val="FF0000"/>
        </w:rPr>
        <w:t xml:space="preserve">USER </w:t>
      </w:r>
      <w:r w:rsidRPr="00AC1B5B">
        <w:rPr>
          <w:b/>
          <w:color w:val="000000" w:themeColor="text1"/>
        </w:rPr>
        <w:t>information or authentication</w:t>
      </w:r>
      <w:r>
        <w:rPr>
          <w:b/>
          <w:color w:val="000000" w:themeColor="text1"/>
        </w:rPr>
        <w:t xml:space="preserve"> credentials (deprecated).</w:t>
      </w:r>
    </w:p>
    <w:p w:rsidR="008E7320" w:rsidRPr="00F15C6D" w:rsidRDefault="008E7320" w:rsidP="008E7320">
      <w:pPr>
        <w:pStyle w:val="ListParagraph"/>
        <w:numPr>
          <w:ilvl w:val="2"/>
          <w:numId w:val="2"/>
        </w:numPr>
        <w:ind w:left="2250"/>
        <w:rPr>
          <w:b/>
          <w:color w:val="FF0000"/>
        </w:rPr>
      </w:pPr>
      <w:r w:rsidRPr="00AC1B5B">
        <w:rPr>
          <w:b/>
          <w:color w:val="FF0000"/>
        </w:rPr>
        <w:t>HOST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domain name (resolve using IP address using DNS of the server where the resource resides.</w:t>
      </w:r>
    </w:p>
    <w:p w:rsidR="008E7320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 w:rsidRPr="00F15C6D">
        <w:rPr>
          <w:b/>
          <w:color w:val="FF0000"/>
        </w:rPr>
        <w:t>PORT NUMBER</w:t>
      </w:r>
      <w:r>
        <w:rPr>
          <w:b/>
          <w:color w:val="FF0000"/>
        </w:rPr>
        <w:t xml:space="preserve"> 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FF0000"/>
        </w:rPr>
        <w:tab/>
        <w:t xml:space="preserve">-Path </w:t>
      </w:r>
      <w:r>
        <w:rPr>
          <w:b/>
          <w:color w:val="000000" w:themeColor="text1"/>
        </w:rPr>
        <w:t>to resource (resolve relative to the document root on the server).</w:t>
      </w:r>
    </w:p>
    <w:p w:rsidR="008E7320" w:rsidRPr="00F15C6D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 w:rsidRPr="00F15C6D">
        <w:rPr>
          <w:b/>
          <w:color w:val="000000" w:themeColor="text1"/>
        </w:rPr>
        <w:t>May refer to astatic or dynamic resource</w:t>
      </w:r>
      <w:r>
        <w:rPr>
          <w:b/>
          <w:color w:val="000000" w:themeColor="text1"/>
        </w:rPr>
        <w:t>.</w:t>
      </w:r>
    </w:p>
    <w:p w:rsidR="008E7320" w:rsidRDefault="008E7320" w:rsidP="008E7320">
      <w:pPr>
        <w:pStyle w:val="ListParagraph"/>
        <w:ind w:left="1450"/>
        <w:rPr>
          <w:b/>
          <w:color w:val="000000" w:themeColor="text1"/>
        </w:rPr>
      </w:pP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FF0000"/>
        </w:rPr>
        <w:tab/>
        <w:t xml:space="preserve">-Query </w:t>
      </w:r>
      <w:r>
        <w:rPr>
          <w:b/>
          <w:color w:val="000000" w:themeColor="text1"/>
        </w:rPr>
        <w:t xml:space="preserve">typically provided as key = value pairs with ampersand (&amp;) separators between key </w:t>
      </w:r>
      <w:r>
        <w:rPr>
          <w:b/>
          <w:color w:val="000000" w:themeColor="text1"/>
        </w:rPr>
        <w:tab/>
        <w:t>value pairs.</w:t>
      </w:r>
    </w:p>
    <w:p w:rsidR="008E7320" w:rsidRPr="00F15C6D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 w:rsidRPr="00F15C6D">
        <w:rPr>
          <w:b/>
          <w:color w:val="000000" w:themeColor="text1"/>
        </w:rPr>
        <w:t>May</w:t>
      </w:r>
      <w:r>
        <w:rPr>
          <w:b/>
          <w:color w:val="000000" w:themeColor="text1"/>
        </w:rPr>
        <w:t xml:space="preserve"> be </w:t>
      </w:r>
      <w:r w:rsidRPr="00F15C6D">
        <w:rPr>
          <w:b/>
          <w:color w:val="FF0000"/>
        </w:rPr>
        <w:t>URL- ENCODED</w:t>
      </w:r>
      <w:r>
        <w:rPr>
          <w:b/>
          <w:color w:val="000000" w:themeColor="text1"/>
        </w:rPr>
        <w:t>.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FF0000"/>
        </w:rPr>
        <w:tab/>
        <w:t>-Fragment</w:t>
      </w:r>
      <w:r>
        <w:rPr>
          <w:b/>
          <w:color w:val="000000" w:themeColor="text1"/>
        </w:rPr>
        <w:t xml:space="preserve"> </w:t>
      </w:r>
      <w:r w:rsidRPr="00F15C6D">
        <w:rPr>
          <w:b/>
          <w:color w:val="FF0000"/>
        </w:rPr>
        <w:t>I identifier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>HTTP REQUEST MESSAGE – 4 PARTS (Header, Body….)</w:t>
      </w:r>
    </w:p>
    <w:p w:rsidR="008E7320" w:rsidRDefault="008E7320" w:rsidP="008E7320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>-Request Line (RLF –terminated line consisting of three space – separated values)</w:t>
      </w:r>
    </w:p>
    <w:p w:rsidR="008E7320" w:rsidRPr="000500E5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Method</w:t>
      </w:r>
    </w:p>
    <w:p w:rsidR="008E7320" w:rsidRPr="000500E5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Request target</w:t>
      </w:r>
    </w:p>
    <w:p w:rsidR="008E7320" w:rsidRDefault="008E7320" w:rsidP="008E7320">
      <w:pPr>
        <w:pStyle w:val="ListParagraph"/>
        <w:numPr>
          <w:ilvl w:val="2"/>
          <w:numId w:val="2"/>
        </w:numPr>
        <w:ind w:left="1980" w:hanging="90"/>
        <w:rPr>
          <w:b/>
          <w:color w:val="FF0000"/>
        </w:rPr>
      </w:pPr>
      <w:r>
        <w:rPr>
          <w:b/>
          <w:color w:val="000000" w:themeColor="text1"/>
        </w:rPr>
        <w:t>Protocol Version</w:t>
      </w:r>
    </w:p>
    <w:p w:rsidR="002E6FCF" w:rsidRDefault="002E6FCF">
      <w:bookmarkStart w:id="0" w:name="_GoBack"/>
      <w:bookmarkEnd w:id="0"/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357F"/>
    <w:multiLevelType w:val="hybridMultilevel"/>
    <w:tmpl w:val="F0708166"/>
    <w:lvl w:ilvl="0" w:tplc="F8DEE41A">
      <w:numFmt w:val="bullet"/>
      <w:lvlText w:val="-"/>
      <w:lvlJc w:val="left"/>
      <w:pPr>
        <w:ind w:left="3965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">
    <w:nsid w:val="6EF740C2"/>
    <w:multiLevelType w:val="hybridMultilevel"/>
    <w:tmpl w:val="6AAE06A0"/>
    <w:lvl w:ilvl="0" w:tplc="3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20"/>
    <w:rsid w:val="002E6FCF"/>
    <w:rsid w:val="008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2F75-D3AE-48E7-B24D-AED7D906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2018-02-24T14:36:00Z</dcterms:created>
  <dcterms:modified xsi:type="dcterms:W3CDTF">2018-02-24T14:37:00Z</dcterms:modified>
</cp:coreProperties>
</file>