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52D312D" w14:textId="446650D5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</w:t>
      </w:r>
      <w:r w:rsidR="00A3768E">
        <w:rPr>
          <w:rFonts w:ascii="Trebuchet MS" w:hAnsi="Trebuchet MS" w:cs="Helvetica"/>
          <w:color w:val="000000"/>
          <w:sz w:val="24"/>
          <w:szCs w:val="24"/>
        </w:rPr>
        <w:t>PL2 - G</w:t>
      </w:r>
      <w:r w:rsidR="009918D4">
        <w:rPr>
          <w:rFonts w:ascii="Trebuchet MS" w:hAnsi="Trebuchet MS" w:cs="Helvetica"/>
          <w:color w:val="000000"/>
          <w:sz w:val="24"/>
          <w:szCs w:val="24"/>
        </w:rPr>
        <w:t>04</w:t>
      </w: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D2B3115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6D06C1AD" w14:textId="7D46AEE6" w:rsidR="00FD011C" w:rsidRDefault="00FD011C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3) Nº: 21806</w:t>
      </w:r>
      <w:r w:rsidR="00EC4B7E">
        <w:rPr>
          <w:rFonts w:ascii="Trebuchet MS" w:hAnsi="Trebuchet MS" w:cs="Helvetica"/>
          <w:color w:val="000000"/>
          <w:sz w:val="24"/>
          <w:szCs w:val="24"/>
        </w:rPr>
        <w:t>96</w:t>
      </w:r>
      <w:r>
        <w:rPr>
          <w:rFonts w:ascii="Trebuchet MS" w:hAnsi="Trebuchet MS" w:cs="Helvetica"/>
          <w:color w:val="000000"/>
          <w:sz w:val="24"/>
          <w:szCs w:val="24"/>
        </w:rPr>
        <w:t xml:space="preserve"> Nome: Rui Pereira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7B5A3F0" w14:textId="6E5F259F" w:rsidR="00A9520E" w:rsidRDefault="009C0F77" w:rsidP="009C0F77">
      <w:pPr>
        <w:suppressAutoHyphens w:val="0"/>
        <w:spacing w:after="0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3BD86D72" w14:textId="41D22106" w:rsidR="003D2533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4F0F0036" w14:textId="01E60CCC" w:rsidR="00AA6018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disponibilizam </w:t>
      </w:r>
      <w:r w:rsidR="00E57B46">
        <w:t>postos de trabalho</w:t>
      </w:r>
      <w:r w:rsidR="00BC23A5">
        <w:t xml:space="preserve"> aos leitores, </w:t>
      </w:r>
      <w:r w:rsidR="00AD119B">
        <w:t xml:space="preserve">como salas de </w:t>
      </w:r>
      <w:r w:rsidR="00BC23A5">
        <w:t>s</w:t>
      </w:r>
      <w:r w:rsidR="00BC23A5" w:rsidRPr="00BC23A5">
        <w:t>alas de trabalho</w:t>
      </w:r>
      <w:r w:rsidR="00AD119B">
        <w:t>,</w:t>
      </w:r>
      <w:r w:rsidR="00BC23A5">
        <w:t xml:space="preserve"> </w:t>
      </w:r>
      <w:r w:rsidR="00BC23A5" w:rsidRPr="00BC23A5">
        <w:t>gabinetes de investigação</w:t>
      </w:r>
      <w:r w:rsidR="00BC23A5">
        <w:t xml:space="preserve"> e até</w:t>
      </w:r>
      <w:r w:rsidR="00AB68DC">
        <w:t xml:space="preserve"> mesmo</w:t>
      </w:r>
      <w:r w:rsidR="00BC23A5">
        <w:t xml:space="preserve"> </w:t>
      </w:r>
      <w:r w:rsidR="00BC23A5" w:rsidRPr="00BC23A5">
        <w:t>sala de reuniões</w:t>
      </w:r>
      <w:r w:rsidR="00AD119B">
        <w:t>, que permite uma procura autónoma</w:t>
      </w:r>
      <w:r w:rsidR="009C0F77">
        <w:t>.</w:t>
      </w:r>
    </w:p>
    <w:p w14:paraId="40E5A338" w14:textId="7367498A" w:rsidR="00AA6018" w:rsidRDefault="00D755AF" w:rsidP="00F539D7">
      <w:r>
        <w:t xml:space="preserve">Existem sistemas, como o Alexandria, o </w:t>
      </w:r>
      <w:proofErr w:type="spellStart"/>
      <w:r>
        <w:t>Pergamum</w:t>
      </w:r>
      <w:proofErr w:type="spellEnd"/>
      <w:r>
        <w:t xml:space="preserve">, o </w:t>
      </w:r>
      <w:proofErr w:type="spellStart"/>
      <w:r>
        <w:t>Mandarin</w:t>
      </w:r>
      <w:proofErr w:type="spellEnd"/>
      <w:r>
        <w:t xml:space="preserve">, o </w:t>
      </w:r>
      <w:proofErr w:type="spellStart"/>
      <w:r w:rsidR="00422A7D">
        <w:t>Koha</w:t>
      </w:r>
      <w:proofErr w:type="spellEnd"/>
      <w:r>
        <w:t xml:space="preserve"> e o </w:t>
      </w:r>
      <w:proofErr w:type="spellStart"/>
      <w:r w:rsidR="00422A7D">
        <w:t>Aleph</w:t>
      </w:r>
      <w:proofErr w:type="spellEnd"/>
      <w:r>
        <w:t xml:space="preserve"> – estes dois últimos, </w:t>
      </w:r>
      <w:r w:rsidR="00422A7D" w:rsidRPr="00422A7D">
        <w:rPr>
          <w:i/>
          <w:iCs/>
        </w:rPr>
        <w:t>open-</w:t>
      </w:r>
      <w:proofErr w:type="spellStart"/>
      <w:r w:rsidR="00422A7D" w:rsidRPr="00422A7D">
        <w:rPr>
          <w:i/>
          <w:iCs/>
        </w:rPr>
        <w:t>source</w:t>
      </w:r>
      <w:proofErr w:type="spellEnd"/>
      <w:r w:rsidR="00422A7D">
        <w:rPr>
          <w:i/>
          <w:iCs/>
        </w:rPr>
        <w:t xml:space="preserve"> </w:t>
      </w:r>
      <w:r w:rsidR="00422A7D">
        <w:t xml:space="preserve">e proprietária, respetivamente, </w:t>
      </w:r>
      <w:r>
        <w:t>os melhores do mercado – que permitem a catalogação detalhada</w:t>
      </w:r>
      <w:r w:rsidR="00422A7D">
        <w:t>, a manutenção e o desenvolvimento</w:t>
      </w:r>
      <w:r>
        <w:t xml:space="preserve"> de </w:t>
      </w:r>
      <w:r w:rsidR="00422A7D">
        <w:t>todo o acervo</w:t>
      </w:r>
      <w:r w:rsidR="00F539D7">
        <w:t xml:space="preserve">. Contudo, </w:t>
      </w:r>
      <w:r w:rsidR="00422A7D">
        <w:t>não</w:t>
      </w:r>
      <w:r w:rsidR="00F539D7">
        <w:t xml:space="preserve"> possibilita muita das vezes a comunidade académica ser eficiente, tanto na sua gestão, como na sua procura</w:t>
      </w:r>
      <w:r w:rsidR="00422A7D">
        <w:t>.</w:t>
      </w:r>
    </w:p>
    <w:p w14:paraId="3CBC22D8" w14:textId="5E78328C" w:rsidR="00AD119B" w:rsidRDefault="009918D4" w:rsidP="009918D4">
      <w:r>
        <w:t xml:space="preserve">Pretende-se implementar um sistema integrado de uma base de dados </w:t>
      </w:r>
      <w:r w:rsidR="00C80B35">
        <w:t xml:space="preserve">com interface web e complementar </w:t>
      </w:r>
      <w:r>
        <w:t>onde se faça a gestão de</w:t>
      </w:r>
      <w:r w:rsidR="00314E8C">
        <w:t xml:space="preserve"> </w:t>
      </w:r>
      <w:r>
        <w:t xml:space="preserve"> centros de documentação, que permitirá, desde a fácil localização de exemplares de obras</w:t>
      </w:r>
      <w:r w:rsidR="00FB401A">
        <w:t xml:space="preserve"> nas suas </w:t>
      </w:r>
      <w:proofErr w:type="spellStart"/>
      <w:r w:rsidR="0079265C">
        <w:t>sub-bibliotecas</w:t>
      </w:r>
      <w:proofErr w:type="spellEnd"/>
      <w:r>
        <w:t>, sejam elas monográficas sejam analític</w:t>
      </w:r>
      <w:r w:rsidR="00AB68DC">
        <w:t>a</w:t>
      </w:r>
      <w:r>
        <w:t xml:space="preserve">s, aos empréstimos efetuados pelos seus leitores, que se dividem </w:t>
      </w:r>
      <w:r w:rsidR="00DC4E1D">
        <w:t xml:space="preserve">entre diferentes estatutos </w:t>
      </w:r>
      <w:r w:rsidR="00422A7D">
        <w:t xml:space="preserve">personalizáveis, </w:t>
      </w:r>
      <w:r w:rsidR="00DC4E1D">
        <w:t xml:space="preserve">como </w:t>
      </w:r>
      <w:r w:rsidR="00422A7D">
        <w:t xml:space="preserve">por exemplo </w:t>
      </w:r>
      <w:r>
        <w:t>alunos, funcionários (docentes e não docentes)</w:t>
      </w:r>
      <w:r w:rsidR="00DC4E1D">
        <w:t xml:space="preserve">, </w:t>
      </w:r>
      <w:r>
        <w:t>externos (leitores externos)</w:t>
      </w:r>
      <w:r w:rsidR="00DC4E1D">
        <w:t>, etc</w:t>
      </w:r>
      <w:r>
        <w:t>.</w:t>
      </w:r>
      <w:r w:rsidR="00DC4E1D">
        <w:br/>
      </w:r>
      <w:r w:rsidR="00A05F34">
        <w:t>Contará com gestão de</w:t>
      </w:r>
      <w:r w:rsidR="004A7BE6">
        <w:t xml:space="preserve"> </w:t>
      </w:r>
      <w:r w:rsidR="00E964B6">
        <w:t xml:space="preserve">postos de trabalho </w:t>
      </w:r>
      <w:r w:rsidR="003D2533">
        <w:t>personalizáveis</w:t>
      </w:r>
      <w:r w:rsidR="00314E8C">
        <w:t>, a titulo de exemplo</w:t>
      </w:r>
      <w:r w:rsidR="003D2533">
        <w:t xml:space="preserve"> </w:t>
      </w:r>
      <w:r w:rsidR="00C80B35">
        <w:t xml:space="preserve">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314E8C">
        <w:t xml:space="preserve">, etc. </w:t>
      </w:r>
      <w:r>
        <w:t>Esta base de dados ainda contará com</w:t>
      </w:r>
      <w:r w:rsidR="00314E8C">
        <w:t xml:space="preserve"> algumas funcionalidades padronizadas da indústria, como</w:t>
      </w:r>
      <w:r>
        <w:t xml:space="preserve"> </w:t>
      </w:r>
      <w:r w:rsidR="00314E8C">
        <w:t xml:space="preserve">a </w:t>
      </w:r>
      <w:r>
        <w:t>Classificação Decimal Universal (CDU), que permite a uniformização dos critérios de classificação de documentos</w:t>
      </w:r>
      <w:r w:rsidR="00314E8C">
        <w:t xml:space="preserve"> ou o controlo de autoridade que permite e</w:t>
      </w:r>
    </w:p>
    <w:p w14:paraId="6EFEA1A6" w14:textId="1F9354A4" w:rsidR="009C0F77" w:rsidRDefault="00AD119B" w:rsidP="00115DCC">
      <w:r>
        <w:t>Este sistema permitirá ao técnico bibliotecário rever algumas atitudes e posturas profissionais como forma de adaptar os serviços da biblioteca à nova realidade advinda com o desenvolvimento dos sistemas de informação</w:t>
      </w:r>
      <w:r w:rsidR="00777C95">
        <w:t xml:space="preserve"> </w:t>
      </w:r>
      <w:r w:rsidR="009C0F77">
        <w:br w:type="page"/>
      </w:r>
    </w:p>
    <w:p w14:paraId="6E3D6841" w14:textId="77777777" w:rsidR="009C0F77" w:rsidRPr="008C1789" w:rsidRDefault="009C0F77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4570F59C" w14:textId="7384D71C" w:rsidR="00FA28A5" w:rsidRDefault="00FA28A5" w:rsidP="005344B2">
      <w:pPr>
        <w:rPr>
          <w:highlight w:val="yellow"/>
        </w:rPr>
      </w:pPr>
    </w:p>
    <w:p w14:paraId="20E3F2D9" w14:textId="7A90B26E" w:rsidR="00247360" w:rsidRDefault="00777C95" w:rsidP="00777C95">
      <w:r>
        <w:t xml:space="preserve">O módulo de </w:t>
      </w:r>
      <w:proofErr w:type="spellStart"/>
      <w:r w:rsidRPr="00247360">
        <w:rPr>
          <w:i/>
          <w:iCs/>
        </w:rPr>
        <w:t>f</w:t>
      </w:r>
      <w:r w:rsidRPr="00247360">
        <w:rPr>
          <w:i/>
          <w:iCs/>
        </w:rPr>
        <w:t>ront-office</w:t>
      </w:r>
      <w:proofErr w:type="spellEnd"/>
      <w:r>
        <w:t xml:space="preserve">, também conhecido por OPAC (Online </w:t>
      </w:r>
      <w:proofErr w:type="spellStart"/>
      <w:r>
        <w:t>Public</w:t>
      </w:r>
      <w:proofErr w:type="spellEnd"/>
      <w:r>
        <w:t xml:space="preserve"> Access </w:t>
      </w:r>
      <w:proofErr w:type="spellStart"/>
      <w:r>
        <w:t>Catalog</w:t>
      </w:r>
      <w:proofErr w:type="spellEnd"/>
      <w:r>
        <w:t>), é responsável por estabelecer a ponte entre a biblioteca e os seus leitores. Este módulo disponibiliza, serviços de pesquisa de documentos, assim como funcionalidades de reserva e renovação de exemplares pelo leitor.</w:t>
      </w:r>
      <w:r w:rsidR="00247360">
        <w:t xml:space="preserve"> </w:t>
      </w:r>
      <w:r w:rsidR="00247360">
        <w:t xml:space="preserve">É assegurado ainda a possibilidade de reserva de postos de trabalho nas bibliotecas para qualquer </w:t>
      </w:r>
      <w:r w:rsidR="00247360">
        <w:t>leitor</w:t>
      </w:r>
      <w:r w:rsidR="00247360">
        <w:t xml:space="preserve"> que necessite de realizar um trabalho</w:t>
      </w:r>
      <w:r w:rsidR="00247360">
        <w:t>.</w:t>
      </w:r>
    </w:p>
    <w:p w14:paraId="7B5DD2E4" w14:textId="0332E23F" w:rsidR="00777C95" w:rsidRDefault="00247360" w:rsidP="00777C95">
      <w:r>
        <w:t xml:space="preserve">O módulo de </w:t>
      </w:r>
      <w:proofErr w:type="spellStart"/>
      <w:r w:rsidRPr="00247360">
        <w:rPr>
          <w:i/>
          <w:iCs/>
        </w:rPr>
        <w:t>back-office</w:t>
      </w:r>
      <w:proofErr w:type="spellEnd"/>
      <w:r>
        <w:t xml:space="preserve">, </w:t>
      </w:r>
      <w:r>
        <w:t xml:space="preserve">disponibiliza um conjunto de operações que são tipicamente reservadas aos colaboradores da biblioteca. Estas operações poderão ir </w:t>
      </w:r>
      <w:r>
        <w:t>da arrumação e circulação de exemplares de obras,</w:t>
      </w:r>
      <w:r>
        <w:t xml:space="preserve"> até à catalogação e indexação de novas aquisições. Este módulo encontra-se assim, dividido em diferentes módulos funcionais</w:t>
      </w:r>
      <w:r>
        <w:t xml:space="preserve"> </w:t>
      </w:r>
      <w:r>
        <w:rPr>
          <w:sz w:val="20"/>
          <w:szCs w:val="20"/>
        </w:rPr>
        <w:t xml:space="preserve">(Ver </w:t>
      </w:r>
      <w:r w:rsidRPr="00247360">
        <w:rPr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247360">
        <w:rPr>
          <w:sz w:val="20"/>
          <w:szCs w:val="20"/>
        </w:rPr>
        <w:t>Identificação de Requisitos Principais</w:t>
      </w:r>
      <w:r>
        <w:rPr>
          <w:sz w:val="20"/>
          <w:szCs w:val="20"/>
        </w:rPr>
        <w:t>)</w:t>
      </w:r>
      <w:r>
        <w:t>.</w:t>
      </w:r>
    </w:p>
    <w:p w14:paraId="59706871" w14:textId="55D75456" w:rsidR="00777C95" w:rsidRPr="003A7461" w:rsidRDefault="00777C95" w:rsidP="00777C95">
      <w:r>
        <w:t>A aplicação móvel terá um uso direcionado para os funcionários onde os mesmos podem</w:t>
      </w:r>
      <w:r w:rsidR="002C179D">
        <w:t xml:space="preserve"> começar certas operações semelhantes ao da interface web e outras funcionalidades únicas para eficácia e logística, tudo num bolso. As funcionalidades vão de renovar exemplares de leitores rapidamente </w:t>
      </w:r>
      <w:r w:rsidR="00102640">
        <w:t>a arrumação livros.</w:t>
      </w:r>
    </w:p>
    <w:p w14:paraId="48639B61" w14:textId="77777777" w:rsidR="00777C95" w:rsidRPr="003A7461" w:rsidRDefault="00777C95" w:rsidP="00777C95"/>
    <w:p w14:paraId="304CBA65" w14:textId="77777777" w:rsidR="00777C95" w:rsidRPr="003A7461" w:rsidRDefault="00777C95" w:rsidP="00777C95"/>
    <w:p w14:paraId="4EC61E93" w14:textId="77777777" w:rsidR="003A695F" w:rsidRDefault="003A695F" w:rsidP="005344B2"/>
    <w:p w14:paraId="3D62FC6B" w14:textId="77777777" w:rsidR="00F63586" w:rsidRDefault="00F63586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9BFB2E1" w14:textId="77777777" w:rsidR="00A51032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Sect="003A695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16E05CB9" w14:textId="0836CF69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E538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t>T3 – Levantamento de requisitos</w:t>
      </w:r>
    </w:p>
    <w:p w14:paraId="31CB0A64" w14:textId="6A72ACB8" w:rsidR="00A9520E" w:rsidRDefault="00A9520E" w:rsidP="005344B2">
      <w:r>
        <w:t>T4 –</w:t>
      </w:r>
      <w:r w:rsidR="00A3768E">
        <w:t xml:space="preserve"> </w:t>
      </w:r>
      <w:r>
        <w:t>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43AC610C" w14:textId="502CF9EB" w:rsidR="00A9520E" w:rsidRDefault="005344B2" w:rsidP="004F2144">
      <w:r>
        <w:t xml:space="preserve">T6 </w:t>
      </w:r>
      <w:r w:rsidR="00366918">
        <w:t>–</w:t>
      </w:r>
      <w:r>
        <w:t xml:space="preserve"> Mockups</w:t>
      </w:r>
      <w:r w:rsidR="00366918">
        <w:t>/Wireframes</w:t>
      </w:r>
    </w:p>
    <w:p w14:paraId="4713E5E5" w14:textId="7F55362F" w:rsidR="00A9520E" w:rsidRPr="008C1789" w:rsidRDefault="00A9520E" w:rsidP="005344B2">
      <w:r>
        <w:t>T</w:t>
      </w:r>
      <w:r w:rsidR="004F2144">
        <w:t>7</w:t>
      </w:r>
      <w:r>
        <w:t xml:space="preserve"> – Implementação</w:t>
      </w:r>
    </w:p>
    <w:p w14:paraId="6167688B" w14:textId="19E0626F" w:rsidR="00B87696" w:rsidRPr="008C1789" w:rsidRDefault="00B87696" w:rsidP="005344B2">
      <w:r w:rsidRPr="005344B2">
        <w:rPr>
          <w:bCs/>
        </w:rPr>
        <w:t>T</w:t>
      </w:r>
      <w:r w:rsidR="004F2144">
        <w:rPr>
          <w:bCs/>
        </w:rPr>
        <w:t>8</w:t>
      </w:r>
      <w:r w:rsidRPr="005344B2">
        <w:rPr>
          <w:bCs/>
        </w:rPr>
        <w:t xml:space="preserve"> -</w:t>
      </w:r>
      <w:r w:rsidRPr="008C1789">
        <w:t xml:space="preserve"> </w:t>
      </w:r>
      <w:r w:rsidR="00366918">
        <w:t>Desenvolvimento</w:t>
      </w:r>
      <w:r w:rsidRPr="008C1789">
        <w:t xml:space="preserve">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11AB60FE" w14:textId="77777777" w:rsidR="00A51032" w:rsidRPr="00A63673" w:rsidRDefault="00A51032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E78999E" w14:textId="0A3E4360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bookmarkStart w:id="0" w:name="_Hlk51772075"/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bookmarkEnd w:id="0"/>
    <w:p w14:paraId="38FB6BF1" w14:textId="77777777" w:rsidR="00314E8C" w:rsidRDefault="00314E8C" w:rsidP="00A63673"/>
    <w:p w14:paraId="66C90F67" w14:textId="77777777" w:rsidR="00777C95" w:rsidRPr="00056830" w:rsidRDefault="00777C95" w:rsidP="00777C95">
      <w:pPr>
        <w:rPr>
          <w:strike/>
        </w:rPr>
      </w:pPr>
      <w:r>
        <w:t>O Saramago é uma solução 100% Web, com recurso a aplicação Android via API.</w:t>
      </w:r>
    </w:p>
    <w:p w14:paraId="4A60C699" w14:textId="77777777" w:rsidR="00777C95" w:rsidRDefault="00777C95" w:rsidP="00777C95"/>
    <w:p w14:paraId="7DAFAFCC" w14:textId="77777777" w:rsidR="00777C95" w:rsidRDefault="00777C95" w:rsidP="00777C95">
      <w:r>
        <w:t>A seguinte tabela descreve os objetivos principais deste projeto: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990"/>
        <w:gridCol w:w="4550"/>
        <w:gridCol w:w="926"/>
        <w:gridCol w:w="1052"/>
        <w:gridCol w:w="981"/>
      </w:tblGrid>
      <w:tr w:rsidR="00777C95" w:rsidRPr="003A695F" w14:paraId="6F6D3115" w14:textId="77777777" w:rsidTr="00213F3B">
        <w:trPr>
          <w:trHeight w:val="657"/>
        </w:trPr>
        <w:tc>
          <w:tcPr>
            <w:tcW w:w="3259" w:type="pct"/>
            <w:gridSpan w:val="2"/>
            <w:vMerge w:val="restart"/>
            <w:tcBorders>
              <w:top w:val="nil"/>
              <w:left w:val="nil"/>
            </w:tcBorders>
          </w:tcPr>
          <w:p w14:paraId="57F82B9B" w14:textId="77777777" w:rsidR="00777C95" w:rsidRPr="003A695F" w:rsidRDefault="00777C95" w:rsidP="00213F3B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64" w:type="pct"/>
            <w:gridSpan w:val="2"/>
            <w:shd w:val="clear" w:color="auto" w:fill="FFC000" w:themeFill="accent4"/>
            <w:vAlign w:val="center"/>
          </w:tcPr>
          <w:p w14:paraId="66ADB4F2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577" w:type="pct"/>
            <w:vMerge w:val="restart"/>
            <w:shd w:val="clear" w:color="auto" w:fill="C5E0B3" w:themeFill="accent6" w:themeFillTint="66"/>
            <w:vAlign w:val="center"/>
          </w:tcPr>
          <w:p w14:paraId="31038760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App </w:t>
            </w:r>
            <w:r w:rsidRPr="00AE1DFF">
              <w:rPr>
                <w:i/>
                <w:iCs/>
                <w:sz w:val="21"/>
                <w:szCs w:val="21"/>
              </w:rPr>
              <w:t>Android</w:t>
            </w:r>
          </w:p>
        </w:tc>
      </w:tr>
      <w:tr w:rsidR="00777C95" w:rsidRPr="003A695F" w14:paraId="12F68F6C" w14:textId="77777777" w:rsidTr="00213F3B">
        <w:trPr>
          <w:trHeight w:val="657"/>
        </w:trPr>
        <w:tc>
          <w:tcPr>
            <w:tcW w:w="3259" w:type="pct"/>
            <w:gridSpan w:val="2"/>
            <w:vMerge/>
            <w:tcBorders>
              <w:left w:val="nil"/>
            </w:tcBorders>
          </w:tcPr>
          <w:p w14:paraId="4B00F035" w14:textId="77777777" w:rsidR="00777C95" w:rsidRPr="003A695F" w:rsidRDefault="00777C95" w:rsidP="00213F3B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45" w:type="pct"/>
            <w:shd w:val="clear" w:color="auto" w:fill="FFE599" w:themeFill="accent4" w:themeFillTint="66"/>
            <w:vAlign w:val="center"/>
          </w:tcPr>
          <w:p w14:paraId="7E0C0B93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5"/>
                <w:szCs w:val="15"/>
              </w:rPr>
              <w:t>Back-Office</w:t>
            </w:r>
            <w:proofErr w:type="spellEnd"/>
          </w:p>
        </w:tc>
        <w:tc>
          <w:tcPr>
            <w:tcW w:w="619" w:type="pct"/>
            <w:shd w:val="clear" w:color="auto" w:fill="FFE599" w:themeFill="accent4" w:themeFillTint="66"/>
            <w:vAlign w:val="center"/>
          </w:tcPr>
          <w:p w14:paraId="2F24FCF1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proofErr w:type="spellStart"/>
            <w:r w:rsidRPr="00041606">
              <w:rPr>
                <w:sz w:val="16"/>
                <w:szCs w:val="16"/>
              </w:rPr>
              <w:t>Front</w:t>
            </w:r>
            <w:proofErr w:type="spellEnd"/>
            <w:r w:rsidRPr="00041606">
              <w:rPr>
                <w:sz w:val="16"/>
                <w:szCs w:val="16"/>
              </w:rPr>
              <w:t>-Office</w:t>
            </w:r>
          </w:p>
        </w:tc>
        <w:tc>
          <w:tcPr>
            <w:tcW w:w="577" w:type="pct"/>
            <w:vMerge/>
            <w:shd w:val="clear" w:color="auto" w:fill="C5E0B3" w:themeFill="accent6" w:themeFillTint="66"/>
            <w:vAlign w:val="center"/>
          </w:tcPr>
          <w:p w14:paraId="39086AD0" w14:textId="77777777" w:rsidR="00777C95" w:rsidRPr="003A695F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</w:tr>
      <w:tr w:rsidR="00777C95" w:rsidRPr="003A695F" w14:paraId="321941D5" w14:textId="77777777" w:rsidTr="00213F3B">
        <w:trPr>
          <w:trHeight w:val="657"/>
        </w:trPr>
        <w:tc>
          <w:tcPr>
            <w:tcW w:w="3259" w:type="pct"/>
            <w:gridSpan w:val="2"/>
            <w:vAlign w:val="center"/>
          </w:tcPr>
          <w:p w14:paraId="17E8DE41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Administrativa</w:t>
            </w:r>
          </w:p>
          <w:p w14:paraId="5BA32A0B" w14:textId="77777777" w:rsidR="00777C95" w:rsidRPr="00DC4E1D" w:rsidRDefault="00777C95" w:rsidP="00213F3B">
            <w:pPr>
              <w:jc w:val="left"/>
              <w:rPr>
                <w:sz w:val="16"/>
                <w:szCs w:val="16"/>
              </w:rPr>
            </w:pPr>
            <w:r w:rsidRPr="00DC4E1D">
              <w:rPr>
                <w:sz w:val="16"/>
                <w:szCs w:val="16"/>
              </w:rPr>
              <w:t>*Dados da entidade</w:t>
            </w:r>
            <w:r>
              <w:rPr>
                <w:sz w:val="16"/>
                <w:szCs w:val="16"/>
              </w:rPr>
              <w:t>, horário de atividade, configurações, gestão de operadores.</w:t>
            </w:r>
          </w:p>
        </w:tc>
        <w:tc>
          <w:tcPr>
            <w:tcW w:w="545" w:type="pct"/>
            <w:vAlign w:val="center"/>
          </w:tcPr>
          <w:p w14:paraId="1D90DE4F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9AD4F45" w14:textId="77777777" w:rsidR="00777C95" w:rsidRPr="00A04C14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8C6EA59" w14:textId="77777777" w:rsidR="00777C95" w:rsidRPr="00A04C14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</w:tr>
      <w:tr w:rsidR="00777C95" w:rsidRPr="003A695F" w14:paraId="5B5C0DD7" w14:textId="77777777" w:rsidTr="00213F3B">
        <w:trPr>
          <w:trHeight w:val="1366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DFF58A1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</w:rPr>
              <w:t>Utilizadores</w:t>
            </w:r>
          </w:p>
        </w:tc>
        <w:tc>
          <w:tcPr>
            <w:tcW w:w="2677" w:type="pct"/>
            <w:vAlign w:val="center"/>
          </w:tcPr>
          <w:p w14:paraId="17F7E092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  <w:p w14:paraId="1B6F10D7" w14:textId="77777777" w:rsidR="00777C95" w:rsidRDefault="00777C95" w:rsidP="00213F3B">
            <w:pPr>
              <w:jc w:val="left"/>
              <w:rPr>
                <w:sz w:val="16"/>
                <w:szCs w:val="16"/>
              </w:rPr>
            </w:pPr>
            <w:r w:rsidRPr="0099395A">
              <w:rPr>
                <w:sz w:val="16"/>
                <w:szCs w:val="16"/>
              </w:rPr>
              <w:t>(Leitores</w:t>
            </w:r>
            <w:r>
              <w:rPr>
                <w:sz w:val="16"/>
                <w:szCs w:val="16"/>
              </w:rPr>
              <w:t xml:space="preserve"> -&gt; </w:t>
            </w:r>
            <w:proofErr w:type="spellStart"/>
            <w:r>
              <w:rPr>
                <w:sz w:val="16"/>
                <w:szCs w:val="16"/>
              </w:rPr>
              <w:t>Front</w:t>
            </w:r>
            <w:proofErr w:type="spellEnd"/>
            <w:r>
              <w:rPr>
                <w:sz w:val="16"/>
                <w:szCs w:val="16"/>
              </w:rPr>
              <w:t>-Office)</w:t>
            </w:r>
          </w:p>
          <w:p w14:paraId="0EE5CCBE" w14:textId="77777777" w:rsidR="00777C95" w:rsidRPr="00463641" w:rsidRDefault="00777C95" w:rsidP="00213F3B">
            <w:pPr>
              <w:jc w:val="left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*Personalização do estatuto de leitor e atribuição de estatutos aos operadores.</w:t>
            </w:r>
          </w:p>
        </w:tc>
        <w:tc>
          <w:tcPr>
            <w:tcW w:w="545" w:type="pct"/>
            <w:vAlign w:val="center"/>
          </w:tcPr>
          <w:p w14:paraId="20EC573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25D98ED3" w14:textId="77777777" w:rsidR="00777C95" w:rsidRPr="00A04C14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6490BF2" w14:textId="77777777" w:rsidR="00777C95" w:rsidRPr="00A04C14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</w:tr>
      <w:tr w:rsidR="00777C95" w:rsidRPr="003A695F" w14:paraId="42F05B47" w14:textId="77777777" w:rsidTr="00213F3B">
        <w:trPr>
          <w:trHeight w:val="560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58BE385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2677" w:type="pct"/>
            <w:vAlign w:val="center"/>
          </w:tcPr>
          <w:p w14:paraId="12A44D2C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Visualização rápida (resumo) do leitor.</w:t>
            </w:r>
          </w:p>
          <w:p w14:paraId="44313B2B" w14:textId="77777777" w:rsidR="00777C95" w:rsidRPr="0034106D" w:rsidRDefault="00777C95" w:rsidP="00213F3B">
            <w:pPr>
              <w:jc w:val="left"/>
              <w:rPr>
                <w:sz w:val="16"/>
                <w:szCs w:val="16"/>
              </w:rPr>
            </w:pPr>
            <w:r w:rsidRPr="0034106D">
              <w:rPr>
                <w:sz w:val="16"/>
                <w:szCs w:val="16"/>
              </w:rPr>
              <w:t>*Dados do utilizador, empréstimo de exemplares, últimas obras devolvidas, saldo.</w:t>
            </w:r>
          </w:p>
        </w:tc>
        <w:tc>
          <w:tcPr>
            <w:tcW w:w="545" w:type="pct"/>
            <w:vAlign w:val="center"/>
          </w:tcPr>
          <w:p w14:paraId="2FB7C494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7FD2115" w14:textId="77777777" w:rsidR="00777C95" w:rsidRPr="00A04C14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4EAE8C4" w14:textId="77777777" w:rsidR="00777C95" w:rsidRPr="00A04C14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7F67211A" w14:textId="77777777" w:rsidTr="00213F3B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19EA95DA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003D6">
              <w:rPr>
                <w:b/>
                <w:bCs/>
              </w:rPr>
              <w:t>Obras</w:t>
            </w:r>
          </w:p>
        </w:tc>
        <w:tc>
          <w:tcPr>
            <w:tcW w:w="2677" w:type="pct"/>
            <w:vAlign w:val="center"/>
          </w:tcPr>
          <w:p w14:paraId="5783849D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Aquisição de Obras</w:t>
            </w:r>
          </w:p>
          <w:p w14:paraId="6B83729E" w14:textId="77777777" w:rsidR="00777C95" w:rsidRPr="009C4C1D" w:rsidRDefault="00777C95" w:rsidP="00213F3B">
            <w:pPr>
              <w:jc w:val="left"/>
              <w:rPr>
                <w:rFonts w:cs="Calibri"/>
                <w:b/>
                <w:bCs/>
                <w:sz w:val="21"/>
                <w:szCs w:val="21"/>
              </w:rPr>
            </w:pPr>
            <w:r w:rsidRPr="009C4C1D">
              <w:rPr>
                <w:rFonts w:cs="Calibri"/>
                <w:sz w:val="16"/>
                <w:szCs w:val="16"/>
              </w:rPr>
              <w:t xml:space="preserve">*Encomenda, Receção e </w:t>
            </w:r>
            <w:r>
              <w:rPr>
                <w:rFonts w:cs="Calibri"/>
                <w:sz w:val="16"/>
                <w:szCs w:val="16"/>
              </w:rPr>
              <w:t>Abate</w:t>
            </w:r>
          </w:p>
        </w:tc>
        <w:tc>
          <w:tcPr>
            <w:tcW w:w="545" w:type="pct"/>
            <w:vAlign w:val="center"/>
          </w:tcPr>
          <w:p w14:paraId="2CD113B5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6BEDC76A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1C082459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2596BED1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26DDA2F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B57FABE" w14:textId="77777777" w:rsidR="00777C95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Sugestão de Aquisição de Obras</w:t>
            </w:r>
          </w:p>
          <w:p w14:paraId="393B114F" w14:textId="77777777" w:rsidR="00777C95" w:rsidRPr="0034106D" w:rsidRDefault="00777C95" w:rsidP="00213F3B">
            <w:pPr>
              <w:jc w:val="left"/>
              <w:rPr>
                <w:rFonts w:cs="Calibri"/>
                <w:sz w:val="16"/>
                <w:szCs w:val="16"/>
              </w:rPr>
            </w:pPr>
            <w:r w:rsidRPr="0034106D">
              <w:rPr>
                <w:rFonts w:cs="Calibri"/>
                <w:sz w:val="16"/>
                <w:szCs w:val="16"/>
              </w:rPr>
              <w:t>*Página interativa onde o utilizador (leitor) pode sugerir aquisição de obras ou</w:t>
            </w:r>
            <w:r>
              <w:rPr>
                <w:rFonts w:cs="Calibri"/>
                <w:sz w:val="16"/>
                <w:szCs w:val="16"/>
              </w:rPr>
              <w:t xml:space="preserve"> dar “</w:t>
            </w:r>
            <w:proofErr w:type="spellStart"/>
            <w:r w:rsidRPr="00ED0A57">
              <w:rPr>
                <w:rFonts w:cs="Calibri"/>
                <w:i/>
                <w:iCs/>
                <w:sz w:val="16"/>
                <w:szCs w:val="16"/>
              </w:rPr>
              <w:t>like</w:t>
            </w:r>
            <w:proofErr w:type="spellEnd"/>
            <w:r>
              <w:rPr>
                <w:rFonts w:cs="Calibri"/>
                <w:sz w:val="16"/>
                <w:szCs w:val="16"/>
              </w:rPr>
              <w:t>” em sugestões efetuados por outros utilizadores</w:t>
            </w:r>
          </w:p>
        </w:tc>
        <w:tc>
          <w:tcPr>
            <w:tcW w:w="545" w:type="pct"/>
            <w:vAlign w:val="center"/>
          </w:tcPr>
          <w:p w14:paraId="2A13C5B6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5394B1EE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A7AD700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783A967B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3232B06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17364984" w14:textId="77777777" w:rsidR="00777C95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Leitura recomendada</w:t>
            </w:r>
          </w:p>
          <w:p w14:paraId="18AF199C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C452A3">
              <w:rPr>
                <w:rFonts w:cs="Calibri"/>
                <w:sz w:val="18"/>
                <w:szCs w:val="18"/>
              </w:rPr>
              <w:t>*Fornecer ao leitor (estudante) a bibliografia recomendada do curso</w:t>
            </w:r>
          </w:p>
        </w:tc>
        <w:tc>
          <w:tcPr>
            <w:tcW w:w="545" w:type="pct"/>
            <w:vAlign w:val="center"/>
          </w:tcPr>
          <w:p w14:paraId="1076222F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F0A1482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0C171E0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0115B30A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7AABF367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1A5A709" w14:textId="77777777" w:rsidR="00777C95" w:rsidRPr="00647A1C" w:rsidRDefault="00777C95" w:rsidP="00213F3B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 w:rsidRPr="009C4C1D">
              <w:rPr>
                <w:rFonts w:cs="Calibri"/>
                <w:color w:val="333333"/>
                <w:sz w:val="21"/>
                <w:szCs w:val="21"/>
              </w:rPr>
              <w:t>Catalogação</w:t>
            </w:r>
            <w:r w:rsidRPr="009C4C1D">
              <w:rPr>
                <w:rFonts w:eastAsia="Times New Roman" w:cs="Calibri"/>
                <w:sz w:val="24"/>
                <w:szCs w:val="24"/>
                <w:lang w:eastAsia="pt-PT"/>
              </w:rPr>
              <w:t xml:space="preserve">, </w:t>
            </w:r>
            <w:r w:rsidRPr="009C4C1D">
              <w:rPr>
                <w:rFonts w:cs="Calibri"/>
                <w:sz w:val="21"/>
                <w:szCs w:val="21"/>
              </w:rPr>
              <w:t>Classificação e Indexação</w:t>
            </w:r>
          </w:p>
        </w:tc>
        <w:tc>
          <w:tcPr>
            <w:tcW w:w="545" w:type="pct"/>
            <w:vAlign w:val="center"/>
          </w:tcPr>
          <w:p w14:paraId="3B05DE69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6B322953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E68446B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619280E1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388224FB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73D17A50" w14:textId="77777777" w:rsidR="00777C95" w:rsidRPr="009C4C1D" w:rsidRDefault="00777C95" w:rsidP="00213F3B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Circulação</w:t>
            </w:r>
          </w:p>
          <w:p w14:paraId="464E3F28" w14:textId="77777777" w:rsidR="00777C95" w:rsidRPr="009C4C1D" w:rsidRDefault="00777C95" w:rsidP="00213F3B">
            <w:pPr>
              <w:suppressAutoHyphens w:val="0"/>
              <w:spacing w:after="0"/>
              <w:jc w:val="left"/>
              <w:rPr>
                <w:rFonts w:eastAsia="Times New Roman" w:cs="Calibri"/>
                <w:sz w:val="24"/>
                <w:szCs w:val="24"/>
                <w:lang w:eastAsia="pt-PT"/>
              </w:rPr>
            </w:pPr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(</w:t>
            </w:r>
            <w:r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 xml:space="preserve">Transferência entre </w:t>
            </w:r>
            <w:proofErr w:type="spellStart"/>
            <w:r w:rsidRPr="009C4C1D"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sub-bibliotecas</w:t>
            </w:r>
            <w:proofErr w:type="spellEnd"/>
            <w:r>
              <w:rPr>
                <w:rFonts w:cs="Calibri"/>
                <w:color w:val="2021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545" w:type="pct"/>
            <w:vAlign w:val="center"/>
          </w:tcPr>
          <w:p w14:paraId="42D9B12E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346F0EC6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3968C56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483F9968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C671613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9C6A4AE" w14:textId="77777777" w:rsidR="00777C95" w:rsidRPr="009C4C1D" w:rsidRDefault="00777C95" w:rsidP="00213F3B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0"/>
                <w:szCs w:val="20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Gestão de Publicações Periódicas</w:t>
            </w:r>
          </w:p>
        </w:tc>
        <w:tc>
          <w:tcPr>
            <w:tcW w:w="545" w:type="pct"/>
            <w:vAlign w:val="center"/>
          </w:tcPr>
          <w:p w14:paraId="44A86F84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CCAFFA9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62BEAEAA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37DDA113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AED08F7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027DD1F0" w14:textId="77777777" w:rsidR="00777C95" w:rsidRPr="009C4C1D" w:rsidRDefault="00777C95" w:rsidP="00213F3B">
            <w:pPr>
              <w:suppressAutoHyphens w:val="0"/>
              <w:spacing w:after="0"/>
              <w:jc w:val="left"/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</w:pPr>
            <w:r w:rsidRPr="009C4C1D">
              <w:rPr>
                <w:rFonts w:cs="Calibri"/>
                <w:color w:val="202122"/>
                <w:sz w:val="21"/>
                <w:szCs w:val="21"/>
                <w:shd w:val="clear" w:color="auto" w:fill="FFFFFF"/>
              </w:rPr>
              <w:t>Catálogo online de acesso publico (OPAC)</w:t>
            </w:r>
          </w:p>
        </w:tc>
        <w:tc>
          <w:tcPr>
            <w:tcW w:w="545" w:type="pct"/>
            <w:vAlign w:val="center"/>
          </w:tcPr>
          <w:p w14:paraId="2FEB8E6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7AC1B677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7481EFE9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01BDEA09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4C79313D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6062DB1B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</w:t>
            </w:r>
            <w:r>
              <w:rPr>
                <w:rFonts w:cs="Calibri"/>
                <w:sz w:val="21"/>
                <w:szCs w:val="21"/>
              </w:rPr>
              <w:t>Reservas,</w:t>
            </w:r>
            <w:r w:rsidRPr="009C4C1D">
              <w:rPr>
                <w:rFonts w:cs="Calibri"/>
                <w:sz w:val="21"/>
                <w:szCs w:val="21"/>
              </w:rPr>
              <w:t xml:space="preserve"> </w:t>
            </w:r>
            <w:r>
              <w:rPr>
                <w:rFonts w:cs="Calibri"/>
                <w:sz w:val="21"/>
                <w:szCs w:val="21"/>
              </w:rPr>
              <w:t>E</w:t>
            </w:r>
            <w:r w:rsidRPr="009C4C1D">
              <w:rPr>
                <w:rFonts w:cs="Calibri"/>
                <w:sz w:val="21"/>
                <w:szCs w:val="21"/>
              </w:rPr>
              <w:t xml:space="preserve">mpréstimo e </w:t>
            </w:r>
            <w:r>
              <w:rPr>
                <w:rFonts w:cs="Calibri"/>
                <w:sz w:val="21"/>
                <w:szCs w:val="21"/>
              </w:rPr>
              <w:t>D</w:t>
            </w:r>
            <w:r w:rsidRPr="009C4C1D">
              <w:rPr>
                <w:rFonts w:cs="Calibri"/>
                <w:sz w:val="21"/>
                <w:szCs w:val="21"/>
              </w:rPr>
              <w:t>evolução</w:t>
            </w:r>
          </w:p>
        </w:tc>
        <w:tc>
          <w:tcPr>
            <w:tcW w:w="545" w:type="pct"/>
            <w:vAlign w:val="center"/>
          </w:tcPr>
          <w:p w14:paraId="4B7C94DE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567DE5F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CCA8E31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28965280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6DC81509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2FDBFC33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Renovação rápida de livros do leitor</w:t>
            </w:r>
          </w:p>
        </w:tc>
        <w:tc>
          <w:tcPr>
            <w:tcW w:w="545" w:type="pct"/>
            <w:vAlign w:val="center"/>
          </w:tcPr>
          <w:p w14:paraId="2566F9BC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7A876687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377542F4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291642F4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9E7B365" w14:textId="77777777" w:rsidR="00777C95" w:rsidRPr="00752EF8" w:rsidRDefault="00777C95" w:rsidP="00213F3B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pct"/>
            <w:vAlign w:val="center"/>
          </w:tcPr>
          <w:p w14:paraId="38D9FAB1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Procura simples e avançada</w:t>
            </w:r>
          </w:p>
          <w:p w14:paraId="1D731957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5F71C4">
              <w:rPr>
                <w:rFonts w:cs="Calibri"/>
                <w:sz w:val="18"/>
                <w:szCs w:val="18"/>
              </w:rPr>
              <w:t>*filtração de dados</w:t>
            </w:r>
          </w:p>
        </w:tc>
        <w:tc>
          <w:tcPr>
            <w:tcW w:w="545" w:type="pct"/>
            <w:vAlign w:val="center"/>
          </w:tcPr>
          <w:p w14:paraId="639FEB8E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91C9555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2899A33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3D477A69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56134E4D" w14:textId="77777777" w:rsidR="00777C95" w:rsidRPr="003A695F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3DAFBAA3" w14:textId="77777777" w:rsidR="00777C95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Localização de Exemplares</w:t>
            </w:r>
          </w:p>
          <w:p w14:paraId="1997D0D0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BC06A3">
              <w:rPr>
                <w:rFonts w:cs="Calibri"/>
                <w:sz w:val="20"/>
                <w:szCs w:val="20"/>
              </w:rPr>
              <w:t>*fácil obtenção da cota indicada</w:t>
            </w:r>
          </w:p>
        </w:tc>
        <w:tc>
          <w:tcPr>
            <w:tcW w:w="545" w:type="pct"/>
            <w:vAlign w:val="center"/>
          </w:tcPr>
          <w:p w14:paraId="70328DFB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5E7DCEE4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B76F2A6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2ADCD146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7A2FD925" w14:textId="77777777" w:rsidR="00777C95" w:rsidRPr="003A695F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8AA59D4" w14:textId="77777777" w:rsidR="00777C95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Identificação de Exemplares</w:t>
            </w:r>
          </w:p>
          <w:p w14:paraId="5A44D761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*pesquisa por código de barras</w:t>
            </w:r>
          </w:p>
        </w:tc>
        <w:tc>
          <w:tcPr>
            <w:tcW w:w="545" w:type="pct"/>
            <w:vAlign w:val="center"/>
          </w:tcPr>
          <w:p w14:paraId="1E079B6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24E0845F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44309D3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02640" w:rsidRPr="003A695F" w14:paraId="7F0E1B9D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49A120B4" w14:textId="77777777" w:rsidR="00102640" w:rsidRPr="003A695F" w:rsidRDefault="00102640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E241564" w14:textId="77777777" w:rsidR="00102640" w:rsidRDefault="00102640" w:rsidP="00213F3B">
            <w:pPr>
              <w:jc w:val="left"/>
              <w:rPr>
                <w:rFonts w:cs="Calibri"/>
                <w:sz w:val="21"/>
                <w:szCs w:val="21"/>
              </w:rPr>
            </w:pPr>
            <w:proofErr w:type="spellStart"/>
            <w:r w:rsidRPr="00102640">
              <w:rPr>
                <w:rFonts w:cs="Calibri"/>
                <w:i/>
                <w:iCs/>
                <w:sz w:val="21"/>
                <w:szCs w:val="21"/>
              </w:rPr>
              <w:t>Check-list</w:t>
            </w:r>
            <w:proofErr w:type="spellEnd"/>
            <w:r>
              <w:rPr>
                <w:rFonts w:cs="Calibri"/>
                <w:sz w:val="21"/>
                <w:szCs w:val="21"/>
              </w:rPr>
              <w:t xml:space="preserve"> de Arrumação de Exemplares</w:t>
            </w:r>
          </w:p>
          <w:p w14:paraId="457082D1" w14:textId="4DA55032" w:rsidR="00102640" w:rsidRDefault="00102640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102640">
              <w:rPr>
                <w:rFonts w:cs="Calibri"/>
                <w:sz w:val="18"/>
                <w:szCs w:val="18"/>
              </w:rPr>
              <w:t xml:space="preserve">*Permite informar no OPAC que o exemplar de uma obra esteja realmente “Na estante” e não ainda “Em arrumação”. </w:t>
            </w:r>
          </w:p>
        </w:tc>
        <w:tc>
          <w:tcPr>
            <w:tcW w:w="545" w:type="pct"/>
            <w:vAlign w:val="center"/>
          </w:tcPr>
          <w:p w14:paraId="08575536" w14:textId="77777777" w:rsidR="00102640" w:rsidRDefault="00102640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96C9E75" w14:textId="4FC880E4" w:rsidR="00102640" w:rsidRDefault="00102640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7707BDED" w14:textId="5A057C59" w:rsidR="00102640" w:rsidRDefault="00CC1EC6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5850C5CF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74553A4D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4AA8DF1" w14:textId="77777777" w:rsidR="00777C95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Exemplares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 w:rsidRPr="009C4C1D">
              <w:rPr>
                <w:rFonts w:cs="Calibri"/>
                <w:sz w:val="21"/>
                <w:szCs w:val="21"/>
              </w:rPr>
              <w:t>(Notificações)</w:t>
            </w:r>
          </w:p>
          <w:p w14:paraId="1E1414AB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041606">
              <w:rPr>
                <w:rFonts w:cs="Calibri"/>
                <w:sz w:val="16"/>
                <w:szCs w:val="16"/>
              </w:rPr>
              <w:t>*Reservas, aquisições, etc..</w:t>
            </w:r>
          </w:p>
        </w:tc>
        <w:tc>
          <w:tcPr>
            <w:tcW w:w="545" w:type="pct"/>
            <w:vAlign w:val="center"/>
          </w:tcPr>
          <w:p w14:paraId="0369ADDB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083F53D9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0806289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506A8CEE" w14:textId="77777777" w:rsidTr="00213F3B">
        <w:trPr>
          <w:cantSplit/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2DC17E34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Serviços de Reprografia</w:t>
            </w:r>
          </w:p>
        </w:tc>
        <w:tc>
          <w:tcPr>
            <w:tcW w:w="2677" w:type="pct"/>
            <w:vAlign w:val="center"/>
          </w:tcPr>
          <w:p w14:paraId="73135453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 xml:space="preserve">Gestão de Pedidos de Digitalização </w:t>
            </w:r>
            <w:r>
              <w:rPr>
                <w:rFonts w:cs="Calibri"/>
                <w:sz w:val="21"/>
                <w:szCs w:val="21"/>
              </w:rPr>
              <w:t>(de obras)</w:t>
            </w:r>
          </w:p>
        </w:tc>
        <w:tc>
          <w:tcPr>
            <w:tcW w:w="545" w:type="pct"/>
            <w:vAlign w:val="center"/>
          </w:tcPr>
          <w:p w14:paraId="4796E046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0226BB78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22F29C8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1A41098A" w14:textId="77777777" w:rsidTr="00213F3B">
        <w:trPr>
          <w:cantSplit/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  <w:textDirection w:val="btLr"/>
            <w:vAlign w:val="center"/>
          </w:tcPr>
          <w:p w14:paraId="22AD5A4F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77" w:type="pct"/>
            <w:vAlign w:val="center"/>
          </w:tcPr>
          <w:p w14:paraId="6F6E45FD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Visualização de Pedidos de Digitalização</w:t>
            </w:r>
          </w:p>
        </w:tc>
        <w:tc>
          <w:tcPr>
            <w:tcW w:w="545" w:type="pct"/>
            <w:vAlign w:val="center"/>
          </w:tcPr>
          <w:p w14:paraId="747FEB13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6A6A34F5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077E7AFE" w14:textId="1F805427" w:rsidR="00777C95" w:rsidRDefault="00CC1EC6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777C95" w:rsidRPr="003A695F" w14:paraId="0C63CED3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4C17AD80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4367F472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Pedidos de Digitalização</w:t>
            </w:r>
          </w:p>
        </w:tc>
        <w:tc>
          <w:tcPr>
            <w:tcW w:w="545" w:type="pct"/>
            <w:vAlign w:val="center"/>
          </w:tcPr>
          <w:p w14:paraId="0619974E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1ECE2F4E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66F97E01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25F1F517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021BB0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27ED2121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Formas de Pagamento</w:t>
            </w:r>
          </w:p>
        </w:tc>
        <w:tc>
          <w:tcPr>
            <w:tcW w:w="545" w:type="pct"/>
            <w:vAlign w:val="center"/>
          </w:tcPr>
          <w:p w14:paraId="4F1CC1EF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D48CA96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C90B164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7788C873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4E5429D4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0DD585E2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545" w:type="pct"/>
            <w:vAlign w:val="center"/>
          </w:tcPr>
          <w:p w14:paraId="537DD6BD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DA3EDE0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34E95C5A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372A4769" w14:textId="77777777" w:rsidTr="00213F3B">
        <w:trPr>
          <w:trHeight w:val="753"/>
        </w:trPr>
        <w:tc>
          <w:tcPr>
            <w:tcW w:w="582" w:type="pct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57EE939" w14:textId="77777777" w:rsidR="00777C95" w:rsidRPr="006003D6" w:rsidRDefault="00777C95" w:rsidP="00213F3B">
            <w:pPr>
              <w:ind w:left="113" w:right="113"/>
              <w:jc w:val="center"/>
              <w:rPr>
                <w:b/>
                <w:bCs/>
                <w:sz w:val="21"/>
                <w:szCs w:val="21"/>
              </w:rPr>
            </w:pPr>
            <w:r w:rsidRPr="006003D6">
              <w:rPr>
                <w:b/>
                <w:bCs/>
                <w:sz w:val="20"/>
                <w:szCs w:val="20"/>
              </w:rPr>
              <w:t>Postos de Trabalho</w:t>
            </w:r>
          </w:p>
        </w:tc>
        <w:tc>
          <w:tcPr>
            <w:tcW w:w="2677" w:type="pct"/>
            <w:vAlign w:val="center"/>
          </w:tcPr>
          <w:p w14:paraId="00C61CE2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Gestão de postos de trabalhos</w:t>
            </w:r>
          </w:p>
        </w:tc>
        <w:tc>
          <w:tcPr>
            <w:tcW w:w="545" w:type="pct"/>
            <w:vAlign w:val="center"/>
          </w:tcPr>
          <w:p w14:paraId="4B4EB02A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619" w:type="pct"/>
            <w:vAlign w:val="center"/>
          </w:tcPr>
          <w:p w14:paraId="24C91F97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7" w:type="pct"/>
            <w:vAlign w:val="center"/>
          </w:tcPr>
          <w:p w14:paraId="52CDAB1D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462B2614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6C0252BF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302D4DCB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Reservas de posto de trabalho</w:t>
            </w:r>
          </w:p>
        </w:tc>
        <w:tc>
          <w:tcPr>
            <w:tcW w:w="545" w:type="pct"/>
            <w:vAlign w:val="center"/>
          </w:tcPr>
          <w:p w14:paraId="550E2782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1B0E7A00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156B0853" w14:textId="77777777" w:rsidR="00777C95" w:rsidRPr="003A695F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  <w:tr w:rsidR="00777C95" w:rsidRPr="003A695F" w14:paraId="26F9C20C" w14:textId="77777777" w:rsidTr="00213F3B">
        <w:trPr>
          <w:trHeight w:val="753"/>
        </w:trPr>
        <w:tc>
          <w:tcPr>
            <w:tcW w:w="582" w:type="pct"/>
            <w:vMerge/>
            <w:shd w:val="clear" w:color="auto" w:fill="D9D9D9" w:themeFill="background1" w:themeFillShade="D9"/>
          </w:tcPr>
          <w:p w14:paraId="0060A383" w14:textId="77777777" w:rsidR="00777C95" w:rsidRDefault="00777C95" w:rsidP="00213F3B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677" w:type="pct"/>
            <w:vAlign w:val="center"/>
          </w:tcPr>
          <w:p w14:paraId="166D8EB1" w14:textId="77777777" w:rsidR="00777C95" w:rsidRPr="009C4C1D" w:rsidRDefault="00777C95" w:rsidP="00213F3B">
            <w:pPr>
              <w:jc w:val="left"/>
              <w:rPr>
                <w:rFonts w:cs="Calibri"/>
                <w:sz w:val="21"/>
                <w:szCs w:val="21"/>
              </w:rPr>
            </w:pPr>
            <w:r w:rsidRPr="009C4C1D">
              <w:rPr>
                <w:rFonts w:cs="Calibri"/>
                <w:sz w:val="21"/>
                <w:szCs w:val="21"/>
              </w:rPr>
              <w:t>Disponibilidade de Posto de Trabalho (Notificações)</w:t>
            </w:r>
          </w:p>
        </w:tc>
        <w:tc>
          <w:tcPr>
            <w:tcW w:w="545" w:type="pct"/>
            <w:vAlign w:val="center"/>
          </w:tcPr>
          <w:p w14:paraId="0407D554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9" w:type="pct"/>
            <w:vAlign w:val="center"/>
          </w:tcPr>
          <w:p w14:paraId="3B8F9BC3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577" w:type="pct"/>
            <w:vAlign w:val="center"/>
          </w:tcPr>
          <w:p w14:paraId="0F57663C" w14:textId="77777777" w:rsidR="00777C95" w:rsidRDefault="00777C95" w:rsidP="00213F3B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6960D51" w14:textId="77777777" w:rsidR="00777C95" w:rsidRDefault="00777C95" w:rsidP="00777C95"/>
    <w:p w14:paraId="26640964" w14:textId="77777777" w:rsidR="00777C95" w:rsidRDefault="00777C95" w:rsidP="00A63673"/>
    <w:p w14:paraId="1F62EFFC" w14:textId="77777777" w:rsidR="00B87696" w:rsidRPr="003A7461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09EC9A95" w14:textId="77777777" w:rsidR="00A51032" w:rsidRPr="00A63673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A63673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319D6BBE" w14:textId="76B49CB4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43A6BBC6" w14:textId="77777777" w:rsidR="00C04988" w:rsidRDefault="00C04988" w:rsidP="00C77561"/>
    <w:p w14:paraId="29DC005B" w14:textId="072D3189" w:rsidR="00C77561" w:rsidRDefault="00C77561" w:rsidP="00C77561">
      <w:r w:rsidRPr="00C77561">
        <w:t>Com o Sistema de Gestão de Centros de Documentação e Informação Académica</w:t>
      </w:r>
      <w:r>
        <w:t xml:space="preserve"> denominado “Saram</w:t>
      </w:r>
      <w:r w:rsidR="00E078B7">
        <w:t>ago</w:t>
      </w:r>
      <w:r>
        <w:t>”</w:t>
      </w:r>
      <w:r w:rsidR="008952EB">
        <w:t xml:space="preserve"> pretendemos </w:t>
      </w:r>
      <w:r w:rsidR="00E078B7">
        <w:t>construir um sistema que facilite a gestão de</w:t>
      </w:r>
      <w:r w:rsidR="008952EB">
        <w:t xml:space="preserve"> </w:t>
      </w:r>
      <w:r w:rsidR="00E078B7">
        <w:t xml:space="preserve">uma entidade de </w:t>
      </w:r>
      <w:r w:rsidR="008952EB">
        <w:t xml:space="preserve">bibliotecas que por si permitem gerir os processos administrativos das </w:t>
      </w:r>
      <w:proofErr w:type="spellStart"/>
      <w:r w:rsidR="008952EB">
        <w:t>sub-bibliotecas</w:t>
      </w:r>
      <w:proofErr w:type="spellEnd"/>
      <w:r w:rsidR="008952EB">
        <w:t xml:space="preserve"> assim como a comunicação com os seus leitores, suportando assim diversas tarefas, tais como, a catalogação, gestão de utilizadores, gestão de obras, serviços de reprografia e a gestão dos diferentes postos de trabalho.</w:t>
      </w:r>
    </w:p>
    <w:p w14:paraId="6D73B20F" w14:textId="43538429" w:rsidR="00AB617B" w:rsidRDefault="00AB617B" w:rsidP="00C77561">
      <w:r>
        <w:t xml:space="preserve">O serviço </w:t>
      </w:r>
      <w:proofErr w:type="spellStart"/>
      <w:r>
        <w:t>Rest</w:t>
      </w:r>
      <w:proofErr w:type="spellEnd"/>
      <w:r>
        <w:t xml:space="preserve"> API vai efetuar a ligação entre a base de dados e a aplicação móvel. O objetivo deste serviço será cumprir a transferência de dados solicitados e</w:t>
      </w:r>
      <w:r w:rsidR="006C6071">
        <w:t>/ou</w:t>
      </w:r>
      <w:r>
        <w:t xml:space="preserve"> inseridos </w:t>
      </w:r>
      <w:r w:rsidR="006C6071">
        <w:t xml:space="preserve">na gestão certas funcionalidades exclusivas, </w:t>
      </w:r>
      <w:r>
        <w:t xml:space="preserve">para que </w:t>
      </w:r>
      <w:r w:rsidR="006C6071">
        <w:t>possa continuar parte do trabalho na interface web trabalho</w:t>
      </w:r>
      <w:r>
        <w:t xml:space="preserve"> através de notificações e </w:t>
      </w:r>
    </w:p>
    <w:p w14:paraId="1F36D6EF" w14:textId="16208BD0" w:rsidR="00E078B7" w:rsidRDefault="00E078B7" w:rsidP="00C77561">
      <w:r>
        <w:t>A aplicação móvel tem como objetivo dar ao</w:t>
      </w:r>
      <w:r w:rsidR="009302C2">
        <w:t>s funcionários variadas funcionalidades, tais como, o empréstimo de livros</w:t>
      </w:r>
      <w:r w:rsidR="00F8152A">
        <w:t xml:space="preserve"> e variadas pesquisas simplificadas referentes a obras e utilizadores. É ainda possível </w:t>
      </w:r>
      <w:r w:rsidR="003958D5">
        <w:t xml:space="preserve">fazer a catalogação, classificação e indexação do mesmo modo que se consegue fazer a aquisição de </w:t>
      </w:r>
      <w:r w:rsidR="003958D5" w:rsidRPr="003958D5">
        <w:rPr>
          <w:i/>
          <w:iCs/>
        </w:rPr>
        <w:t>N</w:t>
      </w:r>
      <w:r w:rsidR="003958D5">
        <w:t xml:space="preserve"> obras.</w:t>
      </w:r>
    </w:p>
    <w:p w14:paraId="06F03D1C" w14:textId="77777777" w:rsidR="00C04988" w:rsidRDefault="00C04988" w:rsidP="00C77561"/>
    <w:p w14:paraId="0E83675C" w14:textId="77777777" w:rsidR="008952EB" w:rsidRDefault="008952EB" w:rsidP="00C77561"/>
    <w:p w14:paraId="44E76B9E" w14:textId="77777777" w:rsidR="008952EB" w:rsidRPr="00C77561" w:rsidRDefault="008952EB" w:rsidP="00C77561"/>
    <w:p w14:paraId="6A339633" w14:textId="1D186F1D" w:rsidR="00B95D24" w:rsidRPr="00C77561" w:rsidRDefault="00B95D24" w:rsidP="00F31325"/>
    <w:p w14:paraId="4D6B7D0F" w14:textId="77777777" w:rsidR="00F31325" w:rsidRPr="00C77561" w:rsidRDefault="00F31325" w:rsidP="00F31325"/>
    <w:p w14:paraId="08DCFB4B" w14:textId="77777777" w:rsidR="00A51032" w:rsidRPr="00C77561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sectPr w:rsidR="00A51032" w:rsidRPr="00C77561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58161790" w14:textId="54F2FCE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5274530A" w14:textId="0A1ADE6D" w:rsidR="00B95D24" w:rsidRPr="008C1789" w:rsidRDefault="00B95D24" w:rsidP="00F31325">
      <w:r w:rsidRPr="008C1789">
        <w:t>T1</w:t>
      </w:r>
      <w:r>
        <w:t xml:space="preserve"> </w:t>
      </w:r>
      <w:r w:rsidR="005D79CD">
        <w:t>e T2 - 1 semana</w:t>
      </w:r>
    </w:p>
    <w:p w14:paraId="1DF07F12" w14:textId="4A3C294B" w:rsidR="00B95D24" w:rsidRDefault="00B95D24" w:rsidP="00F31325">
      <w:r w:rsidRPr="008C1789">
        <w:t>T3</w:t>
      </w:r>
      <w:r w:rsidR="009F6BF1">
        <w:t xml:space="preserve"> </w:t>
      </w:r>
      <w:r w:rsidR="005D79CD">
        <w:t>e T4 - 1 semana</w:t>
      </w:r>
    </w:p>
    <w:p w14:paraId="29C55306" w14:textId="78FAE6BD" w:rsidR="005D79CD" w:rsidRPr="008C1789" w:rsidRDefault="005D79CD" w:rsidP="007B1D65">
      <w:r>
        <w:t xml:space="preserve">T5 e </w:t>
      </w:r>
      <w:r w:rsidR="00B95D24" w:rsidRPr="008C1789">
        <w:t>T6</w:t>
      </w:r>
      <w:r w:rsidR="009F6BF1">
        <w:t xml:space="preserve"> - 1 semana</w:t>
      </w:r>
      <w:r w:rsidR="004E4353">
        <w:t xml:space="preserve"> </w:t>
      </w:r>
    </w:p>
    <w:p w14:paraId="08D91635" w14:textId="0D5FD04C" w:rsidR="009F6BF1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7</w:t>
      </w:r>
      <w:r>
        <w:rPr>
          <w:lang w:val="en-US"/>
        </w:rPr>
        <w:t xml:space="preserve"> - 1</w:t>
      </w:r>
      <w:r w:rsidR="00EC4B7E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semanas</w:t>
      </w:r>
      <w:proofErr w:type="spellEnd"/>
    </w:p>
    <w:p w14:paraId="1A5541B2" w14:textId="16F6111B" w:rsidR="004E4353" w:rsidRDefault="004E4353" w:rsidP="00F31325">
      <w:pPr>
        <w:rPr>
          <w:lang w:val="en-US"/>
        </w:rPr>
      </w:pPr>
      <w:r>
        <w:rPr>
          <w:lang w:val="en-US"/>
        </w:rPr>
        <w:t>T</w:t>
      </w:r>
      <w:r w:rsidR="007B1D65">
        <w:rPr>
          <w:lang w:val="en-US"/>
        </w:rPr>
        <w:t>8</w:t>
      </w:r>
      <w:r>
        <w:rPr>
          <w:lang w:val="en-US"/>
        </w:rPr>
        <w:t xml:space="preserve"> – 3 </w:t>
      </w:r>
      <w:proofErr w:type="spellStart"/>
      <w:r>
        <w:rPr>
          <w:lang w:val="en-US"/>
        </w:rPr>
        <w:t>semanas</w:t>
      </w:r>
      <w:proofErr w:type="spellEnd"/>
    </w:p>
    <w:p w14:paraId="0B35A428" w14:textId="77777777" w:rsidR="00B87696" w:rsidRDefault="00B87696" w:rsidP="00F31325">
      <w:pPr>
        <w:rPr>
          <w:lang w:val="en-US"/>
        </w:rPr>
      </w:pPr>
    </w:p>
    <w:p w14:paraId="61CBFC8C" w14:textId="77777777" w:rsidR="00A51032" w:rsidRDefault="00A51032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sectPr w:rsidR="00A51032" w:rsidSect="003A695F">
          <w:pgSz w:w="11906" w:h="16838"/>
          <w:pgMar w:top="1417" w:right="1701" w:bottom="1417" w:left="1701" w:header="720" w:footer="1436" w:gutter="0"/>
          <w:cols w:space="720"/>
          <w:docGrid w:linePitch="360"/>
        </w:sectPr>
      </w:pPr>
    </w:p>
    <w:p w14:paraId="23E74F26" w14:textId="20A129C4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9B04B" w14:textId="77777777" w:rsidR="009263E5" w:rsidRDefault="009263E5">
      <w:pPr>
        <w:spacing w:after="0"/>
      </w:pPr>
      <w:r>
        <w:separator/>
      </w:r>
    </w:p>
  </w:endnote>
  <w:endnote w:type="continuationSeparator" w:id="0">
    <w:p w14:paraId="35736648" w14:textId="77777777" w:rsidR="009263E5" w:rsidRDefault="009263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F539D7" w:rsidRDefault="00F539D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F539D7" w:rsidRDefault="00F539D7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F539D7" w:rsidRDefault="00F539D7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F539D7" w:rsidRDefault="00F539D7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F539D7" w:rsidRDefault="00F539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E3B5A" w14:textId="77777777" w:rsidR="009263E5" w:rsidRDefault="009263E5">
      <w:pPr>
        <w:spacing w:after="0"/>
      </w:pPr>
      <w:r>
        <w:separator/>
      </w:r>
    </w:p>
  </w:footnote>
  <w:footnote w:type="continuationSeparator" w:id="0">
    <w:p w14:paraId="71C79B87" w14:textId="77777777" w:rsidR="009263E5" w:rsidRDefault="009263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F539D7" w:rsidRDefault="00F539D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F539D7" w:rsidRDefault="00F539D7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F539D7" w:rsidRDefault="00F539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A940916"/>
    <w:multiLevelType w:val="hybridMultilevel"/>
    <w:tmpl w:val="F3EE7F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A3637"/>
    <w:multiLevelType w:val="hybridMultilevel"/>
    <w:tmpl w:val="21CCE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41606"/>
    <w:rsid w:val="000451C6"/>
    <w:rsid w:val="00056830"/>
    <w:rsid w:val="000B250C"/>
    <w:rsid w:val="000C2750"/>
    <w:rsid w:val="000F50BB"/>
    <w:rsid w:val="00102640"/>
    <w:rsid w:val="00106996"/>
    <w:rsid w:val="00112B28"/>
    <w:rsid w:val="00115DCC"/>
    <w:rsid w:val="00122190"/>
    <w:rsid w:val="001221AB"/>
    <w:rsid w:val="0018558D"/>
    <w:rsid w:val="001A2B2E"/>
    <w:rsid w:val="001A659A"/>
    <w:rsid w:val="00230E71"/>
    <w:rsid w:val="00247360"/>
    <w:rsid w:val="00272923"/>
    <w:rsid w:val="002A14F4"/>
    <w:rsid w:val="002C179D"/>
    <w:rsid w:val="002C51EF"/>
    <w:rsid w:val="00314E8C"/>
    <w:rsid w:val="0034106D"/>
    <w:rsid w:val="0036106A"/>
    <w:rsid w:val="00361DF6"/>
    <w:rsid w:val="00366918"/>
    <w:rsid w:val="00370E51"/>
    <w:rsid w:val="00380CD9"/>
    <w:rsid w:val="003958D5"/>
    <w:rsid w:val="003A695F"/>
    <w:rsid w:val="003A7461"/>
    <w:rsid w:val="003B504D"/>
    <w:rsid w:val="003C31E4"/>
    <w:rsid w:val="003D2533"/>
    <w:rsid w:val="003F2391"/>
    <w:rsid w:val="00422A7D"/>
    <w:rsid w:val="00423F68"/>
    <w:rsid w:val="00456358"/>
    <w:rsid w:val="00463641"/>
    <w:rsid w:val="004A7BE6"/>
    <w:rsid w:val="004E07A6"/>
    <w:rsid w:val="004E4353"/>
    <w:rsid w:val="004F2144"/>
    <w:rsid w:val="005344B2"/>
    <w:rsid w:val="005551FD"/>
    <w:rsid w:val="005B70A7"/>
    <w:rsid w:val="005D79CD"/>
    <w:rsid w:val="005E38F2"/>
    <w:rsid w:val="005F7088"/>
    <w:rsid w:val="005F71C4"/>
    <w:rsid w:val="006003D6"/>
    <w:rsid w:val="006153C9"/>
    <w:rsid w:val="00647A1C"/>
    <w:rsid w:val="006628AA"/>
    <w:rsid w:val="006661CB"/>
    <w:rsid w:val="00673E14"/>
    <w:rsid w:val="006C6071"/>
    <w:rsid w:val="006D7688"/>
    <w:rsid w:val="007506C6"/>
    <w:rsid w:val="00751372"/>
    <w:rsid w:val="00752EF8"/>
    <w:rsid w:val="007630C3"/>
    <w:rsid w:val="00777C95"/>
    <w:rsid w:val="0079265C"/>
    <w:rsid w:val="007B1D65"/>
    <w:rsid w:val="007C4F8B"/>
    <w:rsid w:val="00833D81"/>
    <w:rsid w:val="008952EB"/>
    <w:rsid w:val="008C1789"/>
    <w:rsid w:val="008E3139"/>
    <w:rsid w:val="009263E5"/>
    <w:rsid w:val="009302C2"/>
    <w:rsid w:val="00983F5D"/>
    <w:rsid w:val="009918D4"/>
    <w:rsid w:val="0099395A"/>
    <w:rsid w:val="009C0F77"/>
    <w:rsid w:val="009C4C1D"/>
    <w:rsid w:val="009F6BF1"/>
    <w:rsid w:val="00A04C14"/>
    <w:rsid w:val="00A05F34"/>
    <w:rsid w:val="00A07F12"/>
    <w:rsid w:val="00A23917"/>
    <w:rsid w:val="00A26B1E"/>
    <w:rsid w:val="00A31279"/>
    <w:rsid w:val="00A3768E"/>
    <w:rsid w:val="00A51032"/>
    <w:rsid w:val="00A63673"/>
    <w:rsid w:val="00A745EC"/>
    <w:rsid w:val="00A9520E"/>
    <w:rsid w:val="00AA6018"/>
    <w:rsid w:val="00AB617B"/>
    <w:rsid w:val="00AB68DC"/>
    <w:rsid w:val="00AD119B"/>
    <w:rsid w:val="00AE1DFF"/>
    <w:rsid w:val="00AF5F05"/>
    <w:rsid w:val="00B427BD"/>
    <w:rsid w:val="00B56696"/>
    <w:rsid w:val="00B87696"/>
    <w:rsid w:val="00B95D24"/>
    <w:rsid w:val="00BC06A3"/>
    <w:rsid w:val="00BC1AD3"/>
    <w:rsid w:val="00BC23A5"/>
    <w:rsid w:val="00C04988"/>
    <w:rsid w:val="00C43125"/>
    <w:rsid w:val="00C434F1"/>
    <w:rsid w:val="00C450A4"/>
    <w:rsid w:val="00C452A3"/>
    <w:rsid w:val="00C77561"/>
    <w:rsid w:val="00C80B35"/>
    <w:rsid w:val="00CC1EC6"/>
    <w:rsid w:val="00CC3D7A"/>
    <w:rsid w:val="00CF648C"/>
    <w:rsid w:val="00D045ED"/>
    <w:rsid w:val="00D34192"/>
    <w:rsid w:val="00D42363"/>
    <w:rsid w:val="00D54ECA"/>
    <w:rsid w:val="00D755AF"/>
    <w:rsid w:val="00DC4E1D"/>
    <w:rsid w:val="00DD37D3"/>
    <w:rsid w:val="00DE5388"/>
    <w:rsid w:val="00DF1C84"/>
    <w:rsid w:val="00DF2754"/>
    <w:rsid w:val="00E078B7"/>
    <w:rsid w:val="00E33FE7"/>
    <w:rsid w:val="00E46BFD"/>
    <w:rsid w:val="00E57B46"/>
    <w:rsid w:val="00E964B6"/>
    <w:rsid w:val="00EB681E"/>
    <w:rsid w:val="00EC4B7E"/>
    <w:rsid w:val="00ED0A57"/>
    <w:rsid w:val="00F31325"/>
    <w:rsid w:val="00F4696B"/>
    <w:rsid w:val="00F46D8B"/>
    <w:rsid w:val="00F50F2C"/>
    <w:rsid w:val="00F539D7"/>
    <w:rsid w:val="00F63586"/>
    <w:rsid w:val="00F8152A"/>
    <w:rsid w:val="00FA28A5"/>
    <w:rsid w:val="00FB401A"/>
    <w:rsid w:val="00FC20F8"/>
    <w:rsid w:val="00FD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1069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10699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106996"/>
    <w:rPr>
      <w:rFonts w:ascii="Calibri" w:eastAsia="Calibri" w:hAnsi="Calibri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069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06996"/>
    <w:rPr>
      <w:rFonts w:ascii="Calibri" w:eastAsia="Calibri" w:hAnsi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71F082-9F49-514C-A699-0F730CDF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9</Pages>
  <Words>1074</Words>
  <Characters>6171</Characters>
  <Application>Microsoft Office Word</Application>
  <DocSecurity>0</DocSecurity>
  <Lines>293</Lines>
  <Paragraphs>142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7103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André Filipe Andrade Machado</cp:lastModifiedBy>
  <cp:revision>44</cp:revision>
  <cp:lastPrinted>2010-02-01T10:38:00Z</cp:lastPrinted>
  <dcterms:created xsi:type="dcterms:W3CDTF">2016-09-25T22:09:00Z</dcterms:created>
  <dcterms:modified xsi:type="dcterms:W3CDTF">2020-09-23T16:06:00Z</dcterms:modified>
</cp:coreProperties>
</file>