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BEE3B1">
      <w:pPr>
        <w:pStyle w:val="12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健康生活服务平台｜当前项目总纲</w:t>
      </w:r>
    </w:p>
    <w:p w14:paraId="39C0865D">
      <w:pPr>
        <w:pStyle w:val="2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一、项目定位</w:t>
      </w:r>
    </w:p>
    <w:p w14:paraId="2790B081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面向中年人与老年人的长期会员制健康生活服务平台。</w:t>
      </w:r>
    </w:p>
    <w:p w14:paraId="7D483D03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不做医疗、不诊断疾病、不卖药、</w:t>
      </w:r>
      <w:bookmarkStart w:id="0" w:name="_GoBack"/>
      <w:bookmarkEnd w:id="0"/>
      <w:r>
        <w:rPr>
          <w:rFonts w:hint="default" w:ascii="Times New Roman Regular" w:hAnsi="Times New Roman Regular" w:cs="Times New Roman Regular" w:eastAsiaTheme="minorEastAsia"/>
        </w:rPr>
        <w:t>不提供治疗方案，核心管理四件事：</w:t>
      </w:r>
    </w:p>
    <w:p w14:paraId="6110CB47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b/>
          <w:bCs/>
        </w:rPr>
        <w:t>饮食 + 饮水 + 居住环境 + 日常生活。</w:t>
      </w:r>
    </w:p>
    <w:p w14:paraId="007059EF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通过“线下真人服务 + 线上 AI 智能体 + 长期家庭数据 + 商品供应链”，建立一个持续陪伴用户的健康生活服务公司。</w:t>
      </w:r>
    </w:p>
    <w:p w14:paraId="0CA249EB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一句话定位：</w:t>
      </w:r>
    </w:p>
    <w:p w14:paraId="6D329AFE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b/>
          <w:bCs/>
        </w:rPr>
        <w:t>让一个家庭生活顾问和一个懂你的 AI，长期帮你把吃饭、喝水、居住环境和日常生活管得更好。</w:t>
      </w:r>
    </w:p>
    <w:p w14:paraId="3F95A2C7">
      <w:pPr>
        <w:pStyle w:val="19"/>
        <w:pBdr>
          <w:bottom w:val="single" w:color="080F17" w:sz="6" w:space="0"/>
        </w:pBdr>
        <w:jc w:val="left"/>
        <w:rPr>
          <w:rFonts w:hint="default" w:ascii="Times New Roman Regular" w:hAnsi="Times New Roman Regular" w:cs="Times New Roman Regular" w:eastAsiaTheme="minorEastAsia"/>
        </w:rPr>
      </w:pPr>
    </w:p>
    <w:p w14:paraId="460C5C5E">
      <w:pPr>
        <w:pStyle w:val="19"/>
        <w:rPr>
          <w:rFonts w:hint="default" w:ascii="Times New Roman Regular" w:hAnsi="Times New Roman Regular" w:cs="Times New Roman Regular" w:eastAsiaTheme="minorEastAsia"/>
        </w:rPr>
      </w:pPr>
    </w:p>
    <w:p w14:paraId="4AFAB266">
      <w:pPr>
        <w:pStyle w:val="3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二、目标用户</w:t>
      </w:r>
    </w:p>
    <w:p w14:paraId="0B947261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首期用户：</w:t>
      </w:r>
    </w:p>
    <w:p w14:paraId="5042B35D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b/>
          <w:bCs/>
        </w:rPr>
        <w:t>45～80 岁的中老年人。</w:t>
      </w:r>
    </w:p>
    <w:p w14:paraId="3BB76FB7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尤其适合：</w:t>
      </w:r>
    </w:p>
    <w:p w14:paraId="53101539">
      <w:pPr>
        <w:numPr>
          <w:ilvl w:val="0"/>
          <w:numId w:val="2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有健康养生意识；</w:t>
      </w:r>
    </w:p>
    <w:p w14:paraId="3A7AB3C2">
      <w:pPr>
        <w:numPr>
          <w:ilvl w:val="0"/>
          <w:numId w:val="2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有一定消费能力；</w:t>
      </w:r>
    </w:p>
    <w:p w14:paraId="62FFFFB4">
      <w:pPr>
        <w:numPr>
          <w:ilvl w:val="0"/>
          <w:numId w:val="2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愿意为生活品质付费；</w:t>
      </w:r>
    </w:p>
    <w:p w14:paraId="2C3F7018">
      <w:pPr>
        <w:numPr>
          <w:ilvl w:val="0"/>
          <w:numId w:val="2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不需要养老院，但需要长期生活管理；</w:t>
      </w:r>
    </w:p>
    <w:p w14:paraId="38EC1013">
      <w:pPr>
        <w:numPr>
          <w:ilvl w:val="0"/>
          <w:numId w:val="2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子女也可能代为购买服务。</w:t>
      </w:r>
    </w:p>
    <w:p w14:paraId="0D3C7F49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第一城市：</w:t>
      </w:r>
    </w:p>
    <w:p w14:paraId="17630F70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b/>
          <w:bCs/>
        </w:rPr>
        <w:t>青岛。</w:t>
      </w:r>
    </w:p>
    <w:p w14:paraId="0A5ACC9E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首批客户可以通过线下关系自己获取，不依赖互联网广告。</w:t>
      </w:r>
    </w:p>
    <w:p w14:paraId="45C209F3">
      <w:pPr>
        <w:pStyle w:val="19"/>
        <w:pBdr>
          <w:bottom w:val="single" w:color="080F17" w:sz="6" w:space="0"/>
        </w:pBdr>
        <w:jc w:val="left"/>
        <w:rPr>
          <w:rFonts w:hint="default" w:ascii="Times New Roman Regular" w:hAnsi="Times New Roman Regular" w:cs="Times New Roman Regular" w:eastAsiaTheme="minorEastAsia"/>
        </w:rPr>
      </w:pPr>
    </w:p>
    <w:p w14:paraId="7CEB419F">
      <w:pPr>
        <w:pStyle w:val="19"/>
        <w:rPr>
          <w:rFonts w:hint="default" w:ascii="Times New Roman Regular" w:hAnsi="Times New Roman Regular" w:cs="Times New Roman Regular" w:eastAsiaTheme="minorEastAsia"/>
        </w:rPr>
      </w:pPr>
    </w:p>
    <w:p w14:paraId="6E9E2F3A">
      <w:pPr>
        <w:pStyle w:val="3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三、商业模式</w:t>
      </w:r>
    </w:p>
    <w:p w14:paraId="35651972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核心采用：</w:t>
      </w:r>
    </w:p>
    <w:p w14:paraId="798EC9DA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b/>
          <w:bCs/>
        </w:rPr>
        <w:t>会员费 + 商品销售 + 第三方服务佣金。</w:t>
      </w:r>
    </w:p>
    <w:p w14:paraId="1F5F8D41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初步价格：</w:t>
      </w:r>
    </w:p>
    <w:p w14:paraId="7107F265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b/>
          <w:bCs/>
        </w:rPr>
        <w:t>199 元/月</w:t>
      </w:r>
    </w:p>
    <w:p w14:paraId="42BFE240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或</w:t>
      </w:r>
    </w:p>
    <w:p w14:paraId="2E30DFF2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b/>
          <w:bCs/>
        </w:rPr>
        <w:t>999 元/年。</w:t>
      </w:r>
    </w:p>
    <w:p w14:paraId="750E9BEE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第一阶段目标不是融资扩张，而是：</w:t>
      </w:r>
    </w:p>
    <w:p w14:paraId="73D8BC52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b/>
          <w:bCs/>
        </w:rPr>
        <w:t>先做成一家小而赚钱、现金流健康的公司。</w:t>
      </w:r>
    </w:p>
    <w:p w14:paraId="0D02747A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未来如果社区、街道、政府存在养老或健康服务补贴，可以作为额外 B2G 收入，但不能把商业模式建立在政府采购上。</w:t>
      </w:r>
    </w:p>
    <w:p w14:paraId="6B31C9A7">
      <w:pPr>
        <w:pStyle w:val="19"/>
        <w:pBdr>
          <w:bottom w:val="single" w:color="080F17" w:sz="6" w:space="0"/>
        </w:pBdr>
        <w:jc w:val="left"/>
        <w:rPr>
          <w:rFonts w:hint="default" w:ascii="Times New Roman Regular" w:hAnsi="Times New Roman Regular" w:cs="Times New Roman Regular" w:eastAsiaTheme="minorEastAsia"/>
        </w:rPr>
      </w:pPr>
    </w:p>
    <w:p w14:paraId="4ECB7025">
      <w:pPr>
        <w:pStyle w:val="19"/>
        <w:rPr>
          <w:rFonts w:hint="default" w:ascii="Times New Roman Regular" w:hAnsi="Times New Roman Regular" w:cs="Times New Roman Regular" w:eastAsiaTheme="minorEastAsia"/>
        </w:rPr>
      </w:pPr>
    </w:p>
    <w:p w14:paraId="3EEB1A0D">
      <w:pPr>
        <w:pStyle w:val="3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四、第一次上门服务</w:t>
      </w:r>
    </w:p>
    <w:p w14:paraId="4F0E95F2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用户购买会员后，由“家庭生活顾问”第一次上门。</w:t>
      </w:r>
    </w:p>
    <w:p w14:paraId="7C00F28B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第一次上门承担三个任务：</w:t>
      </w:r>
    </w:p>
    <w:p w14:paraId="476F6D1A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b/>
          <w:bCs/>
        </w:rPr>
        <w:t>建立信任、建立档案、教会用户使用 AI。</w:t>
      </w:r>
    </w:p>
    <w:p w14:paraId="30AEC437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采集内容包括：</w:t>
      </w:r>
    </w:p>
    <w:p w14:paraId="60CC35AC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饮食习惯、饮水情况、家庭空气与温湿度环境、厨房与冰箱情况、运动、睡眠作息、兴趣爱好、生活习惯、家庭设备、购物偏好等。</w:t>
      </w:r>
    </w:p>
    <w:p w14:paraId="41892058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不进行任何医疗检测。</w:t>
      </w:r>
    </w:p>
    <w:p w14:paraId="46B02E76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用户可以主动上传正规医院已有的体检报告，系统只用于了解用户背景、整理和辅助生活管理，不能替代医生进行诊断或治疗。</w:t>
      </w:r>
    </w:p>
    <w:p w14:paraId="582E103E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第一次上门赠送：</w:t>
      </w:r>
    </w:p>
    <w:p w14:paraId="130CDB0D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b/>
          <w:bCs/>
        </w:rPr>
        <w:t>米、面、油等日常礼品。</w:t>
      </w:r>
    </w:p>
    <w:p w14:paraId="72F24D89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目的不是单纯促销，而是提高第一次服务的实体价值感，让用户直观感受到“999 元会员不是只买了一个 App”。</w:t>
      </w:r>
    </w:p>
    <w:p w14:paraId="212DE9F2">
      <w:pPr>
        <w:pStyle w:val="19"/>
        <w:pBdr>
          <w:bottom w:val="single" w:color="080F17" w:sz="6" w:space="0"/>
        </w:pBdr>
        <w:jc w:val="left"/>
        <w:rPr>
          <w:rFonts w:hint="default" w:ascii="Times New Roman Regular" w:hAnsi="Times New Roman Regular" w:cs="Times New Roman Regular" w:eastAsiaTheme="minorEastAsia"/>
        </w:rPr>
      </w:pPr>
    </w:p>
    <w:p w14:paraId="4345850F">
      <w:pPr>
        <w:pStyle w:val="19"/>
        <w:rPr>
          <w:rFonts w:hint="default" w:ascii="Times New Roman Regular" w:hAnsi="Times New Roman Regular" w:cs="Times New Roman Regular" w:eastAsiaTheme="minorEastAsia"/>
        </w:rPr>
      </w:pPr>
    </w:p>
    <w:p w14:paraId="7899B650">
      <w:pPr>
        <w:pStyle w:val="3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五、线上 AI</w:t>
      </w:r>
    </w:p>
    <w:p w14:paraId="1D812DFE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AI 不是普通聊天机器人，而是：</w:t>
      </w:r>
    </w:p>
    <w:p w14:paraId="0A43BD0E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b/>
          <w:bCs/>
        </w:rPr>
        <w:t>家庭生活顾问的数字延伸。</w:t>
      </w:r>
    </w:p>
    <w:p w14:paraId="797B80A4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AI拥有长期用户档案，可以通过：</w:t>
      </w:r>
    </w:p>
    <w:p w14:paraId="39CA7F66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b/>
          <w:bCs/>
        </w:rPr>
        <w:t>语音、文字、照片、多模态识别、家庭环境数据</w:t>
      </w:r>
    </w:p>
    <w:p w14:paraId="52865B20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了解用户每天的生活。</w:t>
      </w:r>
    </w:p>
    <w:p w14:paraId="14564EEC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老人最主要的输入方式应该是：</w:t>
      </w:r>
    </w:p>
    <w:p w14:paraId="327FF045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b/>
          <w:bCs/>
        </w:rPr>
        <w:t>语音 &gt; 图片 &gt; 自动数据 &gt; 文字。</w:t>
      </w:r>
    </w:p>
    <w:p w14:paraId="4E4C7290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尽量不让老人填表。</w:t>
      </w:r>
    </w:p>
    <w:p w14:paraId="319D35F5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例如用户直接说：</w:t>
      </w:r>
    </w:p>
    <w:p w14:paraId="0CAFF344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“今天中午吃了面和两个鸡蛋。”</w:t>
      </w:r>
    </w:p>
    <w:p w14:paraId="11A242DC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AI记录饮食，结合连续多日数据，在之后提醒：</w:t>
      </w:r>
    </w:p>
    <w:p w14:paraId="02827D5D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“这几天蔬菜吃得比较少，晚上可以加点青菜。”</w:t>
      </w:r>
    </w:p>
    <w:p w14:paraId="31827E0E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核心不是单次问答，而是：</w:t>
      </w:r>
    </w:p>
    <w:p w14:paraId="1B113BE1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b/>
          <w:bCs/>
        </w:rPr>
        <w:t>持续记忆 → 长期观察 → 主动提醒 → 个性化陪伴。</w:t>
      </w:r>
    </w:p>
    <w:p w14:paraId="5FDF8F52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同时提供一定情绪价值和日常聊天，让用户感觉：</w:t>
      </w:r>
    </w:p>
    <w:p w14:paraId="083EF87C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b/>
          <w:bCs/>
        </w:rPr>
        <w:t>“它认识我，而且真的记得我的生活。”</w:t>
      </w:r>
    </w:p>
    <w:p w14:paraId="113C2E68">
      <w:pPr>
        <w:pStyle w:val="19"/>
        <w:pBdr>
          <w:bottom w:val="single" w:color="080F17" w:sz="6" w:space="0"/>
        </w:pBdr>
        <w:jc w:val="left"/>
        <w:rPr>
          <w:rFonts w:hint="default" w:ascii="Times New Roman Regular" w:hAnsi="Times New Roman Regular" w:cs="Times New Roman Regular" w:eastAsiaTheme="minorEastAsia"/>
        </w:rPr>
      </w:pPr>
    </w:p>
    <w:p w14:paraId="2FC2927C">
      <w:pPr>
        <w:pStyle w:val="19"/>
        <w:rPr>
          <w:rFonts w:hint="default" w:ascii="Times New Roman Regular" w:hAnsi="Times New Roman Regular" w:cs="Times New Roman Regular" w:eastAsiaTheme="minorEastAsia"/>
        </w:rPr>
      </w:pPr>
    </w:p>
    <w:p w14:paraId="7EDAD5B7">
      <w:pPr>
        <w:pStyle w:val="3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六、线下长期服务</w:t>
      </w:r>
    </w:p>
    <w:p w14:paraId="1530E60F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家庭生活顾问不是只上门一次。</w:t>
      </w:r>
    </w:p>
    <w:p w14:paraId="130510CF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以后按照：</w:t>
      </w:r>
    </w:p>
    <w:p w14:paraId="6C0BB026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b/>
          <w:bCs/>
        </w:rPr>
        <w:t>每月一次 / 每季度一次</w:t>
      </w:r>
    </w:p>
    <w:p w14:paraId="572B6B6B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进行定期拜访。</w:t>
      </w:r>
    </w:p>
    <w:p w14:paraId="3232A0C3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具体频率需要通过青岛首批客户测试人效和续费率后确定。</w:t>
      </w:r>
    </w:p>
    <w:p w14:paraId="4278FF81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每次拜访主要完成：</w:t>
      </w:r>
    </w:p>
    <w:p w14:paraId="616C608A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更新家庭档案、检查生活环境变化、帮助老人使用产品、解决生活问题、加强信任关系、收集需求以及推荐合适商品。</w:t>
      </w:r>
    </w:p>
    <w:p w14:paraId="2FF0E7DE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线下人员可以直接招聘并建立标准化培训体系。</w:t>
      </w:r>
    </w:p>
    <w:p w14:paraId="16D5EF71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长期必须形成：</w:t>
      </w:r>
    </w:p>
    <w:p w14:paraId="3BE604F0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b/>
          <w:bCs/>
        </w:rPr>
        <w:t>标准上门 SOP。</w:t>
      </w:r>
    </w:p>
    <w:p w14:paraId="74C618E4">
      <w:pPr>
        <w:pStyle w:val="19"/>
        <w:pBdr>
          <w:bottom w:val="single" w:color="080F17" w:sz="6" w:space="0"/>
        </w:pBdr>
        <w:jc w:val="left"/>
        <w:rPr>
          <w:rFonts w:hint="default" w:ascii="Times New Roman Regular" w:hAnsi="Times New Roman Regular" w:cs="Times New Roman Regular" w:eastAsiaTheme="minorEastAsia"/>
        </w:rPr>
      </w:pPr>
    </w:p>
    <w:p w14:paraId="7B5BAC5D">
      <w:pPr>
        <w:pStyle w:val="19"/>
        <w:rPr>
          <w:rFonts w:hint="default" w:ascii="Times New Roman Regular" w:hAnsi="Times New Roman Regular" w:cs="Times New Roman Regular" w:eastAsiaTheme="minorEastAsia"/>
        </w:rPr>
      </w:pPr>
    </w:p>
    <w:p w14:paraId="5C8F8572">
      <w:pPr>
        <w:pStyle w:val="3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七、商品体系</w:t>
      </w:r>
    </w:p>
    <w:p w14:paraId="3D617D15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会员不是最终收入终点。</w:t>
      </w:r>
    </w:p>
    <w:p w14:paraId="6FABB4A0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长期利润来源之一是围绕中老年家庭形成消费供应链。</w:t>
      </w:r>
    </w:p>
    <w:p w14:paraId="12146FC1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可以销售：</w:t>
      </w:r>
    </w:p>
    <w:p w14:paraId="6B9100A0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食品、米面粮油、饮用水相关产品、空气与居家环境产品、厨房用品、生活用品、适老化产品等。</w:t>
      </w:r>
    </w:p>
    <w:p w14:paraId="01678034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两种模式并存：</w:t>
      </w:r>
    </w:p>
    <w:p w14:paraId="4F2DFE1A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b/>
          <w:bCs/>
        </w:rPr>
        <w:t>精选第三方商品赚佣金</w:t>
      </w:r>
    </w:p>
    <w:p w14:paraId="0AC33236">
      <w:pPr>
        <w:numPr>
          <w:ilvl w:val="0"/>
          <w:numId w:val="2"/>
        </w:numPr>
        <w:jc w:val="left"/>
        <w:rPr>
          <w:rFonts w:hint="default" w:ascii="Times New Roman Regular" w:hAnsi="Times New Roman Regular" w:cs="Times New Roman Regular" w:eastAsiaTheme="minorEastAsia"/>
        </w:rPr>
      </w:pPr>
    </w:p>
    <w:p w14:paraId="43A8BC52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b/>
          <w:bCs/>
        </w:rPr>
        <w:t>销量稳定后开发自有品牌。</w:t>
      </w:r>
    </w:p>
    <w:p w14:paraId="32EBC6CB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原则：</w:t>
      </w:r>
    </w:p>
    <w:p w14:paraId="2C8719FA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不能靠制造健康焦虑卖货。</w:t>
      </w:r>
    </w:p>
    <w:p w14:paraId="03819A7C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不能出现：</w:t>
      </w:r>
    </w:p>
    <w:p w14:paraId="32AF9821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“你这个水有问题，所以必须买我们的净水器。”</w:t>
      </w:r>
    </w:p>
    <w:p w14:paraId="5E731569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正确逻辑应该是：</w:t>
      </w:r>
    </w:p>
    <w:p w14:paraId="318FE789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b/>
          <w:bCs/>
        </w:rPr>
        <w:t>先获得长期信任，再成为老人购买健康生活商品时默认信任的渠道。</w:t>
      </w:r>
    </w:p>
    <w:p w14:paraId="41278C9F">
      <w:pPr>
        <w:pStyle w:val="19"/>
        <w:pBdr>
          <w:bottom w:val="single" w:color="080F17" w:sz="6" w:space="0"/>
        </w:pBdr>
        <w:jc w:val="left"/>
        <w:rPr>
          <w:rFonts w:hint="default" w:ascii="Times New Roman Regular" w:hAnsi="Times New Roman Regular" w:cs="Times New Roman Regular" w:eastAsiaTheme="minorEastAsia"/>
        </w:rPr>
      </w:pPr>
    </w:p>
    <w:p w14:paraId="240C6B0C">
      <w:pPr>
        <w:pStyle w:val="19"/>
        <w:rPr>
          <w:rFonts w:hint="default" w:ascii="Times New Roman Regular" w:hAnsi="Times New Roman Regular" w:cs="Times New Roman Regular" w:eastAsiaTheme="minorEastAsia"/>
        </w:rPr>
      </w:pPr>
    </w:p>
    <w:p w14:paraId="2F25EF53">
      <w:pPr>
        <w:pStyle w:val="3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八、真正的核心资产</w:t>
      </w:r>
    </w:p>
    <w:p w14:paraId="61EFF568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这个公司的长期价值不在于大模型本身。</w:t>
      </w:r>
    </w:p>
    <w:p w14:paraId="18A72589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真正应该积累四种资产：</w:t>
      </w:r>
    </w:p>
    <w:p w14:paraId="14D2F9CC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b/>
          <w:bCs/>
        </w:rPr>
        <w:t>1. 数据资产</w:t>
      </w:r>
    </w:p>
    <w:p w14:paraId="1D879361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几万户家庭连续数年的真实饮食、饮水、环境、消费和生活行为数据。</w:t>
      </w:r>
    </w:p>
    <w:p w14:paraId="4BD4FE63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b/>
          <w:bCs/>
        </w:rPr>
        <w:t>2. 信任资产</w:t>
      </w:r>
    </w:p>
    <w:p w14:paraId="5EE00A56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老人和家庭生活顾问之间长期建立的真人关系。</w:t>
      </w:r>
    </w:p>
    <w:p w14:paraId="5692A64C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b/>
          <w:bCs/>
        </w:rPr>
        <w:t>3. 服务网络</w:t>
      </w:r>
    </w:p>
    <w:p w14:paraId="3F754EC2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高度标准化、可复制的线下人员体系和 SOP。</w:t>
      </w:r>
    </w:p>
    <w:p w14:paraId="044BCC6A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b/>
          <w:bCs/>
        </w:rPr>
        <w:t>4. 供应链</w:t>
      </w:r>
    </w:p>
    <w:p w14:paraId="70FF9474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围绕中老年家庭健康生活需求形成的商品和服务供应链。</w:t>
      </w:r>
    </w:p>
    <w:p w14:paraId="3F42C000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这四项组合起来，才是别人真正难以复制的壁垒。</w:t>
      </w:r>
    </w:p>
    <w:p w14:paraId="35C45E35">
      <w:pPr>
        <w:pStyle w:val="19"/>
        <w:pBdr>
          <w:bottom w:val="single" w:color="080F17" w:sz="6" w:space="0"/>
        </w:pBdr>
        <w:jc w:val="left"/>
        <w:rPr>
          <w:rFonts w:hint="default" w:ascii="Times New Roman Regular" w:hAnsi="Times New Roman Regular" w:cs="Times New Roman Regular" w:eastAsiaTheme="minorEastAsia"/>
        </w:rPr>
      </w:pPr>
    </w:p>
    <w:p w14:paraId="5CBDA0B4">
      <w:pPr>
        <w:pStyle w:val="19"/>
        <w:rPr>
          <w:rFonts w:hint="default" w:ascii="Times New Roman Regular" w:hAnsi="Times New Roman Regular" w:cs="Times New Roman Regular" w:eastAsiaTheme="minorEastAsia"/>
        </w:rPr>
      </w:pPr>
    </w:p>
    <w:p w14:paraId="1D70758C">
      <w:pPr>
        <w:pStyle w:val="3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九、平台最终结构</w:t>
      </w:r>
    </w:p>
    <w:p w14:paraId="4D61ED5D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未来产品实际上存在三个端：</w:t>
      </w:r>
    </w:p>
    <w:p w14:paraId="0C2D4640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b/>
          <w:bCs/>
        </w:rPr>
        <w:t>老人端</w:t>
      </w:r>
    </w:p>
    <w:p w14:paraId="761EE435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AI陪伴、生活记录、提醒、咨询、商品与服务。</w:t>
      </w:r>
    </w:p>
    <w:p w14:paraId="125676E7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b/>
          <w:bCs/>
        </w:rPr>
        <w:t>家庭生活顾问端</w:t>
      </w:r>
    </w:p>
    <w:p w14:paraId="0B032284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客户档案、拜访计划、上门 SOP、需求记录、商品推荐、AI辅助服务。</w:t>
      </w:r>
    </w:p>
    <w:p w14:paraId="3017ABAD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b/>
          <w:bCs/>
        </w:rPr>
        <w:t>公司运营后台</w:t>
      </w:r>
    </w:p>
    <w:p w14:paraId="30D70A16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会员管理、CRM、商品供应链、人员管理、数据分析、用户分层。</w:t>
      </w:r>
    </w:p>
    <w:p w14:paraId="2E287637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未来可以预留：</w:t>
      </w:r>
    </w:p>
    <w:p w14:paraId="15C7F187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b/>
          <w:bCs/>
        </w:rPr>
        <w:t>子女端。</w:t>
      </w:r>
    </w:p>
    <w:p w14:paraId="7721D162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但第一阶段暂不开发，避免产品过重。</w:t>
      </w:r>
    </w:p>
    <w:p w14:paraId="1F839399">
      <w:pPr>
        <w:pStyle w:val="19"/>
        <w:pBdr>
          <w:bottom w:val="single" w:color="080F17" w:sz="6" w:space="0"/>
        </w:pBdr>
        <w:jc w:val="left"/>
        <w:rPr>
          <w:rFonts w:hint="default" w:ascii="Times New Roman Regular" w:hAnsi="Times New Roman Regular" w:cs="Times New Roman Regular" w:eastAsiaTheme="minorEastAsia"/>
        </w:rPr>
      </w:pPr>
    </w:p>
    <w:p w14:paraId="4AD3816C">
      <w:pPr>
        <w:pStyle w:val="19"/>
        <w:rPr>
          <w:rFonts w:hint="default" w:ascii="Times New Roman Regular" w:hAnsi="Times New Roman Regular" w:cs="Times New Roman Regular" w:eastAsiaTheme="minorEastAsia"/>
        </w:rPr>
      </w:pPr>
    </w:p>
    <w:p w14:paraId="2FA3414E">
      <w:pPr>
        <w:pStyle w:val="3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十、最关键的商业闭环</w:t>
      </w:r>
    </w:p>
    <w:p w14:paraId="4004AA50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完整闭环应该是：</w:t>
      </w:r>
    </w:p>
    <w:p w14:paraId="726F1C52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b/>
          <w:bCs/>
        </w:rPr>
        <w:t>线下获客</w:t>
      </w:r>
    </w:p>
    <w:p w14:paraId="24645108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→</w:t>
      </w:r>
    </w:p>
    <w:p w14:paraId="61FA519D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b/>
          <w:bCs/>
        </w:rPr>
        <w:t>第一次上门 + 礼品</w:t>
      </w:r>
    </w:p>
    <w:p w14:paraId="4B9DF996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→</w:t>
      </w:r>
    </w:p>
    <w:p w14:paraId="0B8E23DC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b/>
          <w:bCs/>
        </w:rPr>
        <w:t>建立信任</w:t>
      </w:r>
    </w:p>
    <w:p w14:paraId="521319F5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→</w:t>
      </w:r>
    </w:p>
    <w:p w14:paraId="05C4B007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b/>
          <w:bCs/>
        </w:rPr>
        <w:t>建立家庭生活档案</w:t>
      </w:r>
    </w:p>
    <w:p w14:paraId="339DB636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→</w:t>
      </w:r>
    </w:p>
    <w:p w14:paraId="593C7E5E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b/>
          <w:bCs/>
        </w:rPr>
        <w:t>教会老人使用 AI</w:t>
      </w:r>
    </w:p>
    <w:p w14:paraId="43503178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→</w:t>
      </w:r>
    </w:p>
    <w:p w14:paraId="72157E69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b/>
          <w:bCs/>
        </w:rPr>
        <w:t>AI每天持续服务</w:t>
      </w:r>
    </w:p>
    <w:p w14:paraId="6C3C8F84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→</w:t>
      </w:r>
    </w:p>
    <w:p w14:paraId="554125A4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b/>
          <w:bCs/>
        </w:rPr>
        <w:t>真人定期再次拜访</w:t>
      </w:r>
    </w:p>
    <w:p w14:paraId="61E207DC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→</w:t>
      </w:r>
    </w:p>
    <w:p w14:paraId="1461B174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b/>
          <w:bCs/>
        </w:rPr>
        <w:t>档案越来越完整</w:t>
      </w:r>
    </w:p>
    <w:p w14:paraId="38BF53DA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→</w:t>
      </w:r>
    </w:p>
    <w:p w14:paraId="14CF17A8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b/>
          <w:bCs/>
        </w:rPr>
        <w:t>服务越来越个性化</w:t>
      </w:r>
    </w:p>
    <w:p w14:paraId="3BF647DB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→</w:t>
      </w:r>
    </w:p>
    <w:p w14:paraId="5EAA289B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b/>
          <w:bCs/>
        </w:rPr>
        <w:t>会员续费</w:t>
      </w:r>
    </w:p>
    <w:p w14:paraId="62CCDA42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→</w:t>
      </w:r>
    </w:p>
    <w:p w14:paraId="304A578E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b/>
          <w:bCs/>
        </w:rPr>
        <w:t>产生商品消费</w:t>
      </w:r>
    </w:p>
    <w:p w14:paraId="7EC21A64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→</w:t>
      </w:r>
    </w:p>
    <w:p w14:paraId="1511440D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b/>
          <w:bCs/>
        </w:rPr>
        <w:t>进一步提高信任和数据积累</w:t>
      </w:r>
    </w:p>
    <w:p w14:paraId="41C1FD87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最后形成：</w:t>
      </w:r>
    </w:p>
    <w:p w14:paraId="5C471EBC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b/>
          <w:bCs/>
        </w:rPr>
        <w:t>服务带来信任，信任带来数据，数据提高 AI 服务质量，更好的服务带来续费和消费。</w:t>
      </w:r>
    </w:p>
    <w:p w14:paraId="2BE3AC15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这是整个公司的核心飞轮。</w:t>
      </w:r>
    </w:p>
    <w:p w14:paraId="246A0F14">
      <w:pPr>
        <w:pStyle w:val="19"/>
        <w:pBdr>
          <w:bottom w:val="single" w:color="080F17" w:sz="6" w:space="0"/>
        </w:pBdr>
        <w:jc w:val="left"/>
        <w:rPr>
          <w:rFonts w:hint="default" w:ascii="Times New Roman Regular" w:hAnsi="Times New Roman Regular" w:cs="Times New Roman Regular" w:eastAsiaTheme="minorEastAsia"/>
        </w:rPr>
      </w:pPr>
    </w:p>
    <w:p w14:paraId="30F97449">
      <w:pPr>
        <w:pStyle w:val="19"/>
        <w:rPr>
          <w:rFonts w:hint="default" w:ascii="Times New Roman Regular" w:hAnsi="Times New Roman Regular" w:cs="Times New Roman Regular" w:eastAsiaTheme="minorEastAsia"/>
        </w:rPr>
      </w:pPr>
    </w:p>
    <w:p w14:paraId="35A2F04A">
      <w:pPr>
        <w:pStyle w:val="3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十一、现阶段最重要的原则</w:t>
      </w:r>
    </w:p>
    <w:p w14:paraId="75437865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现在不要急着做复杂硬件，不要自研传感器，不要做医疗系统，不要做子女端，不要同时开发几十种服务。</w:t>
      </w:r>
    </w:p>
    <w:p w14:paraId="2226A99F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第一阶段只验证三件事情：</w:t>
      </w:r>
    </w:p>
    <w:p w14:paraId="6F4F2531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b/>
          <w:bCs/>
        </w:rPr>
        <w:t>老人愿不愿意付 999 元。</w:t>
      </w:r>
    </w:p>
    <w:p w14:paraId="16FCD5A3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b/>
          <w:bCs/>
        </w:rPr>
        <w:t>真人上门 + AI 能不能让老人持续使用。</w:t>
      </w:r>
    </w:p>
    <w:p w14:paraId="28F7D96B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b/>
          <w:bCs/>
        </w:rPr>
        <w:t>建立信任以后，会员续费和商品复购能不能覆盖线下人力成本。</w:t>
      </w:r>
    </w:p>
    <w:p w14:paraId="000B1EC9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如果这三件事成立，这个生意成立。</w:t>
      </w:r>
    </w:p>
    <w:p w14:paraId="08CD4019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如果这三件事不成立，AI 做得再漂亮也没有意义。</w:t>
      </w:r>
    </w:p>
    <w:p w14:paraId="1E105616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因此第一阶段真正应该打造的不是“大平台”，而是：</w:t>
      </w:r>
    </w:p>
    <w:p w14:paraId="4A699F6F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b/>
          <w:bCs/>
        </w:rPr>
        <w:t>青岛一个社区 → 30户 → 100户 → 跑通一个可盈利的会员服务模型。</w:t>
      </w:r>
    </w:p>
    <w:p w14:paraId="494911BE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项目本质可以概括成一句话：</w:t>
      </w:r>
    </w:p>
    <w:p w14:paraId="4B522FB1">
      <w:pPr>
        <w:pStyle w:val="14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  <w:b/>
          <w:bCs/>
        </w:rPr>
        <w:t>以真人上门建立信任，以 AI 延续服务，以家庭长期数据提高个性化，以会员和供应链赚钱，最终成为中老年家庭长期信任的健康生活服务入口。</w:t>
      </w: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方正雅意黑 GB18030L2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Segoe UI Emoji">
    <w:altName w:val="Apple Color Emoji"/>
    <w:panose1 w:val="020B0502040204020203"/>
    <w:charset w:val="00"/>
    <w:family w:val="auto"/>
    <w:pitch w:val="default"/>
    <w:sig w:usb0="00000000" w:usb1="00000000" w:usb2="00000000" w:usb3="00000000" w:csb0="00000001" w:csb1="00000000"/>
  </w:font>
  <w:font w:name="Noto Color Emoj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abstractNum w:abstractNumId="1">
    <w:nsid w:val="20000002"/>
    <w:multiLevelType w:val="multilevel"/>
    <w:tmpl w:val="20000002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lvlJc w:val="left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lvlJc w:val="left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lvlJc w:val="left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FEFFCE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TotalTime>1</TotalTime>
  <ScaleCrop>false</ScaleCrop>
  <LinksUpToDate>false</LinksUpToDate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2026-09-03T19:02:00Z</dcterms:created>
  <dc:creator>webotl</dc:creator>
  <cp:lastModifiedBy>王恭骏</cp:lastModifiedBy>
  <dcterms:modified xsi:type="dcterms:W3CDTF">2026-09-03T11:02:33Z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2052-12.1.28492.28492</vt:lpwstr>
  </property>
  <property fmtid="{D5CDD505-2E9C-101B-9397-08002B2CF9AE}" pid="4" name="ICV">
    <vt:lpwstr>27EC6AB5F9D9057149E3986AC9DE77F9_42</vt:lpwstr>
  </property>
</Properties>
</file>