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before="156" w:beforeLines="50" w:line="300" w:lineRule="auto"/>
        <w:ind w:firstLine="472" w:firstLineChars="196"/>
        <w:jc w:val="center"/>
        <w:rPr>
          <w:rFonts w:hint="default" w:ascii="宋体" w:hAnsi="宋体"/>
          <w:b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sz w:val="24"/>
          <w:szCs w:val="24"/>
        </w:rPr>
        <w:t>实验</w:t>
      </w:r>
      <w:r>
        <w:rPr>
          <w:rFonts w:hint="eastAsia" w:ascii="宋体" w:hAnsi="宋体"/>
          <w:b/>
          <w:sz w:val="24"/>
          <w:szCs w:val="24"/>
        </w:rPr>
        <w:fldChar w:fldCharType="begin"/>
      </w:r>
      <w:r>
        <w:rPr>
          <w:rFonts w:hint="eastAsia" w:ascii="宋体" w:hAnsi="宋体"/>
          <w:b/>
          <w:sz w:val="24"/>
          <w:szCs w:val="24"/>
        </w:rPr>
        <w:instrText xml:space="preserve"> HYPERLINK "javascript:void(0)" \o "实验三 Bootstrap通用样式练习" </w:instrText>
      </w:r>
      <w:r>
        <w:rPr>
          <w:rFonts w:hint="eastAsia" w:ascii="宋体" w:hAnsi="宋体"/>
          <w:b/>
          <w:sz w:val="24"/>
          <w:szCs w:val="24"/>
        </w:rPr>
        <w:fldChar w:fldCharType="separate"/>
      </w:r>
      <w:r>
        <w:rPr>
          <w:rFonts w:hint="eastAsia" w:ascii="宋体" w:hAnsi="宋体"/>
          <w:b/>
          <w:sz w:val="24"/>
          <w:szCs w:val="24"/>
        </w:rPr>
        <w:t>三 Bootstrap通用样式练习</w:t>
      </w:r>
      <w:r>
        <w:rPr>
          <w:rFonts w:hint="eastAsia" w:ascii="宋体" w:hAnsi="宋体"/>
          <w:b/>
          <w:sz w:val="24"/>
          <w:szCs w:val="24"/>
        </w:rPr>
        <w:fldChar w:fldCharType="end"/>
      </w:r>
    </w:p>
    <w:p>
      <w:pPr>
        <w:adjustRightInd w:val="0"/>
        <w:snapToGrid w:val="0"/>
        <w:spacing w:before="156" w:beforeLines="50" w:line="300" w:lineRule="auto"/>
        <w:ind w:firstLine="472" w:firstLineChars="196"/>
        <w:jc w:val="center"/>
        <w:rPr>
          <w:rFonts w:hint="eastAsia" w:ascii="宋体" w:hAnsi="宋体"/>
          <w:b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</w:rPr>
        <w:t>实验</w:t>
      </w:r>
      <w:r>
        <w:rPr>
          <w:rFonts w:hint="eastAsia"/>
          <w:b/>
          <w:sz w:val="24"/>
          <w:szCs w:val="24"/>
          <w:lang w:eastAsia="zh-CN"/>
        </w:rPr>
        <w:t>时间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b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</w:t>
      </w:r>
      <w:r>
        <w:rPr>
          <w:rFonts w:hint="eastAsia"/>
          <w:b w:val="0"/>
          <w:bCs/>
          <w:sz w:val="28"/>
          <w:szCs w:val="28"/>
          <w:lang w:val="en-US" w:eastAsia="zh-CN"/>
        </w:rPr>
        <w:t xml:space="preserve"> </w:t>
      </w: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/>
          <w:sz w:val="24"/>
          <w:szCs w:val="24"/>
          <w:highlight w:val="none"/>
          <w:lang w:val="en-US" w:eastAsia="zh-CN"/>
        </w:rPr>
        <w:t>2022年11月16日第78节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实验地点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  </w:t>
      </w:r>
      <w:r>
        <w:rPr>
          <w:rFonts w:hint="eastAsia"/>
          <w:b w:val="0"/>
          <w:bCs/>
          <w:sz w:val="24"/>
          <w:szCs w:val="24"/>
          <w:highlight w:val="none"/>
          <w:lang w:val="en-US" w:eastAsia="zh-CN"/>
        </w:rPr>
        <w:t>软件楼402/408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实验目的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175"/>
        <w:textAlignment w:val="auto"/>
        <w:rPr>
          <w:rFonts w:hint="default"/>
          <w:b w:val="0"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/>
          <w:sz w:val="24"/>
          <w:szCs w:val="24"/>
          <w:highlight w:val="none"/>
          <w:lang w:val="en-US" w:eastAsia="zh-CN"/>
        </w:rPr>
        <w:t>（1）理解Bootstrap4的CSS通用样式类，Bootstrap4新版式中的类和标签的相关概念。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175"/>
        <w:textAlignment w:val="auto"/>
        <w:rPr>
          <w:rFonts w:hint="eastAsia"/>
          <w:b w:val="0"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/>
          <w:sz w:val="24"/>
          <w:szCs w:val="24"/>
          <w:highlight w:val="none"/>
          <w:lang w:val="en-US" w:eastAsia="zh-CN"/>
        </w:rPr>
        <w:t>（2）掌握Bootstrap4核心工具库中的CSS通用样式类，Bootstrap4新版式中的类和标签的设置。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实验要求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175"/>
        <w:textAlignment w:val="auto"/>
        <w:rPr>
          <w:rFonts w:hint="eastAsia"/>
          <w:b w:val="0"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/>
          <w:sz w:val="24"/>
          <w:szCs w:val="24"/>
          <w:highlight w:val="none"/>
          <w:lang w:val="en-US" w:eastAsia="zh-CN"/>
        </w:rPr>
        <w:t>了解对于父元素和视口的宽度和高度的设置，初始化与CSS重置的内容，嵌入和关闭图标的设置。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175"/>
        <w:textAlignment w:val="auto"/>
        <w:rPr>
          <w:rFonts w:hint="eastAsia"/>
          <w:b w:val="0"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/>
          <w:sz w:val="24"/>
          <w:szCs w:val="24"/>
          <w:highlight w:val="none"/>
          <w:lang w:val="en-US" w:eastAsia="zh-CN"/>
        </w:rPr>
        <w:t>熟悉文本、链接文本、背景和边框的颜色设置，内容溢出和阴影的设置，嵌入代码、图片的标签和类的使用。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175"/>
        <w:textAlignment w:val="auto"/>
        <w:rPr>
          <w:rFonts w:hint="eastAsia"/>
          <w:b w:val="0"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/>
          <w:sz w:val="24"/>
          <w:szCs w:val="24"/>
          <w:highlight w:val="none"/>
          <w:lang w:val="en-US" w:eastAsia="zh-CN"/>
        </w:rPr>
        <w:t>掌握文本处理（文本对齐、文本换行、文本转换、粗细和斜体等）和边框设置（添加边框和圆角边框等），边距、浮动、display属性类和定位的设置，页面排版、表格的标签和类的使用。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b/>
          <w:bCs w:val="0"/>
          <w:sz w:val="24"/>
          <w:szCs w:val="24"/>
          <w:highlight w:val="none"/>
        </w:rPr>
      </w:pPr>
      <w:r>
        <w:rPr>
          <w:rFonts w:hint="eastAsia"/>
          <w:b/>
          <w:bCs w:val="0"/>
          <w:sz w:val="24"/>
          <w:szCs w:val="24"/>
          <w:highlight w:val="none"/>
          <w:lang w:eastAsia="zh-CN"/>
        </w:rPr>
        <w:t>五、</w:t>
      </w:r>
      <w:r>
        <w:rPr>
          <w:rFonts w:hint="eastAsia"/>
          <w:b/>
          <w:bCs w:val="0"/>
          <w:sz w:val="24"/>
          <w:szCs w:val="24"/>
          <w:highlight w:val="none"/>
        </w:rPr>
        <w:t>实验内容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b w:val="0"/>
          <w:bCs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/>
          <w:sz w:val="24"/>
          <w:szCs w:val="24"/>
          <w:highlight w:val="none"/>
          <w:lang w:eastAsia="zh-CN"/>
        </w:rPr>
        <w:t>利用</w:t>
      </w:r>
      <w:r>
        <w:rPr>
          <w:rFonts w:hint="eastAsia"/>
          <w:b w:val="0"/>
          <w:bCs/>
          <w:sz w:val="24"/>
          <w:szCs w:val="24"/>
          <w:highlight w:val="none"/>
          <w:lang w:val="en-US" w:eastAsia="zh-CN"/>
        </w:rPr>
        <w:t>CSS不同的通用样式类，分别完成以下页面</w:t>
      </w:r>
      <w:r>
        <w:rPr>
          <w:rFonts w:hint="eastAsia" w:cs="Times New Roman"/>
          <w:b w:val="0"/>
          <w:bCs/>
          <w:kern w:val="2"/>
          <w:sz w:val="24"/>
          <w:szCs w:val="24"/>
          <w:highlight w:val="none"/>
          <w:lang w:val="en-US" w:eastAsia="zh-CN" w:bidi="ar-SA"/>
        </w:rPr>
        <w:t>。其中的颜色和文字素材可以与效果图不同。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b w:val="0"/>
          <w:bCs/>
          <w:sz w:val="24"/>
          <w:szCs w:val="24"/>
          <w:highlight w:val="none"/>
          <w:lang w:val="en-US" w:eastAsia="zh-CN"/>
        </w:rPr>
      </w:pPr>
      <w:r>
        <w:rPr>
          <w:rFonts w:hint="default"/>
          <w:b w:val="0"/>
          <w:bCs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/>
          <w:b w:val="0"/>
          <w:bCs/>
          <w:sz w:val="24"/>
          <w:szCs w:val="24"/>
          <w:highlight w:val="none"/>
          <w:lang w:val="en-US" w:eastAsia="zh-CN"/>
        </w:rPr>
        <w:t>文本“</w:t>
      </w:r>
      <w:r>
        <w:rPr>
          <w:rFonts w:hint="default"/>
          <w:b w:val="0"/>
          <w:bCs/>
          <w:sz w:val="24"/>
          <w:szCs w:val="24"/>
          <w:highlight w:val="none"/>
          <w:lang w:val="en-US" w:eastAsia="zh-CN"/>
        </w:rPr>
        <w:t>我言秋日胜春朝</w:t>
      </w:r>
      <w:r>
        <w:rPr>
          <w:rFonts w:hint="eastAsia"/>
          <w:b w:val="0"/>
          <w:bCs/>
          <w:sz w:val="24"/>
          <w:szCs w:val="24"/>
          <w:highlight w:val="none"/>
          <w:lang w:val="en-US" w:eastAsia="zh-CN"/>
        </w:rPr>
        <w:t>”</w:t>
      </w:r>
      <w:r>
        <w:rPr>
          <w:rFonts w:hint="default"/>
          <w:b w:val="0"/>
          <w:bCs/>
          <w:sz w:val="24"/>
          <w:szCs w:val="24"/>
          <w:highlight w:val="none"/>
          <w:lang w:val="en-US" w:eastAsia="zh-CN"/>
        </w:rPr>
        <w:t>在中型设备上文本居中对齐，在大型设备上文本居右对齐</w:t>
      </w:r>
      <w:r>
        <w:rPr>
          <w:rFonts w:hint="eastAsia"/>
          <w:b w:val="0"/>
          <w:bCs/>
          <w:sz w:val="24"/>
          <w:szCs w:val="24"/>
          <w:highlight w:val="none"/>
          <w:lang w:val="en-US" w:eastAsia="zh-CN"/>
        </w:rPr>
        <w:t>。下图是在中型设备上的效果图。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</w:pPr>
      <w:bookmarkStart w:id="0" w:name="_GoBack"/>
      <w:r>
        <w:drawing>
          <wp:inline distT="0" distB="0" distL="114300" distR="114300">
            <wp:extent cx="4632960" cy="564515"/>
            <wp:effectExtent l="0" t="0" r="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b w:val="0"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/>
          <w:sz w:val="24"/>
          <w:szCs w:val="24"/>
          <w:highlight w:val="none"/>
          <w:lang w:val="en-US" w:eastAsia="zh-CN"/>
        </w:rPr>
        <w:t>完成以下文本换行的效果图。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eastAsia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4229100" cy="3324225"/>
            <wp:effectExtent l="0" t="0" r="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default"/>
          <w:b w:val="0"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/>
          <w:sz w:val="24"/>
          <w:szCs w:val="24"/>
          <w:highlight w:val="none"/>
          <w:lang w:val="en-US" w:eastAsia="zh-CN"/>
        </w:rPr>
        <w:t>将文本“gooD</w:t>
      </w:r>
      <w:r>
        <w:rPr>
          <w:rFonts w:ascii="Segoe UI" w:hAnsi="Segoe UI" w:eastAsia="Segoe UI" w:cs="Segoe UI"/>
          <w:i w:val="0"/>
          <w:iCs w:val="0"/>
          <w:color w:val="212529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Segoe UI" w:hAnsi="Segoe UI" w:cs="Segoe UI"/>
          <w:i w:val="0"/>
          <w:iCs w:val="0"/>
          <w:color w:val="212529"/>
          <w:spacing w:val="0"/>
          <w:sz w:val="24"/>
          <w:szCs w:val="24"/>
          <w:shd w:val="clear" w:fill="FFFFFF"/>
          <w:lang w:val="en-US" w:eastAsia="zh-CN"/>
        </w:rPr>
        <w:t>morNIng</w:t>
      </w:r>
      <w:r>
        <w:rPr>
          <w:rFonts w:ascii="Segoe UI" w:hAnsi="Segoe UI" w:eastAsia="Segoe UI" w:cs="Segoe UI"/>
          <w:i w:val="0"/>
          <w:iCs w:val="0"/>
          <w:color w:val="212529"/>
          <w:spacing w:val="0"/>
          <w:sz w:val="24"/>
          <w:szCs w:val="24"/>
          <w:shd w:val="clear" w:fill="FFFFFF"/>
        </w:rPr>
        <w:t>!</w:t>
      </w:r>
      <w:r>
        <w:rPr>
          <w:rFonts w:hint="eastAsia"/>
          <w:b w:val="0"/>
          <w:bCs/>
          <w:sz w:val="24"/>
          <w:szCs w:val="24"/>
          <w:highlight w:val="none"/>
          <w:lang w:val="en-US" w:eastAsia="zh-CN"/>
        </w:rPr>
        <w:t>”分别以以下形式显示。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</w:pPr>
      <w:r>
        <w:drawing>
          <wp:inline distT="0" distB="0" distL="114300" distR="114300">
            <wp:extent cx="3219450" cy="1609725"/>
            <wp:effectExtent l="0" t="0" r="0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default"/>
          <w:b w:val="0"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/>
          <w:sz w:val="24"/>
          <w:szCs w:val="24"/>
          <w:highlight w:val="none"/>
          <w:lang w:val="en-US" w:eastAsia="zh-CN"/>
        </w:rPr>
        <w:t>完成文本字体的粗细和斜体的效果图。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</w:pPr>
      <w:r>
        <w:drawing>
          <wp:inline distT="0" distB="0" distL="114300" distR="114300">
            <wp:extent cx="5269865" cy="2425065"/>
            <wp:effectExtent l="0" t="0" r="6985" b="1333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b w:val="0"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/>
          <w:sz w:val="24"/>
          <w:szCs w:val="24"/>
          <w:highlight w:val="none"/>
          <w:lang w:val="en-US" w:eastAsia="zh-CN"/>
        </w:rPr>
        <w:t>做一个盒子，要求实现椭圆效果，填充为1rem，宽度为25%，只有右边、上边和下边边框，边框颜色为浅红色，盒子内文字居中，加很小的阴影。</w:t>
      </w:r>
    </w:p>
    <w:p>
      <w:pPr>
        <w:jc w:val="center"/>
        <w:rPr>
          <w:rFonts w:hint="default"/>
          <w:b w:val="0"/>
          <w:bCs/>
          <w:sz w:val="24"/>
          <w:szCs w:val="24"/>
          <w:highlight w:val="none"/>
          <w:lang w:val="en-US" w:eastAsia="zh-CN"/>
        </w:rPr>
      </w:pPr>
      <w:r>
        <w:drawing>
          <wp:inline distT="0" distB="0" distL="114300" distR="114300">
            <wp:extent cx="1905635" cy="953135"/>
            <wp:effectExtent l="0" t="0" r="18415" b="18415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63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default"/>
          <w:b w:val="0"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/>
          <w:sz w:val="24"/>
          <w:szCs w:val="24"/>
          <w:highlight w:val="none"/>
          <w:lang w:val="en-US" w:eastAsia="zh-CN"/>
        </w:rPr>
        <w:t>利用边距的类实现以下效果图。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</w:pPr>
      <w:r>
        <w:drawing>
          <wp:inline distT="0" distB="0" distL="114300" distR="114300">
            <wp:extent cx="5269865" cy="1702435"/>
            <wp:effectExtent l="0" t="0" r="6985" b="1206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left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 w:val="0"/>
          <w:bCs/>
          <w:sz w:val="24"/>
          <w:szCs w:val="24"/>
          <w:highlight w:val="none"/>
          <w:lang w:val="en-US" w:eastAsia="zh-CN"/>
        </w:rPr>
        <w:t>“自由”和“平等”在中型设备上分别左浮动和右浮动，如下图所示：</w:t>
      </w:r>
      <w:r>
        <w:drawing>
          <wp:inline distT="0" distB="0" distL="114300" distR="114300">
            <wp:extent cx="5273675" cy="901065"/>
            <wp:effectExtent l="0" t="0" r="3175" b="1333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/>
          <w:b w:val="0"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/>
          <w:sz w:val="24"/>
          <w:szCs w:val="24"/>
          <w:highlight w:val="none"/>
          <w:lang w:val="en-US" w:eastAsia="zh-CN"/>
        </w:rPr>
        <w:t>中型设备以下的效果图如下图所示：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left"/>
        <w:textAlignment w:val="auto"/>
        <w:rPr>
          <w:rFonts w:hint="eastAsia"/>
          <w:b w:val="0"/>
          <w:bCs/>
          <w:sz w:val="24"/>
          <w:szCs w:val="24"/>
          <w:highlight w:val="none"/>
          <w:lang w:val="en-US" w:eastAsia="zh-CN"/>
        </w:rPr>
      </w:pPr>
      <w:r>
        <w:drawing>
          <wp:inline distT="0" distB="0" distL="114300" distR="114300">
            <wp:extent cx="5268595" cy="1181100"/>
            <wp:effectExtent l="0" t="0" r="8255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left"/>
        <w:textAlignment w:val="auto"/>
      </w:pPr>
      <w:r>
        <w:rPr>
          <w:rFonts w:hint="default"/>
          <w:b w:val="0"/>
          <w:bCs/>
          <w:sz w:val="24"/>
          <w:szCs w:val="24"/>
          <w:highlight w:val="none"/>
          <w:lang w:val="en-US" w:eastAsia="zh-CN"/>
        </w:rPr>
        <w:t>在xs、sm设备上显示</w:t>
      </w:r>
      <w:r>
        <w:rPr>
          <w:rFonts w:hint="eastAsia"/>
          <w:b w:val="0"/>
          <w:bCs/>
          <w:sz w:val="24"/>
          <w:szCs w:val="24"/>
          <w:highlight w:val="none"/>
          <w:lang w:val="en-US" w:eastAsia="zh-CN"/>
        </w:rPr>
        <w:t>为</w:t>
      </w:r>
      <w:r>
        <w:rPr>
          <w:rFonts w:hint="default"/>
          <w:b w:val="0"/>
          <w:bCs/>
          <w:sz w:val="24"/>
          <w:szCs w:val="24"/>
          <w:highlight w:val="none"/>
          <w:lang w:val="en-US" w:eastAsia="zh-CN"/>
        </w:rPr>
        <w:t>蓝色背景</w:t>
      </w:r>
      <w:r>
        <w:rPr>
          <w:rFonts w:hint="eastAsia"/>
          <w:b w:val="0"/>
          <w:bCs/>
          <w:sz w:val="24"/>
          <w:szCs w:val="24"/>
          <w:highlight w:val="none"/>
          <w:lang w:val="en-US" w:eastAsia="zh-CN"/>
        </w:rPr>
        <w:t>的“</w:t>
      </w:r>
      <w:r>
        <w:rPr>
          <w:rFonts w:hint="default"/>
          <w:b w:val="0"/>
          <w:bCs/>
          <w:sz w:val="24"/>
          <w:szCs w:val="24"/>
          <w:highlight w:val="none"/>
          <w:lang w:val="en-US" w:eastAsia="zh-CN"/>
        </w:rPr>
        <w:t>公正</w:t>
      </w:r>
      <w:r>
        <w:rPr>
          <w:rFonts w:hint="eastAsia"/>
          <w:b w:val="0"/>
          <w:bCs/>
          <w:sz w:val="24"/>
          <w:szCs w:val="24"/>
          <w:highlight w:val="none"/>
          <w:lang w:val="en-US" w:eastAsia="zh-CN"/>
        </w:rPr>
        <w:t>”，在md、lg、xl设备上显示浅红色背景的 “法治”。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left"/>
        <w:textAlignment w:val="auto"/>
      </w:pPr>
      <w:r>
        <w:drawing>
          <wp:inline distT="0" distB="0" distL="114300" distR="114300">
            <wp:extent cx="4582795" cy="673100"/>
            <wp:effectExtent l="0" t="0" r="8255" b="1270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795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left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577215"/>
            <wp:effectExtent l="0" t="0" r="6985" b="1333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left"/>
        <w:textAlignment w:val="auto"/>
        <w:rPr>
          <w:rFonts w:hint="eastAsia"/>
          <w:b w:val="0"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/>
          <w:sz w:val="24"/>
          <w:szCs w:val="24"/>
          <w:highlight w:val="none"/>
          <w:lang w:val="en-US" w:eastAsia="zh-CN"/>
        </w:rPr>
        <w:t>文本“转朱阁，低绮户，照无眠。不应有恨，何事长向别时圆？人有悲欢离合，月有阴晴圆缺，此事古难全。但愿人长久，千里共婵娟。——苏轼《水调歌头》”的效果图如下所示：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drawing>
          <wp:inline distT="0" distB="0" distL="114300" distR="114300">
            <wp:extent cx="5269865" cy="1124585"/>
            <wp:effectExtent l="0" t="0" r="6985" b="1841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left"/>
        <w:textAlignment w:val="auto"/>
        <w:rPr>
          <w:rFonts w:hint="default"/>
          <w:b w:val="0"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/>
          <w:sz w:val="24"/>
          <w:szCs w:val="24"/>
          <w:highlight w:val="none"/>
          <w:lang w:val="en-US" w:eastAsia="zh-CN"/>
        </w:rPr>
        <w:t>实现以下很小、正常和更大的阴影效果。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left"/>
        <w:textAlignment w:val="auto"/>
        <w:rPr>
          <w:rFonts w:hint="default"/>
          <w:b w:val="0"/>
          <w:bCs/>
          <w:sz w:val="24"/>
          <w:szCs w:val="24"/>
          <w:highlight w:val="yellow"/>
          <w:lang w:val="en-US" w:eastAsia="zh-CN"/>
        </w:rPr>
      </w:pPr>
      <w:r>
        <w:drawing>
          <wp:inline distT="0" distB="0" distL="114300" distR="114300">
            <wp:extent cx="5264785" cy="1696720"/>
            <wp:effectExtent l="0" t="0" r="12065" b="17780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left"/>
        <w:textAlignment w:val="auto"/>
        <w:rPr>
          <w:rFonts w:hint="default"/>
          <w:b w:val="0"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/>
          <w:sz w:val="24"/>
          <w:szCs w:val="24"/>
          <w:highlight w:val="none"/>
          <w:lang w:val="en-US" w:eastAsia="zh-CN"/>
        </w:rPr>
        <w:t>分别实现以下页面的排版。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left"/>
        <w:textAlignment w:val="auto"/>
        <w:rPr>
          <w:rFonts w:hint="default"/>
          <w:b w:val="0"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/>
          <w:sz w:val="24"/>
          <w:szCs w:val="24"/>
          <w:highlight w:val="none"/>
          <w:lang w:val="en-US" w:eastAsia="zh-CN"/>
        </w:rPr>
        <w:t>（1）分别用6级标题展示页面，同时每一级的标题加上副标题“社会主义核心价值观”，副标题的font-weight设置为400，font-size为父元素的80%。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left"/>
        <w:textAlignment w:val="auto"/>
      </w:pPr>
      <w:r>
        <w:drawing>
          <wp:inline distT="0" distB="0" distL="114300" distR="114300">
            <wp:extent cx="4200525" cy="222885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b w:val="0"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/>
          <w:sz w:val="24"/>
          <w:szCs w:val="24"/>
          <w:highlight w:val="none"/>
          <w:lang w:val="en-US" w:eastAsia="zh-CN"/>
        </w:rPr>
        <w:t>（2）“3-法治”和“4-敬业”的字体粗细和字号一样。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left"/>
        <w:textAlignment w:val="auto"/>
      </w:pPr>
      <w:r>
        <w:drawing>
          <wp:inline distT="0" distB="0" distL="114300" distR="114300">
            <wp:extent cx="5267960" cy="3564255"/>
            <wp:effectExtent l="0" t="0" r="8890" b="1714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b w:val="0"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/>
          <w:sz w:val="24"/>
          <w:szCs w:val="24"/>
          <w:highlight w:val="none"/>
          <w:lang w:val="en-US" w:eastAsia="zh-CN"/>
        </w:rPr>
        <w:t>（3）3级标题“李商隐”的font-weight: 400, font-size：父元素的80%。诗歌“并添高阁迥，微注小窗明。”的font-weight: 300, font-size：1.25rem。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left"/>
        <w:textAlignment w:val="auto"/>
      </w:pPr>
      <w:r>
        <w:drawing>
          <wp:inline distT="0" distB="0" distL="114300" distR="114300">
            <wp:extent cx="2962275" cy="2362200"/>
            <wp:effectExtent l="0" t="0" r="9525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b w:val="0"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/>
          <w:sz w:val="24"/>
          <w:szCs w:val="24"/>
          <w:highlight w:val="none"/>
          <w:lang w:val="en-US" w:eastAsia="zh-CN"/>
        </w:rPr>
        <w:t>（4）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left"/>
        <w:textAlignment w:val="auto"/>
      </w:pPr>
      <w:r>
        <w:drawing>
          <wp:inline distT="0" distB="0" distL="114300" distR="114300">
            <wp:extent cx="2562225" cy="2943225"/>
            <wp:effectExtent l="0" t="0" r="9525" b="952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b w:val="0"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/>
          <w:sz w:val="24"/>
          <w:szCs w:val="24"/>
          <w:highlight w:val="none"/>
          <w:lang w:val="en-US" w:eastAsia="zh-CN"/>
        </w:rPr>
        <w:t>（5）实现缩略语效果的页面，李清照的缩略语是“李清照（1084年3月13日—约1155年），号易安居士，汉族，齐州济南（今山东省济南市章丘区）人。宋代女词人，婉约词派代表，有“千古第一才女”之称。”。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left"/>
        <w:textAlignment w:val="auto"/>
      </w:pPr>
      <w:r>
        <w:drawing>
          <wp:inline distT="0" distB="0" distL="114300" distR="114300">
            <wp:extent cx="4114800" cy="1343025"/>
            <wp:effectExtent l="0" t="0" r="0" b="952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b w:val="0"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/>
          <w:sz w:val="24"/>
          <w:szCs w:val="24"/>
          <w:highlight w:val="none"/>
          <w:lang w:val="en-US" w:eastAsia="zh-CN"/>
        </w:rPr>
        <w:t>（6）采用引用实现以下页面。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left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6173470" cy="384810"/>
            <wp:effectExtent l="0" t="0" r="17780" b="1524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73470" cy="38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left"/>
        <w:textAlignment w:val="auto"/>
        <w:rPr>
          <w:rFonts w:hint="default"/>
          <w:b w:val="0"/>
          <w:bCs/>
          <w:sz w:val="24"/>
          <w:szCs w:val="24"/>
          <w:highlight w:val="yellow"/>
          <w:lang w:val="en-US" w:eastAsia="zh-CN"/>
        </w:rPr>
      </w:pPr>
      <w:r>
        <w:rPr>
          <w:rFonts w:hint="eastAsia"/>
          <w:b w:val="0"/>
          <w:bCs/>
          <w:sz w:val="24"/>
          <w:szCs w:val="24"/>
          <w:highlight w:val="none"/>
          <w:lang w:val="en-US" w:eastAsia="zh-CN"/>
        </w:rPr>
        <w:t>12. 在页面中显示如下代码。</w:t>
      </w:r>
      <w:r>
        <w:drawing>
          <wp:inline distT="0" distB="0" distL="114300" distR="114300">
            <wp:extent cx="5268595" cy="2710815"/>
            <wp:effectExtent l="0" t="0" r="8255" b="13335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left"/>
        <w:textAlignment w:val="auto"/>
        <w:rPr>
          <w:rFonts w:hint="default"/>
          <w:b w:val="0"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/>
          <w:sz w:val="24"/>
          <w:szCs w:val="24"/>
          <w:highlight w:val="none"/>
          <w:lang w:val="en-US" w:eastAsia="zh-CN"/>
        </w:rPr>
        <w:t>13. 将一张图片分别以两种不同方式居中和右对齐。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b w:val="0"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/>
          <w:sz w:val="24"/>
          <w:szCs w:val="24"/>
          <w:highlight w:val="none"/>
          <w:lang w:val="en-US" w:eastAsia="zh-CN"/>
        </w:rPr>
        <w:t>14. 请通过bootstrap的table相关类及table相关标签制作下面表格。表格标题“学习强国积分表”采用3级标题、居中显示，且底外边距是1rem。当鼠标移动到表格的行上会出现状态提示，产生行悬停效果。表格的第一列是复选框。</w:t>
      </w:r>
    </w:p>
    <w:p>
      <w:pPr>
        <w:jc w:val="both"/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drawing>
          <wp:inline distT="0" distB="0" distL="114300" distR="114300">
            <wp:extent cx="5269230" cy="1789430"/>
            <wp:effectExtent l="0" t="0" r="762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D3D416"/>
    <w:multiLevelType w:val="singleLevel"/>
    <w:tmpl w:val="8DD3D41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D484B9E"/>
    <w:multiLevelType w:val="singleLevel"/>
    <w:tmpl w:val="2D484B9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31E7AEA7"/>
    <w:multiLevelType w:val="singleLevel"/>
    <w:tmpl w:val="31E7AEA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FkNjg0NGYzN2Q5N2FjZTU1OTBlMjIxZjY0N2NmMWIifQ=="/>
  </w:docVars>
  <w:rsids>
    <w:rsidRoot w:val="268265AE"/>
    <w:rsid w:val="009778DF"/>
    <w:rsid w:val="00B33A2D"/>
    <w:rsid w:val="011F0FC7"/>
    <w:rsid w:val="02131C1D"/>
    <w:rsid w:val="02A943B8"/>
    <w:rsid w:val="02E0514E"/>
    <w:rsid w:val="03B04470"/>
    <w:rsid w:val="03EC10D7"/>
    <w:rsid w:val="041651F4"/>
    <w:rsid w:val="047F6E38"/>
    <w:rsid w:val="05610BC9"/>
    <w:rsid w:val="0583021A"/>
    <w:rsid w:val="06624911"/>
    <w:rsid w:val="06A43425"/>
    <w:rsid w:val="077C65D2"/>
    <w:rsid w:val="0783792F"/>
    <w:rsid w:val="07CF228A"/>
    <w:rsid w:val="09B7601C"/>
    <w:rsid w:val="0A0A7FCB"/>
    <w:rsid w:val="0A2F73DC"/>
    <w:rsid w:val="0A503874"/>
    <w:rsid w:val="0A57694C"/>
    <w:rsid w:val="0A747118"/>
    <w:rsid w:val="0B352079"/>
    <w:rsid w:val="0B386398"/>
    <w:rsid w:val="0B57548E"/>
    <w:rsid w:val="0BA67416"/>
    <w:rsid w:val="0C004AA5"/>
    <w:rsid w:val="0C113C66"/>
    <w:rsid w:val="0CA070FC"/>
    <w:rsid w:val="0D1A5EA5"/>
    <w:rsid w:val="0D3F4664"/>
    <w:rsid w:val="0DFE0A99"/>
    <w:rsid w:val="0E416194"/>
    <w:rsid w:val="0F603831"/>
    <w:rsid w:val="0FF22CB1"/>
    <w:rsid w:val="10357AE2"/>
    <w:rsid w:val="10772246"/>
    <w:rsid w:val="10D57638"/>
    <w:rsid w:val="116752E1"/>
    <w:rsid w:val="12AC6C2A"/>
    <w:rsid w:val="12B04A66"/>
    <w:rsid w:val="13F3098E"/>
    <w:rsid w:val="145F04F1"/>
    <w:rsid w:val="15785F83"/>
    <w:rsid w:val="15DA78F3"/>
    <w:rsid w:val="15FC399F"/>
    <w:rsid w:val="177C6937"/>
    <w:rsid w:val="17B2302E"/>
    <w:rsid w:val="182A7709"/>
    <w:rsid w:val="186938B7"/>
    <w:rsid w:val="18917B41"/>
    <w:rsid w:val="199232B2"/>
    <w:rsid w:val="1A98475D"/>
    <w:rsid w:val="1ACA0386"/>
    <w:rsid w:val="1AE23C2A"/>
    <w:rsid w:val="1B3F749E"/>
    <w:rsid w:val="1C246C7A"/>
    <w:rsid w:val="1C3E1334"/>
    <w:rsid w:val="1CC50BCC"/>
    <w:rsid w:val="1DBD1371"/>
    <w:rsid w:val="1E0B5138"/>
    <w:rsid w:val="1E984238"/>
    <w:rsid w:val="1ED015A4"/>
    <w:rsid w:val="1F304A3E"/>
    <w:rsid w:val="1F9B4C2E"/>
    <w:rsid w:val="1FBD40A4"/>
    <w:rsid w:val="21A94160"/>
    <w:rsid w:val="22184AA8"/>
    <w:rsid w:val="22C81F67"/>
    <w:rsid w:val="22E24CFC"/>
    <w:rsid w:val="22E30F16"/>
    <w:rsid w:val="2377085B"/>
    <w:rsid w:val="24003A9F"/>
    <w:rsid w:val="242F018A"/>
    <w:rsid w:val="249152E3"/>
    <w:rsid w:val="2584600A"/>
    <w:rsid w:val="258E25D7"/>
    <w:rsid w:val="25941E6E"/>
    <w:rsid w:val="268265AE"/>
    <w:rsid w:val="26D422F4"/>
    <w:rsid w:val="27016ABC"/>
    <w:rsid w:val="27580C09"/>
    <w:rsid w:val="277D26AE"/>
    <w:rsid w:val="278E3170"/>
    <w:rsid w:val="28791105"/>
    <w:rsid w:val="28B163DE"/>
    <w:rsid w:val="28B21226"/>
    <w:rsid w:val="29AD788C"/>
    <w:rsid w:val="29C8074C"/>
    <w:rsid w:val="2A737DE5"/>
    <w:rsid w:val="2B2A1401"/>
    <w:rsid w:val="2B7404F0"/>
    <w:rsid w:val="2CB201D5"/>
    <w:rsid w:val="2E343585"/>
    <w:rsid w:val="2EEC3F03"/>
    <w:rsid w:val="2FDE0A0C"/>
    <w:rsid w:val="30BB2AFC"/>
    <w:rsid w:val="31180235"/>
    <w:rsid w:val="3197385B"/>
    <w:rsid w:val="31EB5BCC"/>
    <w:rsid w:val="32C274CB"/>
    <w:rsid w:val="34134CF9"/>
    <w:rsid w:val="345117AD"/>
    <w:rsid w:val="354E03E2"/>
    <w:rsid w:val="35C56C92"/>
    <w:rsid w:val="364E1B67"/>
    <w:rsid w:val="36AE0F37"/>
    <w:rsid w:val="37955A8D"/>
    <w:rsid w:val="37987FB8"/>
    <w:rsid w:val="37A12130"/>
    <w:rsid w:val="380C78EF"/>
    <w:rsid w:val="385F23EF"/>
    <w:rsid w:val="39A16D33"/>
    <w:rsid w:val="3A231125"/>
    <w:rsid w:val="3A7C71BD"/>
    <w:rsid w:val="3BA252F5"/>
    <w:rsid w:val="3C790877"/>
    <w:rsid w:val="3E1D6BA4"/>
    <w:rsid w:val="3EE85525"/>
    <w:rsid w:val="3F495ED9"/>
    <w:rsid w:val="3F806333"/>
    <w:rsid w:val="3FA8241E"/>
    <w:rsid w:val="41092D1F"/>
    <w:rsid w:val="41EA5C7B"/>
    <w:rsid w:val="42091919"/>
    <w:rsid w:val="426D5897"/>
    <w:rsid w:val="42B61086"/>
    <w:rsid w:val="430345BA"/>
    <w:rsid w:val="451A329F"/>
    <w:rsid w:val="460E589C"/>
    <w:rsid w:val="463A6B14"/>
    <w:rsid w:val="46405B25"/>
    <w:rsid w:val="46A82DEF"/>
    <w:rsid w:val="46B300A5"/>
    <w:rsid w:val="471A0124"/>
    <w:rsid w:val="48E013DF"/>
    <w:rsid w:val="4904250E"/>
    <w:rsid w:val="49DE3BD5"/>
    <w:rsid w:val="4AA82F6B"/>
    <w:rsid w:val="4B9F0890"/>
    <w:rsid w:val="4C1D7300"/>
    <w:rsid w:val="4C1F3EFD"/>
    <w:rsid w:val="4C570CE1"/>
    <w:rsid w:val="4C7A0C12"/>
    <w:rsid w:val="4CD1167F"/>
    <w:rsid w:val="4CF23BDE"/>
    <w:rsid w:val="4D680DD5"/>
    <w:rsid w:val="4E897224"/>
    <w:rsid w:val="4EA40AAA"/>
    <w:rsid w:val="4F8103DE"/>
    <w:rsid w:val="50772E93"/>
    <w:rsid w:val="51392FC0"/>
    <w:rsid w:val="518C6243"/>
    <w:rsid w:val="53B75DC8"/>
    <w:rsid w:val="54A947EB"/>
    <w:rsid w:val="55024449"/>
    <w:rsid w:val="554F593D"/>
    <w:rsid w:val="55820182"/>
    <w:rsid w:val="55CA2B7C"/>
    <w:rsid w:val="55D55D03"/>
    <w:rsid w:val="563E2521"/>
    <w:rsid w:val="582D7028"/>
    <w:rsid w:val="59633680"/>
    <w:rsid w:val="59F111B9"/>
    <w:rsid w:val="5A0F163F"/>
    <w:rsid w:val="5A586211"/>
    <w:rsid w:val="5A863BB8"/>
    <w:rsid w:val="5A8C3C9B"/>
    <w:rsid w:val="5A8E07B6"/>
    <w:rsid w:val="5B340D27"/>
    <w:rsid w:val="5B7B4919"/>
    <w:rsid w:val="5C606182"/>
    <w:rsid w:val="5D7161CA"/>
    <w:rsid w:val="5E3D69F4"/>
    <w:rsid w:val="5EC56856"/>
    <w:rsid w:val="604C539B"/>
    <w:rsid w:val="605360CE"/>
    <w:rsid w:val="614256C4"/>
    <w:rsid w:val="61906E4A"/>
    <w:rsid w:val="61BF7DEE"/>
    <w:rsid w:val="62281AA0"/>
    <w:rsid w:val="62502FB6"/>
    <w:rsid w:val="62C13FCA"/>
    <w:rsid w:val="62E06EE1"/>
    <w:rsid w:val="632B519C"/>
    <w:rsid w:val="63501154"/>
    <w:rsid w:val="637D5804"/>
    <w:rsid w:val="63A331C2"/>
    <w:rsid w:val="63B56942"/>
    <w:rsid w:val="63D57455"/>
    <w:rsid w:val="64923007"/>
    <w:rsid w:val="654900FB"/>
    <w:rsid w:val="67173F2B"/>
    <w:rsid w:val="681B593B"/>
    <w:rsid w:val="681D761D"/>
    <w:rsid w:val="697A278A"/>
    <w:rsid w:val="69C14415"/>
    <w:rsid w:val="6B792DBC"/>
    <w:rsid w:val="6B9F4796"/>
    <w:rsid w:val="6BDA0B80"/>
    <w:rsid w:val="6BEA2B9B"/>
    <w:rsid w:val="6C8C1ED6"/>
    <w:rsid w:val="6CD26678"/>
    <w:rsid w:val="6CF8381C"/>
    <w:rsid w:val="6DD914AF"/>
    <w:rsid w:val="6ED50C51"/>
    <w:rsid w:val="6F9603E0"/>
    <w:rsid w:val="6FB121D9"/>
    <w:rsid w:val="6FD748A4"/>
    <w:rsid w:val="704B7516"/>
    <w:rsid w:val="714557D0"/>
    <w:rsid w:val="71C805F9"/>
    <w:rsid w:val="72035AD5"/>
    <w:rsid w:val="724A3704"/>
    <w:rsid w:val="72C50FCD"/>
    <w:rsid w:val="72DB49AB"/>
    <w:rsid w:val="72F41D22"/>
    <w:rsid w:val="732962D5"/>
    <w:rsid w:val="73852BD4"/>
    <w:rsid w:val="73DB579E"/>
    <w:rsid w:val="75F45E61"/>
    <w:rsid w:val="76423661"/>
    <w:rsid w:val="7682346D"/>
    <w:rsid w:val="77234472"/>
    <w:rsid w:val="7794098D"/>
    <w:rsid w:val="77B37AC8"/>
    <w:rsid w:val="77E24E65"/>
    <w:rsid w:val="78500E7C"/>
    <w:rsid w:val="78753422"/>
    <w:rsid w:val="78BC49E1"/>
    <w:rsid w:val="7A9D69F8"/>
    <w:rsid w:val="7BE37F78"/>
    <w:rsid w:val="7C0121E8"/>
    <w:rsid w:val="7CB439D3"/>
    <w:rsid w:val="7CCF418F"/>
    <w:rsid w:val="7D7312D4"/>
    <w:rsid w:val="7DEB45B9"/>
    <w:rsid w:val="7FE2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1059</Words>
  <Characters>1257</Characters>
  <Lines>0</Lines>
  <Paragraphs>0</Paragraphs>
  <TotalTime>2</TotalTime>
  <ScaleCrop>false</ScaleCrop>
  <LinksUpToDate>false</LinksUpToDate>
  <CharactersWithSpaces>1276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2022-11-03T07:17:00Z</dcterms:created>
  <dc:creator>Administrator</dc:creator>
  <cp:lastModifiedBy>介碗酒</cp:lastModifiedBy>
  <dcterms:modified xsi:type="dcterms:W3CDTF">2022-11-16T10:44:07Z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E857A339DAE245FF809453DD41FBE32E</vt:lpwstr>
  </property>
</Properties>
</file>