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CCAC2" w14:textId="77777777" w:rsidR="000B4DF3" w:rsidRDefault="000B4DF3" w:rsidP="00524DFF">
      <w:pPr>
        <w:pStyle w:val="Title"/>
        <w:spacing w:line="480" w:lineRule="auto"/>
        <w:rPr>
          <w:u w:val="single"/>
        </w:rPr>
      </w:pPr>
      <w:bookmarkStart w:id="0" w:name="_gjdgxs" w:colFirst="0" w:colLast="0"/>
      <w:bookmarkEnd w:id="0"/>
    </w:p>
    <w:p w14:paraId="0A70BDFB" w14:textId="77777777" w:rsidR="003A099E" w:rsidRDefault="003A099E" w:rsidP="003A099E">
      <w:pPr>
        <w:spacing w:line="240" w:lineRule="auto"/>
        <w:jc w:val="center"/>
        <w:rPr>
          <w:color w:val="EFA800"/>
          <w:sz w:val="44"/>
          <w:szCs w:val="48"/>
        </w:rPr>
      </w:pPr>
      <w:bookmarkStart w:id="1" w:name="_Toc16248129"/>
      <w:bookmarkStart w:id="2" w:name="_Toc16248527"/>
      <w:bookmarkStart w:id="3" w:name="_Toc16248646"/>
      <w:bookmarkStart w:id="4" w:name="_Toc16249062"/>
      <w:bookmarkStart w:id="5" w:name="_Toc18298204"/>
      <w:bookmarkStart w:id="6" w:name="_Toc18934753"/>
      <w:bookmarkStart w:id="7" w:name="_Toc81220052"/>
      <w:bookmarkEnd w:id="1"/>
      <w:bookmarkEnd w:id="2"/>
      <w:bookmarkEnd w:id="3"/>
      <w:bookmarkEnd w:id="4"/>
      <w:bookmarkEnd w:id="5"/>
      <w:bookmarkEnd w:id="6"/>
      <w:bookmarkEnd w:id="7"/>
    </w:p>
    <w:p w14:paraId="223504FA" w14:textId="77777777" w:rsidR="003A099E" w:rsidRPr="00D33F4C" w:rsidRDefault="003A099E" w:rsidP="003A099E">
      <w:pPr>
        <w:spacing w:line="240" w:lineRule="auto"/>
        <w:jc w:val="center"/>
        <w:rPr>
          <w:color w:val="EFA800"/>
          <w:sz w:val="44"/>
          <w:szCs w:val="48"/>
        </w:rPr>
      </w:pPr>
      <w:r>
        <w:rPr>
          <w:noProof/>
          <w:lang w:val="en-US" w:eastAsia="en-US"/>
        </w:rPr>
        <w:drawing>
          <wp:inline distT="0" distB="0" distL="0" distR="0" wp14:anchorId="3CB18AE4" wp14:editId="022A1391">
            <wp:extent cx="4819652" cy="1019175"/>
            <wp:effectExtent l="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9652" cy="1019175"/>
                    </a:xfrm>
                    <a:prstGeom prst="rect">
                      <a:avLst/>
                    </a:prstGeom>
                  </pic:spPr>
                </pic:pic>
              </a:graphicData>
            </a:graphic>
          </wp:inline>
        </w:drawing>
      </w:r>
    </w:p>
    <w:p w14:paraId="670CA689" w14:textId="77777777" w:rsidR="003A099E" w:rsidRDefault="003A099E" w:rsidP="003A099E">
      <w:pPr>
        <w:spacing w:line="240" w:lineRule="auto"/>
        <w:jc w:val="center"/>
        <w:rPr>
          <w:b/>
          <w:color w:val="EFA800"/>
          <w:sz w:val="44"/>
          <w:szCs w:val="48"/>
        </w:rPr>
      </w:pPr>
    </w:p>
    <w:p w14:paraId="6B5DCD0E" w14:textId="77777777" w:rsidR="003A099E" w:rsidRDefault="003A099E" w:rsidP="003A099E">
      <w:pPr>
        <w:spacing w:line="240" w:lineRule="auto"/>
        <w:jc w:val="center"/>
        <w:rPr>
          <w:b/>
          <w:color w:val="EFA800"/>
          <w:sz w:val="44"/>
          <w:szCs w:val="48"/>
        </w:rPr>
      </w:pPr>
    </w:p>
    <w:p w14:paraId="08907286" w14:textId="77777777" w:rsidR="003A099E" w:rsidRPr="00FC4AA0" w:rsidRDefault="003A099E" w:rsidP="003A099E">
      <w:pPr>
        <w:spacing w:line="240" w:lineRule="auto"/>
        <w:jc w:val="center"/>
        <w:rPr>
          <w:b/>
          <w:color w:val="0033A0"/>
          <w:sz w:val="44"/>
          <w:szCs w:val="48"/>
        </w:rPr>
      </w:pPr>
    </w:p>
    <w:p w14:paraId="28862977" w14:textId="77777777" w:rsidR="003A099E" w:rsidRDefault="003A099E" w:rsidP="003A099E">
      <w:pPr>
        <w:spacing w:line="240" w:lineRule="auto"/>
        <w:jc w:val="center"/>
        <w:rPr>
          <w:b/>
          <w:color w:val="0033A0"/>
          <w:sz w:val="44"/>
          <w:szCs w:val="48"/>
        </w:rPr>
      </w:pPr>
      <w:r>
        <w:rPr>
          <w:b/>
          <w:color w:val="0033A0"/>
          <w:sz w:val="44"/>
          <w:szCs w:val="48"/>
        </w:rPr>
        <w:t>Qualcomm Car-to-Cloud Platform</w:t>
      </w:r>
    </w:p>
    <w:p w14:paraId="3DF18935" w14:textId="77777777" w:rsidR="003A099E" w:rsidRPr="00FC4AA0" w:rsidRDefault="003A099E" w:rsidP="003A099E">
      <w:pPr>
        <w:spacing w:line="240" w:lineRule="auto"/>
        <w:jc w:val="center"/>
        <w:rPr>
          <w:b/>
          <w:color w:val="0033A0"/>
          <w:sz w:val="44"/>
          <w:szCs w:val="48"/>
        </w:rPr>
      </w:pPr>
    </w:p>
    <w:p w14:paraId="76297AF6" w14:textId="07A6AF36" w:rsidR="003A099E" w:rsidRPr="00FC4AA0" w:rsidRDefault="00E626CF" w:rsidP="003A099E">
      <w:pPr>
        <w:spacing w:line="240" w:lineRule="auto"/>
        <w:jc w:val="center"/>
        <w:rPr>
          <w:b/>
          <w:color w:val="0033A0"/>
          <w:sz w:val="44"/>
          <w:szCs w:val="48"/>
        </w:rPr>
      </w:pPr>
      <w:sdt>
        <w:sdtPr>
          <w:rPr>
            <w:rFonts w:eastAsiaTheme="minorHAnsi"/>
            <w:b/>
            <w:color w:val="0033A0"/>
            <w:sz w:val="44"/>
            <w:szCs w:val="48"/>
          </w:rPr>
          <w:alias w:val="Title"/>
          <w:tag w:val=""/>
          <w:id w:val="1735040861"/>
          <w:placeholder>
            <w:docPart w:val="33C37DCCCF35463BB3D37F5282B6AE65"/>
          </w:placeholder>
          <w:dataBinding w:prefixMappings="xmlns:ns0='http://purl.org/dc/elements/1.1/' xmlns:ns1='http://schemas.openxmlformats.org/package/2006/metadata/core-properties' " w:xpath="/ns1:coreProperties[1]/ns0:title[1]" w:storeItemID="{6C3C8BC8-F283-45AE-878A-BAB7291924A1}"/>
          <w:text/>
        </w:sdtPr>
        <w:sdtEndPr/>
        <w:sdtContent>
          <w:r w:rsidR="003A099E">
            <w:rPr>
              <w:rFonts w:eastAsiaTheme="minorHAnsi"/>
              <w:b/>
              <w:color w:val="0033A0"/>
              <w:sz w:val="44"/>
              <w:szCs w:val="48"/>
            </w:rPr>
            <w:t>Usage of Config Server</w:t>
          </w:r>
        </w:sdtContent>
      </w:sdt>
    </w:p>
    <w:p w14:paraId="305F1EDD" w14:textId="77777777" w:rsidR="003A099E" w:rsidRDefault="003A099E" w:rsidP="003A099E">
      <w:pPr>
        <w:spacing w:line="240" w:lineRule="auto"/>
        <w:jc w:val="center"/>
        <w:rPr>
          <w:rFonts w:eastAsia="SimSun"/>
          <w:b/>
          <w:color w:val="000080"/>
          <w:sz w:val="40"/>
        </w:rPr>
      </w:pPr>
      <w:r w:rsidRPr="00FC4AA0">
        <w:rPr>
          <w:b/>
          <w:color w:val="0033A0"/>
          <w:sz w:val="44"/>
          <w:szCs w:val="48"/>
        </w:rPr>
        <w:t>Version No.</w:t>
      </w:r>
      <w:r>
        <w:rPr>
          <w:b/>
          <w:color w:val="0033A0"/>
          <w:sz w:val="44"/>
          <w:szCs w:val="48"/>
        </w:rPr>
        <w:t>1.0</w:t>
      </w:r>
    </w:p>
    <w:p w14:paraId="4C2FC28D" w14:textId="77777777" w:rsidR="003A099E" w:rsidRDefault="003A099E" w:rsidP="003A099E">
      <w:pPr>
        <w:spacing w:line="240" w:lineRule="auto"/>
        <w:jc w:val="center"/>
        <w:rPr>
          <w:rFonts w:eastAsia="SimSun"/>
          <w:b/>
          <w:color w:val="000080"/>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520"/>
        <w:gridCol w:w="2520"/>
        <w:gridCol w:w="2520"/>
      </w:tblGrid>
      <w:tr w:rsidR="003A099E" w14:paraId="138BEB10" w14:textId="77777777" w:rsidTr="00E92F8F">
        <w:trPr>
          <w:trHeight w:val="576"/>
          <w:jc w:val="center"/>
        </w:trPr>
        <w:tc>
          <w:tcPr>
            <w:tcW w:w="1368" w:type="dxa"/>
            <w:tcBorders>
              <w:bottom w:val="single" w:sz="4" w:space="0" w:color="auto"/>
            </w:tcBorders>
            <w:shd w:val="clear" w:color="auto" w:fill="0033A0"/>
            <w:vAlign w:val="center"/>
          </w:tcPr>
          <w:p w14:paraId="5F4772E3" w14:textId="77777777" w:rsidR="003A099E" w:rsidRPr="009B28A0" w:rsidRDefault="003A099E" w:rsidP="00E92F8F">
            <w:pPr>
              <w:spacing w:line="240" w:lineRule="auto"/>
              <w:jc w:val="center"/>
              <w:rPr>
                <w:color w:val="FFFFFF"/>
              </w:rPr>
            </w:pPr>
          </w:p>
        </w:tc>
        <w:tc>
          <w:tcPr>
            <w:tcW w:w="2520" w:type="dxa"/>
            <w:shd w:val="clear" w:color="auto" w:fill="0033A0"/>
            <w:vAlign w:val="center"/>
          </w:tcPr>
          <w:p w14:paraId="530F5C3C" w14:textId="77777777" w:rsidR="003A099E" w:rsidRPr="009B28A0" w:rsidRDefault="003A099E" w:rsidP="00E92F8F">
            <w:pPr>
              <w:spacing w:line="240" w:lineRule="auto"/>
              <w:ind w:left="115"/>
              <w:jc w:val="center"/>
              <w:rPr>
                <w:b/>
                <w:color w:val="FFFFFF"/>
              </w:rPr>
            </w:pPr>
            <w:r w:rsidRPr="009B28A0">
              <w:rPr>
                <w:b/>
                <w:color w:val="FFFFFF"/>
              </w:rPr>
              <w:t>Prepared By / Last Updated By</w:t>
            </w:r>
          </w:p>
        </w:tc>
        <w:tc>
          <w:tcPr>
            <w:tcW w:w="2520" w:type="dxa"/>
            <w:shd w:val="clear" w:color="auto" w:fill="0033A0"/>
            <w:vAlign w:val="center"/>
          </w:tcPr>
          <w:p w14:paraId="0F52479C" w14:textId="77777777" w:rsidR="003A099E" w:rsidRPr="009B28A0" w:rsidRDefault="003A099E" w:rsidP="00E92F8F">
            <w:pPr>
              <w:spacing w:line="240" w:lineRule="auto"/>
              <w:jc w:val="center"/>
              <w:rPr>
                <w:b/>
                <w:color w:val="FFFFFF"/>
              </w:rPr>
            </w:pPr>
            <w:r w:rsidRPr="009B28A0">
              <w:rPr>
                <w:b/>
                <w:color w:val="FFFFFF"/>
              </w:rPr>
              <w:t>Reviewed By</w:t>
            </w:r>
          </w:p>
        </w:tc>
        <w:tc>
          <w:tcPr>
            <w:tcW w:w="2520" w:type="dxa"/>
            <w:shd w:val="clear" w:color="auto" w:fill="0033A0"/>
            <w:vAlign w:val="center"/>
          </w:tcPr>
          <w:p w14:paraId="6291EF08" w14:textId="77777777" w:rsidR="003A099E" w:rsidRPr="009B28A0" w:rsidRDefault="003A099E" w:rsidP="00E92F8F">
            <w:pPr>
              <w:spacing w:line="240" w:lineRule="auto"/>
              <w:jc w:val="center"/>
              <w:rPr>
                <w:b/>
                <w:color w:val="FFFFFF"/>
              </w:rPr>
            </w:pPr>
            <w:r w:rsidRPr="009B28A0">
              <w:rPr>
                <w:b/>
                <w:color w:val="FFFFFF"/>
              </w:rPr>
              <w:t>Approved By</w:t>
            </w:r>
          </w:p>
        </w:tc>
      </w:tr>
      <w:tr w:rsidR="003A099E" w14:paraId="754DD3B3" w14:textId="77777777" w:rsidTr="00E92F8F">
        <w:trPr>
          <w:trHeight w:val="576"/>
          <w:jc w:val="center"/>
        </w:trPr>
        <w:tc>
          <w:tcPr>
            <w:tcW w:w="1368" w:type="dxa"/>
            <w:shd w:val="clear" w:color="auto" w:fill="0033A0"/>
            <w:vAlign w:val="center"/>
          </w:tcPr>
          <w:p w14:paraId="79C58087" w14:textId="77777777" w:rsidR="003A099E" w:rsidRPr="009B28A0" w:rsidRDefault="003A099E" w:rsidP="00E92F8F">
            <w:pPr>
              <w:spacing w:line="240" w:lineRule="auto"/>
              <w:jc w:val="center"/>
              <w:rPr>
                <w:b/>
                <w:color w:val="FFFFFF"/>
              </w:rPr>
            </w:pPr>
            <w:r w:rsidRPr="009B28A0">
              <w:rPr>
                <w:b/>
                <w:color w:val="FFFFFF"/>
              </w:rPr>
              <w:t>Name</w:t>
            </w:r>
          </w:p>
        </w:tc>
        <w:tc>
          <w:tcPr>
            <w:tcW w:w="2520" w:type="dxa"/>
            <w:vAlign w:val="center"/>
          </w:tcPr>
          <w:p w14:paraId="28E0B255" w14:textId="4BE9760D" w:rsidR="003A099E" w:rsidRPr="00A548A7" w:rsidRDefault="008A1448" w:rsidP="00E92F8F">
            <w:pPr>
              <w:spacing w:line="240" w:lineRule="auto"/>
              <w:jc w:val="center"/>
            </w:pPr>
            <w:r>
              <w:t>Edwin</w:t>
            </w:r>
          </w:p>
        </w:tc>
        <w:tc>
          <w:tcPr>
            <w:tcW w:w="2520" w:type="dxa"/>
            <w:vAlign w:val="center"/>
          </w:tcPr>
          <w:p w14:paraId="4F2620F3" w14:textId="1EC5133C" w:rsidR="003A099E" w:rsidRPr="00A548A7" w:rsidRDefault="008A1448" w:rsidP="00E92F8F">
            <w:pPr>
              <w:spacing w:line="240" w:lineRule="auto"/>
              <w:jc w:val="center"/>
            </w:pPr>
            <w:r>
              <w:t>Sudheer</w:t>
            </w:r>
          </w:p>
        </w:tc>
        <w:tc>
          <w:tcPr>
            <w:tcW w:w="2520" w:type="dxa"/>
            <w:vAlign w:val="center"/>
          </w:tcPr>
          <w:p w14:paraId="04CADB5B" w14:textId="3C22CF16" w:rsidR="003A099E" w:rsidRPr="00A548A7" w:rsidRDefault="008A1448" w:rsidP="00E92F8F">
            <w:pPr>
              <w:spacing w:line="240" w:lineRule="auto"/>
              <w:jc w:val="center"/>
            </w:pPr>
            <w:r>
              <w:t>Sudheer</w:t>
            </w:r>
          </w:p>
        </w:tc>
      </w:tr>
      <w:tr w:rsidR="003A099E" w14:paraId="2815DD1B" w14:textId="77777777" w:rsidTr="00E92F8F">
        <w:trPr>
          <w:trHeight w:val="576"/>
          <w:jc w:val="center"/>
        </w:trPr>
        <w:tc>
          <w:tcPr>
            <w:tcW w:w="1368" w:type="dxa"/>
            <w:shd w:val="clear" w:color="auto" w:fill="0033A0"/>
            <w:vAlign w:val="center"/>
          </w:tcPr>
          <w:p w14:paraId="45BF6939" w14:textId="77777777" w:rsidR="003A099E" w:rsidRPr="009B28A0" w:rsidRDefault="003A099E" w:rsidP="00E92F8F">
            <w:pPr>
              <w:spacing w:line="240" w:lineRule="auto"/>
              <w:jc w:val="center"/>
              <w:rPr>
                <w:b/>
                <w:color w:val="FFFFFF"/>
              </w:rPr>
            </w:pPr>
            <w:r w:rsidRPr="009B28A0">
              <w:rPr>
                <w:b/>
                <w:color w:val="FFFFFF"/>
              </w:rPr>
              <w:t>Role</w:t>
            </w:r>
          </w:p>
        </w:tc>
        <w:tc>
          <w:tcPr>
            <w:tcW w:w="2520" w:type="dxa"/>
            <w:vAlign w:val="center"/>
          </w:tcPr>
          <w:p w14:paraId="5B347876" w14:textId="0BB0AD72" w:rsidR="003A099E" w:rsidRPr="00A548A7" w:rsidRDefault="008A1448" w:rsidP="00E92F8F">
            <w:pPr>
              <w:spacing w:line="240" w:lineRule="auto"/>
              <w:jc w:val="center"/>
            </w:pPr>
            <w:r>
              <w:t>PAT</w:t>
            </w:r>
          </w:p>
        </w:tc>
        <w:tc>
          <w:tcPr>
            <w:tcW w:w="2520" w:type="dxa"/>
            <w:vAlign w:val="center"/>
          </w:tcPr>
          <w:p w14:paraId="06FE2F05" w14:textId="01738F8B" w:rsidR="003A099E" w:rsidRPr="00A548A7" w:rsidRDefault="008A1448" w:rsidP="00E92F8F">
            <w:pPr>
              <w:spacing w:line="240" w:lineRule="auto"/>
              <w:jc w:val="center"/>
            </w:pPr>
            <w:r>
              <w:t>Sr Manager</w:t>
            </w:r>
          </w:p>
        </w:tc>
        <w:tc>
          <w:tcPr>
            <w:tcW w:w="2520" w:type="dxa"/>
            <w:vAlign w:val="center"/>
          </w:tcPr>
          <w:p w14:paraId="605E98B9" w14:textId="14A9D297" w:rsidR="003A099E" w:rsidRPr="00A548A7" w:rsidRDefault="008A1448" w:rsidP="00E92F8F">
            <w:pPr>
              <w:spacing w:line="240" w:lineRule="auto"/>
              <w:jc w:val="center"/>
            </w:pPr>
            <w:r>
              <w:t>Sr Manager</w:t>
            </w:r>
          </w:p>
        </w:tc>
      </w:tr>
      <w:tr w:rsidR="003A099E" w14:paraId="31159B70" w14:textId="77777777" w:rsidTr="00E92F8F">
        <w:trPr>
          <w:trHeight w:val="576"/>
          <w:jc w:val="center"/>
        </w:trPr>
        <w:tc>
          <w:tcPr>
            <w:tcW w:w="1368" w:type="dxa"/>
            <w:shd w:val="clear" w:color="auto" w:fill="0033A0"/>
            <w:vAlign w:val="center"/>
          </w:tcPr>
          <w:p w14:paraId="69D01DDD" w14:textId="77777777" w:rsidR="003A099E" w:rsidRPr="009B28A0" w:rsidRDefault="003A099E" w:rsidP="00E92F8F">
            <w:pPr>
              <w:spacing w:line="240" w:lineRule="auto"/>
              <w:jc w:val="center"/>
              <w:rPr>
                <w:b/>
                <w:color w:val="FFFFFF"/>
              </w:rPr>
            </w:pPr>
            <w:r w:rsidRPr="009B28A0">
              <w:rPr>
                <w:b/>
                <w:color w:val="FFFFFF"/>
              </w:rPr>
              <w:t>Signature</w:t>
            </w:r>
          </w:p>
        </w:tc>
        <w:tc>
          <w:tcPr>
            <w:tcW w:w="2520" w:type="dxa"/>
            <w:vAlign w:val="center"/>
          </w:tcPr>
          <w:p w14:paraId="701684F1" w14:textId="77777777" w:rsidR="003A099E" w:rsidRPr="00A548A7" w:rsidRDefault="003A099E" w:rsidP="00E92F8F">
            <w:pPr>
              <w:spacing w:line="240" w:lineRule="auto"/>
              <w:jc w:val="center"/>
            </w:pPr>
          </w:p>
        </w:tc>
        <w:tc>
          <w:tcPr>
            <w:tcW w:w="2520" w:type="dxa"/>
            <w:vAlign w:val="center"/>
          </w:tcPr>
          <w:p w14:paraId="2AF713B4" w14:textId="77777777" w:rsidR="003A099E" w:rsidRPr="00A548A7" w:rsidRDefault="003A099E" w:rsidP="00E92F8F">
            <w:pPr>
              <w:spacing w:line="240" w:lineRule="auto"/>
              <w:jc w:val="center"/>
            </w:pPr>
          </w:p>
        </w:tc>
        <w:tc>
          <w:tcPr>
            <w:tcW w:w="2520" w:type="dxa"/>
            <w:vAlign w:val="center"/>
          </w:tcPr>
          <w:p w14:paraId="63BBA77F" w14:textId="77777777" w:rsidR="003A099E" w:rsidRPr="00A548A7" w:rsidRDefault="003A099E" w:rsidP="00E92F8F">
            <w:pPr>
              <w:spacing w:line="240" w:lineRule="auto"/>
              <w:jc w:val="center"/>
            </w:pPr>
          </w:p>
        </w:tc>
      </w:tr>
      <w:tr w:rsidR="003A099E" w14:paraId="02DE6145" w14:textId="77777777" w:rsidTr="00E92F8F">
        <w:trPr>
          <w:trHeight w:val="576"/>
          <w:jc w:val="center"/>
        </w:trPr>
        <w:tc>
          <w:tcPr>
            <w:tcW w:w="1368" w:type="dxa"/>
            <w:shd w:val="clear" w:color="auto" w:fill="0033A0"/>
            <w:vAlign w:val="center"/>
          </w:tcPr>
          <w:p w14:paraId="24F8EB89" w14:textId="77777777" w:rsidR="003A099E" w:rsidRPr="009B28A0" w:rsidRDefault="003A099E" w:rsidP="00E92F8F">
            <w:pPr>
              <w:spacing w:line="240" w:lineRule="auto"/>
              <w:jc w:val="center"/>
              <w:rPr>
                <w:b/>
                <w:color w:val="FFFFFF"/>
              </w:rPr>
            </w:pPr>
            <w:r w:rsidRPr="009B28A0">
              <w:rPr>
                <w:b/>
                <w:color w:val="FFFFFF"/>
              </w:rPr>
              <w:t>Date</w:t>
            </w:r>
          </w:p>
        </w:tc>
        <w:tc>
          <w:tcPr>
            <w:tcW w:w="2520" w:type="dxa"/>
            <w:vAlign w:val="center"/>
          </w:tcPr>
          <w:p w14:paraId="7C70A40F" w14:textId="77777777" w:rsidR="003A099E" w:rsidRPr="00A548A7" w:rsidRDefault="003A099E" w:rsidP="00E92F8F">
            <w:pPr>
              <w:spacing w:line="240" w:lineRule="auto"/>
              <w:jc w:val="center"/>
            </w:pPr>
            <w:r>
              <w:t>April 26, 2021</w:t>
            </w:r>
          </w:p>
        </w:tc>
        <w:tc>
          <w:tcPr>
            <w:tcW w:w="2520" w:type="dxa"/>
            <w:vAlign w:val="center"/>
          </w:tcPr>
          <w:p w14:paraId="0852C39F" w14:textId="262C1ECD" w:rsidR="003A099E" w:rsidRPr="00A548A7" w:rsidRDefault="008A1448" w:rsidP="00E92F8F">
            <w:pPr>
              <w:spacing w:line="240" w:lineRule="auto"/>
              <w:jc w:val="center"/>
            </w:pPr>
            <w:r>
              <w:t>April 29</w:t>
            </w:r>
            <w:r>
              <w:t>, 2021</w:t>
            </w:r>
          </w:p>
        </w:tc>
        <w:tc>
          <w:tcPr>
            <w:tcW w:w="2520" w:type="dxa"/>
            <w:vAlign w:val="center"/>
          </w:tcPr>
          <w:p w14:paraId="6A275B17" w14:textId="65B40048" w:rsidR="003A099E" w:rsidRPr="00A548A7" w:rsidRDefault="008A1448" w:rsidP="00E92F8F">
            <w:pPr>
              <w:spacing w:line="240" w:lineRule="auto"/>
              <w:jc w:val="center"/>
            </w:pPr>
            <w:r>
              <w:t>April 30</w:t>
            </w:r>
            <w:r>
              <w:t>, 2021</w:t>
            </w:r>
          </w:p>
        </w:tc>
      </w:tr>
    </w:tbl>
    <w:p w14:paraId="2846345D" w14:textId="77777777" w:rsidR="003A099E" w:rsidRDefault="003A099E" w:rsidP="003A099E">
      <w:pPr>
        <w:spacing w:line="240" w:lineRule="auto"/>
        <w:rPr>
          <w:rFonts w:eastAsia="SimSun"/>
          <w:b/>
          <w:color w:val="000080"/>
          <w:sz w:val="40"/>
        </w:rPr>
      </w:pPr>
    </w:p>
    <w:p w14:paraId="28539248" w14:textId="77777777" w:rsidR="003A099E" w:rsidRDefault="003A099E" w:rsidP="003A099E">
      <w:pPr>
        <w:spacing w:line="240" w:lineRule="auto"/>
        <w:rPr>
          <w:rFonts w:eastAsia="SimSun"/>
          <w:b/>
          <w:color w:val="000080"/>
          <w:sz w:val="40"/>
        </w:rPr>
      </w:pPr>
    </w:p>
    <w:p w14:paraId="291F8B01" w14:textId="77777777" w:rsidR="003A099E" w:rsidRDefault="003A099E" w:rsidP="003A099E">
      <w:pPr>
        <w:spacing w:line="240" w:lineRule="auto"/>
        <w:rPr>
          <w:rFonts w:eastAsia="SimSun"/>
          <w:b/>
          <w:color w:val="000080"/>
          <w:sz w:val="40"/>
        </w:rPr>
      </w:pPr>
    </w:p>
    <w:p w14:paraId="3A247DB4" w14:textId="77777777" w:rsidR="003A099E" w:rsidRDefault="003A099E" w:rsidP="003A099E">
      <w:pPr>
        <w:spacing w:line="240" w:lineRule="auto"/>
        <w:rPr>
          <w:b/>
          <w:sz w:val="28"/>
          <w:szCs w:val="28"/>
        </w:rPr>
      </w:pPr>
    </w:p>
    <w:p w14:paraId="24F74227" w14:textId="77777777" w:rsidR="003A099E" w:rsidRDefault="003A099E" w:rsidP="003A099E">
      <w:pPr>
        <w:pStyle w:val="NoSpacing"/>
        <w:spacing w:before="1540" w:after="240"/>
        <w:rPr>
          <w:rFonts w:eastAsiaTheme="minorHAnsi"/>
          <w:color w:val="4F81BD" w:themeColor="accent1"/>
        </w:rPr>
      </w:pPr>
      <w:r>
        <w:rPr>
          <w:b/>
          <w:sz w:val="28"/>
          <w:szCs w:val="28"/>
        </w:rPr>
        <w:br w:type="page"/>
      </w:r>
    </w:p>
    <w:p w14:paraId="00000007" w14:textId="77777777" w:rsidR="009A138E" w:rsidRDefault="00D81B5B" w:rsidP="00524DFF">
      <w:pPr>
        <w:pStyle w:val="Heading3"/>
        <w:spacing w:line="480" w:lineRule="auto"/>
        <w:rPr>
          <w:b/>
          <w:u w:val="single"/>
        </w:rPr>
      </w:pPr>
      <w:bookmarkStart w:id="8" w:name="_Toc71204968"/>
      <w:r>
        <w:rPr>
          <w:b/>
          <w:u w:val="single"/>
        </w:rPr>
        <w:lastRenderedPageBreak/>
        <w:t>Table of Contents</w:t>
      </w:r>
      <w:bookmarkStart w:id="9" w:name="_GoBack"/>
      <w:bookmarkEnd w:id="8"/>
      <w:bookmarkEnd w:id="9"/>
    </w:p>
    <w:sdt>
      <w:sdtPr>
        <w:id w:val="-1176651745"/>
        <w:docPartObj>
          <w:docPartGallery w:val="Table of Contents"/>
          <w:docPartUnique/>
        </w:docPartObj>
      </w:sdtPr>
      <w:sdtEndPr/>
      <w:sdtContent>
        <w:p w14:paraId="230944C2" w14:textId="455E2149" w:rsidR="00C71E8F" w:rsidRDefault="00D81B5B">
          <w:pPr>
            <w:pStyle w:val="TOC3"/>
            <w:tabs>
              <w:tab w:val="right" w:pos="9350"/>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71204968" w:history="1">
            <w:r w:rsidR="00C71E8F" w:rsidRPr="004B690D">
              <w:rPr>
                <w:rStyle w:val="Hyperlink"/>
                <w:b/>
                <w:noProof/>
              </w:rPr>
              <w:t>Table of Contents</w:t>
            </w:r>
            <w:r w:rsidR="00C71E8F">
              <w:rPr>
                <w:noProof/>
                <w:webHidden/>
              </w:rPr>
              <w:tab/>
            </w:r>
            <w:r w:rsidR="00C71E8F">
              <w:rPr>
                <w:noProof/>
                <w:webHidden/>
              </w:rPr>
              <w:fldChar w:fldCharType="begin"/>
            </w:r>
            <w:r w:rsidR="00C71E8F">
              <w:rPr>
                <w:noProof/>
                <w:webHidden/>
              </w:rPr>
              <w:instrText xml:space="preserve"> PAGEREF _Toc71204968 \h </w:instrText>
            </w:r>
            <w:r w:rsidR="00C71E8F">
              <w:rPr>
                <w:noProof/>
                <w:webHidden/>
              </w:rPr>
            </w:r>
            <w:r w:rsidR="00C71E8F">
              <w:rPr>
                <w:noProof/>
                <w:webHidden/>
              </w:rPr>
              <w:fldChar w:fldCharType="separate"/>
            </w:r>
            <w:r w:rsidR="00C71E8F">
              <w:rPr>
                <w:noProof/>
                <w:webHidden/>
              </w:rPr>
              <w:t>2</w:t>
            </w:r>
            <w:r w:rsidR="00C71E8F">
              <w:rPr>
                <w:noProof/>
                <w:webHidden/>
              </w:rPr>
              <w:fldChar w:fldCharType="end"/>
            </w:r>
          </w:hyperlink>
        </w:p>
        <w:p w14:paraId="359F9168" w14:textId="285B3973" w:rsidR="00C71E8F" w:rsidRDefault="00C71E8F">
          <w:pPr>
            <w:pStyle w:val="TOC1"/>
            <w:tabs>
              <w:tab w:val="left" w:pos="440"/>
              <w:tab w:val="right" w:pos="9350"/>
            </w:tabs>
            <w:rPr>
              <w:rFonts w:asciiTheme="minorHAnsi" w:eastAsiaTheme="minorEastAsia" w:hAnsiTheme="minorHAnsi" w:cstheme="minorBidi"/>
              <w:noProof/>
              <w:lang w:val="en-US" w:eastAsia="en-US"/>
            </w:rPr>
          </w:pPr>
          <w:hyperlink w:anchor="_Toc71204969" w:history="1">
            <w:r w:rsidRPr="004B690D">
              <w:rPr>
                <w:rStyle w:val="Hyperlink"/>
                <w:noProof/>
                <w:color w:val="0000BF" w:themeColor="hyperlink" w:themeShade="BF"/>
              </w:rPr>
              <w:t>1.</w:t>
            </w:r>
            <w:r>
              <w:rPr>
                <w:rFonts w:asciiTheme="minorHAnsi" w:eastAsiaTheme="minorEastAsia" w:hAnsiTheme="minorHAnsi" w:cstheme="minorBidi"/>
                <w:noProof/>
                <w:lang w:val="en-US" w:eastAsia="en-US"/>
              </w:rPr>
              <w:tab/>
            </w:r>
            <w:r w:rsidRPr="004B690D">
              <w:rPr>
                <w:rStyle w:val="Hyperlink"/>
                <w:noProof/>
                <w:color w:val="0000BF" w:themeColor="hyperlink" w:themeShade="BF"/>
              </w:rPr>
              <w:t>Configuring the config client application:</w:t>
            </w:r>
            <w:r>
              <w:rPr>
                <w:noProof/>
                <w:webHidden/>
              </w:rPr>
              <w:tab/>
            </w:r>
            <w:r>
              <w:rPr>
                <w:noProof/>
                <w:webHidden/>
              </w:rPr>
              <w:fldChar w:fldCharType="begin"/>
            </w:r>
            <w:r>
              <w:rPr>
                <w:noProof/>
                <w:webHidden/>
              </w:rPr>
              <w:instrText xml:space="preserve"> PAGEREF _Toc71204969 \h </w:instrText>
            </w:r>
            <w:r>
              <w:rPr>
                <w:noProof/>
                <w:webHidden/>
              </w:rPr>
            </w:r>
            <w:r>
              <w:rPr>
                <w:noProof/>
                <w:webHidden/>
              </w:rPr>
              <w:fldChar w:fldCharType="separate"/>
            </w:r>
            <w:r>
              <w:rPr>
                <w:noProof/>
                <w:webHidden/>
              </w:rPr>
              <w:t>3</w:t>
            </w:r>
            <w:r>
              <w:rPr>
                <w:noProof/>
                <w:webHidden/>
              </w:rPr>
              <w:fldChar w:fldCharType="end"/>
            </w:r>
          </w:hyperlink>
        </w:p>
        <w:p w14:paraId="459A0ED5" w14:textId="663F6CE5" w:rsidR="00C71E8F" w:rsidRDefault="00C71E8F">
          <w:pPr>
            <w:pStyle w:val="TOC2"/>
            <w:tabs>
              <w:tab w:val="left" w:pos="880"/>
              <w:tab w:val="right" w:pos="9350"/>
            </w:tabs>
            <w:rPr>
              <w:rFonts w:asciiTheme="minorHAnsi" w:eastAsiaTheme="minorEastAsia" w:hAnsiTheme="minorHAnsi" w:cstheme="minorBidi"/>
              <w:noProof/>
              <w:lang w:val="en-US" w:eastAsia="en-US"/>
            </w:rPr>
          </w:pPr>
          <w:hyperlink w:anchor="_Toc71204970" w:history="1">
            <w:r w:rsidRPr="004B690D">
              <w:rPr>
                <w:rStyle w:val="Hyperlink"/>
                <w:noProof/>
              </w:rPr>
              <w:t>1.1.</w:t>
            </w:r>
            <w:r>
              <w:rPr>
                <w:rFonts w:asciiTheme="minorHAnsi" w:eastAsiaTheme="minorEastAsia" w:hAnsiTheme="minorHAnsi" w:cstheme="minorBidi"/>
                <w:noProof/>
                <w:lang w:val="en-US" w:eastAsia="en-US"/>
              </w:rPr>
              <w:tab/>
            </w:r>
            <w:r w:rsidRPr="004B690D">
              <w:rPr>
                <w:rStyle w:val="Hyperlink"/>
                <w:noProof/>
              </w:rPr>
              <w:t>The bootstrap.properties file:</w:t>
            </w:r>
            <w:r>
              <w:rPr>
                <w:noProof/>
                <w:webHidden/>
              </w:rPr>
              <w:tab/>
            </w:r>
            <w:r>
              <w:rPr>
                <w:noProof/>
                <w:webHidden/>
              </w:rPr>
              <w:fldChar w:fldCharType="begin"/>
            </w:r>
            <w:r>
              <w:rPr>
                <w:noProof/>
                <w:webHidden/>
              </w:rPr>
              <w:instrText xml:space="preserve"> PAGEREF _Toc71204970 \h </w:instrText>
            </w:r>
            <w:r>
              <w:rPr>
                <w:noProof/>
                <w:webHidden/>
              </w:rPr>
            </w:r>
            <w:r>
              <w:rPr>
                <w:noProof/>
                <w:webHidden/>
              </w:rPr>
              <w:fldChar w:fldCharType="separate"/>
            </w:r>
            <w:r>
              <w:rPr>
                <w:noProof/>
                <w:webHidden/>
              </w:rPr>
              <w:t>3</w:t>
            </w:r>
            <w:r>
              <w:rPr>
                <w:noProof/>
                <w:webHidden/>
              </w:rPr>
              <w:fldChar w:fldCharType="end"/>
            </w:r>
          </w:hyperlink>
        </w:p>
        <w:p w14:paraId="4237E93B" w14:textId="73BC9900" w:rsidR="00C71E8F" w:rsidRDefault="00C71E8F">
          <w:pPr>
            <w:pStyle w:val="TOC2"/>
            <w:tabs>
              <w:tab w:val="left" w:pos="880"/>
              <w:tab w:val="right" w:pos="9350"/>
            </w:tabs>
            <w:rPr>
              <w:rFonts w:asciiTheme="minorHAnsi" w:eastAsiaTheme="minorEastAsia" w:hAnsiTheme="minorHAnsi" w:cstheme="minorBidi"/>
              <w:noProof/>
              <w:lang w:val="en-US" w:eastAsia="en-US"/>
            </w:rPr>
          </w:pPr>
          <w:hyperlink w:anchor="_Toc71204971" w:history="1">
            <w:r w:rsidRPr="004B690D">
              <w:rPr>
                <w:rStyle w:val="Hyperlink"/>
                <w:noProof/>
              </w:rPr>
              <w:t>1.2.</w:t>
            </w:r>
            <w:r>
              <w:rPr>
                <w:rFonts w:asciiTheme="minorHAnsi" w:eastAsiaTheme="minorEastAsia" w:hAnsiTheme="minorHAnsi" w:cstheme="minorBidi"/>
                <w:noProof/>
                <w:lang w:val="en-US" w:eastAsia="en-US"/>
              </w:rPr>
              <w:tab/>
            </w:r>
            <w:r w:rsidRPr="004B690D">
              <w:rPr>
                <w:rStyle w:val="Hyperlink"/>
                <w:noProof/>
              </w:rPr>
              <w:t>The application.properties:</w:t>
            </w:r>
            <w:r>
              <w:rPr>
                <w:noProof/>
                <w:webHidden/>
              </w:rPr>
              <w:tab/>
            </w:r>
            <w:r>
              <w:rPr>
                <w:noProof/>
                <w:webHidden/>
              </w:rPr>
              <w:fldChar w:fldCharType="begin"/>
            </w:r>
            <w:r>
              <w:rPr>
                <w:noProof/>
                <w:webHidden/>
              </w:rPr>
              <w:instrText xml:space="preserve"> PAGEREF _Toc71204971 \h </w:instrText>
            </w:r>
            <w:r>
              <w:rPr>
                <w:noProof/>
                <w:webHidden/>
              </w:rPr>
            </w:r>
            <w:r>
              <w:rPr>
                <w:noProof/>
                <w:webHidden/>
              </w:rPr>
              <w:fldChar w:fldCharType="separate"/>
            </w:r>
            <w:r>
              <w:rPr>
                <w:noProof/>
                <w:webHidden/>
              </w:rPr>
              <w:t>3</w:t>
            </w:r>
            <w:r>
              <w:rPr>
                <w:noProof/>
                <w:webHidden/>
              </w:rPr>
              <w:fldChar w:fldCharType="end"/>
            </w:r>
          </w:hyperlink>
        </w:p>
        <w:p w14:paraId="75FB4CD4" w14:textId="15C8E09C" w:rsidR="00C71E8F" w:rsidRDefault="00C71E8F">
          <w:pPr>
            <w:pStyle w:val="TOC2"/>
            <w:tabs>
              <w:tab w:val="left" w:pos="880"/>
              <w:tab w:val="right" w:pos="9350"/>
            </w:tabs>
            <w:rPr>
              <w:rFonts w:asciiTheme="minorHAnsi" w:eastAsiaTheme="minorEastAsia" w:hAnsiTheme="minorHAnsi" w:cstheme="minorBidi"/>
              <w:noProof/>
              <w:lang w:val="en-US" w:eastAsia="en-US"/>
            </w:rPr>
          </w:pPr>
          <w:hyperlink w:anchor="_Toc71204972" w:history="1">
            <w:r w:rsidRPr="004B690D">
              <w:rPr>
                <w:rStyle w:val="Hyperlink"/>
                <w:noProof/>
              </w:rPr>
              <w:t>1.3.</w:t>
            </w:r>
            <w:r>
              <w:rPr>
                <w:rFonts w:asciiTheme="minorHAnsi" w:eastAsiaTheme="minorEastAsia" w:hAnsiTheme="minorHAnsi" w:cstheme="minorBidi"/>
                <w:noProof/>
                <w:lang w:val="en-US" w:eastAsia="en-US"/>
              </w:rPr>
              <w:tab/>
            </w:r>
            <w:r w:rsidRPr="004B690D">
              <w:rPr>
                <w:rStyle w:val="Hyperlink"/>
                <w:noProof/>
              </w:rPr>
              <w:t>Injecting configuration values and setting up the @RefreshScope annotation:</w:t>
            </w:r>
            <w:r>
              <w:rPr>
                <w:noProof/>
                <w:webHidden/>
              </w:rPr>
              <w:tab/>
            </w:r>
            <w:r>
              <w:rPr>
                <w:noProof/>
                <w:webHidden/>
              </w:rPr>
              <w:fldChar w:fldCharType="begin"/>
            </w:r>
            <w:r>
              <w:rPr>
                <w:noProof/>
                <w:webHidden/>
              </w:rPr>
              <w:instrText xml:space="preserve"> PAGEREF _Toc71204972 \h </w:instrText>
            </w:r>
            <w:r>
              <w:rPr>
                <w:noProof/>
                <w:webHidden/>
              </w:rPr>
            </w:r>
            <w:r>
              <w:rPr>
                <w:noProof/>
                <w:webHidden/>
              </w:rPr>
              <w:fldChar w:fldCharType="separate"/>
            </w:r>
            <w:r>
              <w:rPr>
                <w:noProof/>
                <w:webHidden/>
              </w:rPr>
              <w:t>4</w:t>
            </w:r>
            <w:r>
              <w:rPr>
                <w:noProof/>
                <w:webHidden/>
              </w:rPr>
              <w:fldChar w:fldCharType="end"/>
            </w:r>
          </w:hyperlink>
        </w:p>
        <w:p w14:paraId="44BF5D66" w14:textId="4E4CD6A5" w:rsidR="00C71E8F" w:rsidRDefault="00C71E8F">
          <w:pPr>
            <w:pStyle w:val="TOC1"/>
            <w:tabs>
              <w:tab w:val="left" w:pos="440"/>
              <w:tab w:val="right" w:pos="9350"/>
            </w:tabs>
            <w:rPr>
              <w:rFonts w:asciiTheme="minorHAnsi" w:eastAsiaTheme="minorEastAsia" w:hAnsiTheme="minorHAnsi" w:cstheme="minorBidi"/>
              <w:noProof/>
              <w:lang w:val="en-US" w:eastAsia="en-US"/>
            </w:rPr>
          </w:pPr>
          <w:hyperlink w:anchor="_Toc71204973" w:history="1">
            <w:r w:rsidRPr="004B690D">
              <w:rPr>
                <w:rStyle w:val="Hyperlink"/>
                <w:noProof/>
                <w:color w:val="0000BF" w:themeColor="hyperlink" w:themeShade="BF"/>
              </w:rPr>
              <w:t>2.</w:t>
            </w:r>
            <w:r>
              <w:rPr>
                <w:rFonts w:asciiTheme="minorHAnsi" w:eastAsiaTheme="minorEastAsia" w:hAnsiTheme="minorHAnsi" w:cstheme="minorBidi"/>
                <w:noProof/>
                <w:lang w:val="en-US" w:eastAsia="en-US"/>
              </w:rPr>
              <w:tab/>
            </w:r>
            <w:r w:rsidRPr="004B690D">
              <w:rPr>
                <w:rStyle w:val="Hyperlink"/>
                <w:noProof/>
                <w:color w:val="0000BF" w:themeColor="hyperlink" w:themeShade="BF"/>
              </w:rPr>
              <w:t>Configuring the config server application:</w:t>
            </w:r>
            <w:r>
              <w:rPr>
                <w:noProof/>
                <w:webHidden/>
              </w:rPr>
              <w:tab/>
            </w:r>
            <w:r>
              <w:rPr>
                <w:noProof/>
                <w:webHidden/>
              </w:rPr>
              <w:fldChar w:fldCharType="begin"/>
            </w:r>
            <w:r>
              <w:rPr>
                <w:noProof/>
                <w:webHidden/>
              </w:rPr>
              <w:instrText xml:space="preserve"> PAGEREF _Toc71204973 \h </w:instrText>
            </w:r>
            <w:r>
              <w:rPr>
                <w:noProof/>
                <w:webHidden/>
              </w:rPr>
            </w:r>
            <w:r>
              <w:rPr>
                <w:noProof/>
                <w:webHidden/>
              </w:rPr>
              <w:fldChar w:fldCharType="separate"/>
            </w:r>
            <w:r>
              <w:rPr>
                <w:noProof/>
                <w:webHidden/>
              </w:rPr>
              <w:t>5</w:t>
            </w:r>
            <w:r>
              <w:rPr>
                <w:noProof/>
                <w:webHidden/>
              </w:rPr>
              <w:fldChar w:fldCharType="end"/>
            </w:r>
          </w:hyperlink>
        </w:p>
        <w:p w14:paraId="7C6ED99C" w14:textId="49700585" w:rsidR="00C71E8F" w:rsidRDefault="00C71E8F">
          <w:pPr>
            <w:pStyle w:val="TOC2"/>
            <w:tabs>
              <w:tab w:val="left" w:pos="880"/>
              <w:tab w:val="right" w:pos="9350"/>
            </w:tabs>
            <w:rPr>
              <w:rFonts w:asciiTheme="minorHAnsi" w:eastAsiaTheme="minorEastAsia" w:hAnsiTheme="minorHAnsi" w:cstheme="minorBidi"/>
              <w:noProof/>
              <w:lang w:val="en-US" w:eastAsia="en-US"/>
            </w:rPr>
          </w:pPr>
          <w:hyperlink w:anchor="_Toc71204974" w:history="1">
            <w:r w:rsidRPr="004B690D">
              <w:rPr>
                <w:rStyle w:val="Hyperlink"/>
                <w:noProof/>
              </w:rPr>
              <w:t>2.1.</w:t>
            </w:r>
            <w:r>
              <w:rPr>
                <w:rFonts w:asciiTheme="minorHAnsi" w:eastAsiaTheme="minorEastAsia" w:hAnsiTheme="minorHAnsi" w:cstheme="minorBidi"/>
                <w:noProof/>
                <w:lang w:val="en-US" w:eastAsia="en-US"/>
              </w:rPr>
              <w:tab/>
            </w:r>
            <w:r w:rsidRPr="004B690D">
              <w:rPr>
                <w:rStyle w:val="Hyperlink"/>
                <w:noProof/>
              </w:rPr>
              <w:t>The application.properties:</w:t>
            </w:r>
            <w:r>
              <w:rPr>
                <w:noProof/>
                <w:webHidden/>
              </w:rPr>
              <w:tab/>
            </w:r>
            <w:r>
              <w:rPr>
                <w:noProof/>
                <w:webHidden/>
              </w:rPr>
              <w:fldChar w:fldCharType="begin"/>
            </w:r>
            <w:r>
              <w:rPr>
                <w:noProof/>
                <w:webHidden/>
              </w:rPr>
              <w:instrText xml:space="preserve"> PAGEREF _Toc71204974 \h </w:instrText>
            </w:r>
            <w:r>
              <w:rPr>
                <w:noProof/>
                <w:webHidden/>
              </w:rPr>
            </w:r>
            <w:r>
              <w:rPr>
                <w:noProof/>
                <w:webHidden/>
              </w:rPr>
              <w:fldChar w:fldCharType="separate"/>
            </w:r>
            <w:r>
              <w:rPr>
                <w:noProof/>
                <w:webHidden/>
              </w:rPr>
              <w:t>5</w:t>
            </w:r>
            <w:r>
              <w:rPr>
                <w:noProof/>
                <w:webHidden/>
              </w:rPr>
              <w:fldChar w:fldCharType="end"/>
            </w:r>
          </w:hyperlink>
        </w:p>
        <w:p w14:paraId="439F216B" w14:textId="38725E51" w:rsidR="00C71E8F" w:rsidRDefault="00C71E8F">
          <w:pPr>
            <w:pStyle w:val="TOC2"/>
            <w:tabs>
              <w:tab w:val="left" w:pos="880"/>
              <w:tab w:val="right" w:pos="9350"/>
            </w:tabs>
            <w:rPr>
              <w:rFonts w:asciiTheme="minorHAnsi" w:eastAsiaTheme="minorEastAsia" w:hAnsiTheme="minorHAnsi" w:cstheme="minorBidi"/>
              <w:noProof/>
              <w:lang w:val="en-US" w:eastAsia="en-US"/>
            </w:rPr>
          </w:pPr>
          <w:hyperlink w:anchor="_Toc71204975" w:history="1">
            <w:r w:rsidRPr="004B690D">
              <w:rPr>
                <w:rStyle w:val="Hyperlink"/>
                <w:noProof/>
              </w:rPr>
              <w:t>2.2.</w:t>
            </w:r>
            <w:r>
              <w:rPr>
                <w:rFonts w:asciiTheme="minorHAnsi" w:eastAsiaTheme="minorEastAsia" w:hAnsiTheme="minorHAnsi" w:cstheme="minorBidi"/>
                <w:noProof/>
                <w:lang w:val="en-US" w:eastAsia="en-US"/>
              </w:rPr>
              <w:tab/>
            </w:r>
            <w:r w:rsidRPr="004B690D">
              <w:rPr>
                <w:rStyle w:val="Hyperlink"/>
                <w:noProof/>
              </w:rPr>
              <w:t>The bootstrap.properties:</w:t>
            </w:r>
            <w:r>
              <w:rPr>
                <w:noProof/>
                <w:webHidden/>
              </w:rPr>
              <w:tab/>
            </w:r>
            <w:r>
              <w:rPr>
                <w:noProof/>
                <w:webHidden/>
              </w:rPr>
              <w:fldChar w:fldCharType="begin"/>
            </w:r>
            <w:r>
              <w:rPr>
                <w:noProof/>
                <w:webHidden/>
              </w:rPr>
              <w:instrText xml:space="preserve"> PAGEREF _Toc71204975 \h </w:instrText>
            </w:r>
            <w:r>
              <w:rPr>
                <w:noProof/>
                <w:webHidden/>
              </w:rPr>
            </w:r>
            <w:r>
              <w:rPr>
                <w:noProof/>
                <w:webHidden/>
              </w:rPr>
              <w:fldChar w:fldCharType="separate"/>
            </w:r>
            <w:r>
              <w:rPr>
                <w:noProof/>
                <w:webHidden/>
              </w:rPr>
              <w:t>5</w:t>
            </w:r>
            <w:r>
              <w:rPr>
                <w:noProof/>
                <w:webHidden/>
              </w:rPr>
              <w:fldChar w:fldCharType="end"/>
            </w:r>
          </w:hyperlink>
        </w:p>
        <w:p w14:paraId="4AD1E781" w14:textId="1947479C" w:rsidR="00C71E8F" w:rsidRDefault="00C71E8F">
          <w:pPr>
            <w:pStyle w:val="TOC1"/>
            <w:tabs>
              <w:tab w:val="left" w:pos="440"/>
              <w:tab w:val="right" w:pos="9350"/>
            </w:tabs>
            <w:rPr>
              <w:rFonts w:asciiTheme="minorHAnsi" w:eastAsiaTheme="minorEastAsia" w:hAnsiTheme="minorHAnsi" w:cstheme="minorBidi"/>
              <w:noProof/>
              <w:lang w:val="en-US" w:eastAsia="en-US"/>
            </w:rPr>
          </w:pPr>
          <w:hyperlink w:anchor="_Toc71204976" w:history="1">
            <w:r w:rsidRPr="004B690D">
              <w:rPr>
                <w:rStyle w:val="Hyperlink"/>
                <w:noProof/>
                <w:color w:val="0000BF" w:themeColor="hyperlink" w:themeShade="BF"/>
              </w:rPr>
              <w:t>3.</w:t>
            </w:r>
            <w:r>
              <w:rPr>
                <w:rFonts w:asciiTheme="minorHAnsi" w:eastAsiaTheme="minorEastAsia" w:hAnsiTheme="minorHAnsi" w:cstheme="minorBidi"/>
                <w:noProof/>
                <w:lang w:val="en-US" w:eastAsia="en-US"/>
              </w:rPr>
              <w:tab/>
            </w:r>
            <w:r w:rsidRPr="004B690D">
              <w:rPr>
                <w:rStyle w:val="Hyperlink"/>
                <w:noProof/>
                <w:color w:val="0000BF" w:themeColor="hyperlink" w:themeShade="BF"/>
              </w:rPr>
              <w:t>Encryption</w:t>
            </w:r>
            <w:r>
              <w:rPr>
                <w:noProof/>
                <w:webHidden/>
              </w:rPr>
              <w:tab/>
            </w:r>
            <w:r>
              <w:rPr>
                <w:noProof/>
                <w:webHidden/>
              </w:rPr>
              <w:fldChar w:fldCharType="begin"/>
            </w:r>
            <w:r>
              <w:rPr>
                <w:noProof/>
                <w:webHidden/>
              </w:rPr>
              <w:instrText xml:space="preserve"> PAGEREF _Toc71204976 \h </w:instrText>
            </w:r>
            <w:r>
              <w:rPr>
                <w:noProof/>
                <w:webHidden/>
              </w:rPr>
            </w:r>
            <w:r>
              <w:rPr>
                <w:noProof/>
                <w:webHidden/>
              </w:rPr>
              <w:fldChar w:fldCharType="separate"/>
            </w:r>
            <w:r>
              <w:rPr>
                <w:noProof/>
                <w:webHidden/>
              </w:rPr>
              <w:t>6</w:t>
            </w:r>
            <w:r>
              <w:rPr>
                <w:noProof/>
                <w:webHidden/>
              </w:rPr>
              <w:fldChar w:fldCharType="end"/>
            </w:r>
          </w:hyperlink>
        </w:p>
        <w:p w14:paraId="71AB0D56" w14:textId="3F8F9EA9" w:rsidR="00C71E8F" w:rsidRDefault="00C71E8F">
          <w:pPr>
            <w:pStyle w:val="TOC1"/>
            <w:tabs>
              <w:tab w:val="left" w:pos="440"/>
              <w:tab w:val="right" w:pos="9350"/>
            </w:tabs>
            <w:rPr>
              <w:rFonts w:asciiTheme="minorHAnsi" w:eastAsiaTheme="minorEastAsia" w:hAnsiTheme="minorHAnsi" w:cstheme="minorBidi"/>
              <w:noProof/>
              <w:lang w:val="en-US" w:eastAsia="en-US"/>
            </w:rPr>
          </w:pPr>
          <w:hyperlink w:anchor="_Toc71204977" w:history="1">
            <w:r w:rsidRPr="004B690D">
              <w:rPr>
                <w:rStyle w:val="Hyperlink"/>
                <w:noProof/>
                <w:color w:val="0000BF" w:themeColor="hyperlink" w:themeShade="BF"/>
              </w:rPr>
              <w:t>4.</w:t>
            </w:r>
            <w:r>
              <w:rPr>
                <w:rFonts w:asciiTheme="minorHAnsi" w:eastAsiaTheme="minorEastAsia" w:hAnsiTheme="minorHAnsi" w:cstheme="minorBidi"/>
                <w:noProof/>
                <w:lang w:val="en-US" w:eastAsia="en-US"/>
              </w:rPr>
              <w:tab/>
            </w:r>
            <w:r w:rsidRPr="004B690D">
              <w:rPr>
                <w:rStyle w:val="Hyperlink"/>
                <w:noProof/>
                <w:color w:val="0000BF" w:themeColor="hyperlink" w:themeShade="BF"/>
              </w:rPr>
              <w:t>Procedure</w:t>
            </w:r>
            <w:r>
              <w:rPr>
                <w:noProof/>
                <w:webHidden/>
              </w:rPr>
              <w:tab/>
            </w:r>
            <w:r>
              <w:rPr>
                <w:noProof/>
                <w:webHidden/>
              </w:rPr>
              <w:fldChar w:fldCharType="begin"/>
            </w:r>
            <w:r>
              <w:rPr>
                <w:noProof/>
                <w:webHidden/>
              </w:rPr>
              <w:instrText xml:space="preserve"> PAGEREF _Toc71204977 \h </w:instrText>
            </w:r>
            <w:r>
              <w:rPr>
                <w:noProof/>
                <w:webHidden/>
              </w:rPr>
            </w:r>
            <w:r>
              <w:rPr>
                <w:noProof/>
                <w:webHidden/>
              </w:rPr>
              <w:fldChar w:fldCharType="separate"/>
            </w:r>
            <w:r>
              <w:rPr>
                <w:noProof/>
                <w:webHidden/>
              </w:rPr>
              <w:t>7</w:t>
            </w:r>
            <w:r>
              <w:rPr>
                <w:noProof/>
                <w:webHidden/>
              </w:rPr>
              <w:fldChar w:fldCharType="end"/>
            </w:r>
          </w:hyperlink>
        </w:p>
        <w:p w14:paraId="0000000C" w14:textId="59AB7DE3" w:rsidR="009A138E" w:rsidRDefault="00D81B5B" w:rsidP="00524DFF">
          <w:pPr>
            <w:tabs>
              <w:tab w:val="right" w:pos="9360"/>
            </w:tabs>
            <w:spacing w:before="200" w:after="80" w:line="480" w:lineRule="auto"/>
            <w:rPr>
              <w:b/>
              <w:color w:val="000000"/>
            </w:rPr>
          </w:pPr>
          <w:r>
            <w:fldChar w:fldCharType="end"/>
          </w:r>
        </w:p>
      </w:sdtContent>
    </w:sdt>
    <w:p w14:paraId="0000000D" w14:textId="77777777" w:rsidR="009A138E" w:rsidRDefault="009A138E" w:rsidP="00524DFF">
      <w:pPr>
        <w:spacing w:line="480" w:lineRule="auto"/>
      </w:pPr>
    </w:p>
    <w:p w14:paraId="0000000E" w14:textId="77777777" w:rsidR="009A138E" w:rsidRDefault="009A138E" w:rsidP="00524DFF">
      <w:pPr>
        <w:spacing w:line="480" w:lineRule="auto"/>
      </w:pPr>
    </w:p>
    <w:p w14:paraId="0000000F" w14:textId="77777777" w:rsidR="009A138E" w:rsidRDefault="009A138E" w:rsidP="00524DFF">
      <w:pPr>
        <w:spacing w:line="480" w:lineRule="auto"/>
      </w:pPr>
    </w:p>
    <w:p w14:paraId="00000010" w14:textId="77777777" w:rsidR="009A138E" w:rsidRDefault="009A138E" w:rsidP="00524DFF">
      <w:pPr>
        <w:spacing w:line="480" w:lineRule="auto"/>
      </w:pPr>
    </w:p>
    <w:p w14:paraId="00000011" w14:textId="77777777" w:rsidR="009A138E" w:rsidRDefault="009A138E" w:rsidP="00524DFF">
      <w:pPr>
        <w:spacing w:line="480" w:lineRule="auto"/>
      </w:pPr>
    </w:p>
    <w:p w14:paraId="00000012" w14:textId="77777777" w:rsidR="009A138E" w:rsidRDefault="009A138E" w:rsidP="00524DFF">
      <w:pPr>
        <w:spacing w:line="480" w:lineRule="auto"/>
      </w:pPr>
    </w:p>
    <w:p w14:paraId="02616BC3" w14:textId="21572BD2" w:rsidR="00524DFF" w:rsidRDefault="00524DFF" w:rsidP="00524DFF">
      <w:pPr>
        <w:spacing w:line="480" w:lineRule="auto"/>
      </w:pPr>
      <w:bookmarkStart w:id="10" w:name="_1fob9te" w:colFirst="0" w:colLast="0"/>
      <w:bookmarkStart w:id="11" w:name="_3znysh7" w:colFirst="0" w:colLast="0"/>
      <w:bookmarkStart w:id="12" w:name="_2et92p0" w:colFirst="0" w:colLast="0"/>
      <w:bookmarkStart w:id="13" w:name="_tyjcwt" w:colFirst="0" w:colLast="0"/>
      <w:bookmarkStart w:id="14" w:name="_3dy6vkm" w:colFirst="0" w:colLast="0"/>
      <w:bookmarkStart w:id="15" w:name="_1t3h5sf" w:colFirst="0" w:colLast="0"/>
      <w:bookmarkStart w:id="16" w:name="_4d34og8" w:colFirst="0" w:colLast="0"/>
      <w:bookmarkEnd w:id="10"/>
      <w:bookmarkEnd w:id="11"/>
      <w:bookmarkEnd w:id="12"/>
      <w:bookmarkEnd w:id="13"/>
      <w:bookmarkEnd w:id="14"/>
      <w:bookmarkEnd w:id="15"/>
      <w:bookmarkEnd w:id="16"/>
    </w:p>
    <w:p w14:paraId="2838CFDD" w14:textId="2D839F38" w:rsidR="000B4DF3" w:rsidRDefault="000B4DF3" w:rsidP="00524DFF">
      <w:pPr>
        <w:spacing w:line="480" w:lineRule="auto"/>
      </w:pPr>
    </w:p>
    <w:p w14:paraId="2D7FE9CE" w14:textId="57A8B3F1" w:rsidR="000B4DF3" w:rsidRDefault="000B4DF3" w:rsidP="00524DFF">
      <w:pPr>
        <w:spacing w:line="480" w:lineRule="auto"/>
      </w:pPr>
    </w:p>
    <w:p w14:paraId="7E0C06B4" w14:textId="10E33A7B" w:rsidR="000B4DF3" w:rsidRDefault="000B4DF3" w:rsidP="00524DFF">
      <w:pPr>
        <w:spacing w:line="480" w:lineRule="auto"/>
      </w:pPr>
    </w:p>
    <w:p w14:paraId="78472864" w14:textId="7B08A2DA" w:rsidR="000B4DF3" w:rsidRDefault="000B4DF3" w:rsidP="00524DFF">
      <w:pPr>
        <w:spacing w:line="480" w:lineRule="auto"/>
      </w:pPr>
    </w:p>
    <w:p w14:paraId="155C6F5F" w14:textId="087E5D50" w:rsidR="000B4DF3" w:rsidRDefault="000B4DF3" w:rsidP="00524DFF">
      <w:pPr>
        <w:spacing w:line="480" w:lineRule="auto"/>
      </w:pPr>
    </w:p>
    <w:p w14:paraId="72CE84B3" w14:textId="58166753" w:rsidR="000B4DF3" w:rsidRDefault="000B4DF3" w:rsidP="00524DFF">
      <w:pPr>
        <w:spacing w:line="480" w:lineRule="auto"/>
      </w:pPr>
    </w:p>
    <w:p w14:paraId="6E86BE94" w14:textId="595A20A8" w:rsidR="002C4517" w:rsidRDefault="002C4517" w:rsidP="00524DFF">
      <w:pPr>
        <w:spacing w:line="480" w:lineRule="auto"/>
      </w:pPr>
    </w:p>
    <w:p w14:paraId="71A3B76D" w14:textId="77777777" w:rsidR="002C4517" w:rsidRDefault="002C4517" w:rsidP="00524DFF">
      <w:pPr>
        <w:spacing w:line="480" w:lineRule="auto"/>
      </w:pPr>
    </w:p>
    <w:p w14:paraId="0000001B" w14:textId="73746092" w:rsidR="009A138E" w:rsidRPr="00CD0E88" w:rsidRDefault="00D81B5B" w:rsidP="00CD0E88">
      <w:pPr>
        <w:pStyle w:val="Heading1"/>
        <w:numPr>
          <w:ilvl w:val="0"/>
          <w:numId w:val="17"/>
        </w:numPr>
        <w:rPr>
          <w:color w:val="365F91" w:themeColor="accent1" w:themeShade="BF"/>
          <w:sz w:val="44"/>
          <w:szCs w:val="44"/>
        </w:rPr>
      </w:pPr>
      <w:bookmarkStart w:id="17" w:name="_Toc71204969"/>
      <w:r w:rsidRPr="00CD0E88">
        <w:rPr>
          <w:color w:val="365F91" w:themeColor="accent1" w:themeShade="BF"/>
          <w:sz w:val="44"/>
          <w:szCs w:val="44"/>
        </w:rPr>
        <w:lastRenderedPageBreak/>
        <w:t>Configuring the config client application:</w:t>
      </w:r>
      <w:bookmarkEnd w:id="17"/>
    </w:p>
    <w:p w14:paraId="0000001C" w14:textId="78BFED3F" w:rsidR="009A138E" w:rsidRPr="00CD0E88" w:rsidRDefault="00D81B5B" w:rsidP="00CD0E88">
      <w:pPr>
        <w:pStyle w:val="Heading2"/>
        <w:numPr>
          <w:ilvl w:val="1"/>
          <w:numId w:val="17"/>
        </w:numPr>
        <w:rPr>
          <w:color w:val="00B050"/>
        </w:rPr>
      </w:pPr>
      <w:bookmarkStart w:id="18" w:name="_Toc71204970"/>
      <w:r w:rsidRPr="00CD0E88">
        <w:rPr>
          <w:color w:val="00B050"/>
        </w:rPr>
        <w:t>The bootstrap.properties file:</w:t>
      </w:r>
      <w:bookmarkEnd w:id="18"/>
    </w:p>
    <w:p w14:paraId="0000001D" w14:textId="77777777" w:rsidR="009A138E" w:rsidRDefault="00D81B5B" w:rsidP="00E81F26">
      <w:pPr>
        <w:pStyle w:val="ListParagraph"/>
        <w:numPr>
          <w:ilvl w:val="0"/>
          <w:numId w:val="18"/>
        </w:numPr>
        <w:spacing w:line="480" w:lineRule="auto"/>
      </w:pPr>
      <w:r>
        <w:t>spring.application.name=&lt;This will identify which property file to fetch from the repository for this particular service&gt;</w:t>
      </w:r>
    </w:p>
    <w:p w14:paraId="0000001E" w14:textId="6D467409" w:rsidR="009A138E" w:rsidRDefault="00D81B5B" w:rsidP="00E81F26">
      <w:pPr>
        <w:pStyle w:val="ListParagraph"/>
        <w:numPr>
          <w:ilvl w:val="0"/>
          <w:numId w:val="18"/>
        </w:numPr>
        <w:spacing w:line="480" w:lineRule="auto"/>
      </w:pPr>
      <w:r>
        <w:t>spring.profiles.active=&lt;profile of the configuration file&gt;</w:t>
      </w:r>
    </w:p>
    <w:p w14:paraId="0000001F" w14:textId="141DF8CE" w:rsidR="009A138E" w:rsidRDefault="00D81B5B" w:rsidP="00E81F26">
      <w:pPr>
        <w:pStyle w:val="ListParagraph"/>
        <w:numPr>
          <w:ilvl w:val="0"/>
          <w:numId w:val="18"/>
        </w:numPr>
        <w:spacing w:line="480" w:lineRule="auto"/>
      </w:pPr>
      <w:r>
        <w:t>management.endpoints.web.exposure.include=&lt;to expose endpoints beneath base path like '/actuator' like ‘/refresh’,’/health’, etc&gt;</w:t>
      </w:r>
    </w:p>
    <w:p w14:paraId="5CDEAE95" w14:textId="53C686CC" w:rsidR="00485E6C" w:rsidRDefault="00485E6C" w:rsidP="00E81F26">
      <w:pPr>
        <w:pStyle w:val="ListParagraph"/>
        <w:numPr>
          <w:ilvl w:val="0"/>
          <w:numId w:val="18"/>
        </w:numPr>
        <w:spacing w:line="480" w:lineRule="auto"/>
      </w:pPr>
      <w:r w:rsidRPr="00485E6C">
        <w:t>spring.cloud.config.fail-fast=</w:t>
      </w:r>
      <w:r>
        <w:t>&lt;c</w:t>
      </w:r>
      <w:r w:rsidRPr="00485E6C">
        <w:t>lient application will not run if it is set to true when the configuration server is not responding</w:t>
      </w:r>
      <w:r>
        <w:t>&gt;</w:t>
      </w:r>
    </w:p>
    <w:p w14:paraId="022E306E" w14:textId="4717855C" w:rsidR="000226F5" w:rsidRDefault="000226F5" w:rsidP="00E81F26">
      <w:pPr>
        <w:pStyle w:val="ListParagraph"/>
        <w:numPr>
          <w:ilvl w:val="0"/>
          <w:numId w:val="18"/>
        </w:numPr>
        <w:spacing w:line="480" w:lineRule="auto"/>
      </w:pPr>
      <w:r w:rsidRPr="000226F5">
        <w:t>spring.cloud.config.uri</w:t>
      </w:r>
      <w:r>
        <w:t>=&lt;</w:t>
      </w:r>
      <w:r w:rsidRPr="000226F5">
        <w:t>The URI of the configuration server should be given</w:t>
      </w:r>
      <w:r>
        <w:t>&gt;</w:t>
      </w:r>
    </w:p>
    <w:p w14:paraId="6C640711" w14:textId="76D490EC" w:rsidR="00DE0601" w:rsidRDefault="00DE0601" w:rsidP="00DE0601">
      <w:pPr>
        <w:pStyle w:val="ListParagraph"/>
        <w:spacing w:line="480" w:lineRule="auto"/>
        <w:ind w:left="1352"/>
      </w:pPr>
    </w:p>
    <w:p w14:paraId="375F2D7C" w14:textId="77777777" w:rsidR="00DE0601" w:rsidRDefault="00DE0601" w:rsidP="00DE0601">
      <w:pPr>
        <w:spacing w:line="480" w:lineRule="auto"/>
        <w:ind w:left="720"/>
      </w:pPr>
      <w:r w:rsidRPr="009773CE">
        <w:rPr>
          <w:b/>
          <w:bCs/>
        </w:rPr>
        <w:t>Note:</w:t>
      </w:r>
      <w:r>
        <w:t xml:space="preserve"> It is possible to access more than one properties files with different application names.</w:t>
      </w:r>
    </w:p>
    <w:p w14:paraId="5960CE1B" w14:textId="27117BDD" w:rsidR="00DE0601" w:rsidRDefault="00DE0601" w:rsidP="00DE0601">
      <w:pPr>
        <w:spacing w:line="480" w:lineRule="auto"/>
        <w:ind w:left="720"/>
      </w:pPr>
      <w:r w:rsidRPr="009773CE">
        <w:t>For example,</w:t>
      </w:r>
      <w:r>
        <w:t xml:space="preserve"> say the repository contains more than one application like “microservice-one.properties” and “global.properties”. In order to get values from both the files we have to give the property “spring.application.name” as:</w:t>
      </w:r>
    </w:p>
    <w:p w14:paraId="71CFB666" w14:textId="275F8B34" w:rsidR="00DE0601" w:rsidRPr="009773CE" w:rsidRDefault="00DE0601" w:rsidP="00DE0601">
      <w:pPr>
        <w:spacing w:line="480" w:lineRule="auto"/>
        <w:ind w:left="1440" w:firstLine="720"/>
        <w:rPr>
          <w:b/>
          <w:bCs/>
        </w:rPr>
      </w:pPr>
      <w:r w:rsidRPr="009773CE">
        <w:rPr>
          <w:b/>
          <w:bCs/>
        </w:rPr>
        <w:t>spring.application.name=microservice-one</w:t>
      </w:r>
      <w:r w:rsidR="00885DBD" w:rsidRPr="009773CE">
        <w:rPr>
          <w:b/>
          <w:bCs/>
        </w:rPr>
        <w:t>, global</w:t>
      </w:r>
    </w:p>
    <w:p w14:paraId="48956A07" w14:textId="77777777" w:rsidR="00DE0601" w:rsidRDefault="00DE0601" w:rsidP="00DE0601">
      <w:pPr>
        <w:spacing w:line="480" w:lineRule="auto"/>
        <w:ind w:left="720"/>
      </w:pPr>
      <w:r>
        <w:tab/>
        <w:t>This will load the values from both the property files.</w:t>
      </w:r>
    </w:p>
    <w:p w14:paraId="00000021" w14:textId="143F8448" w:rsidR="009A138E" w:rsidRPr="00E81F26" w:rsidRDefault="00D81B5B" w:rsidP="00E81F26">
      <w:pPr>
        <w:pStyle w:val="Heading2"/>
        <w:numPr>
          <w:ilvl w:val="1"/>
          <w:numId w:val="17"/>
        </w:numPr>
        <w:rPr>
          <w:color w:val="00B050"/>
        </w:rPr>
      </w:pPr>
      <w:bookmarkStart w:id="19" w:name="_Toc71204971"/>
      <w:r w:rsidRPr="00E81F26">
        <w:rPr>
          <w:color w:val="00B050"/>
        </w:rPr>
        <w:t>The application.properties:</w:t>
      </w:r>
      <w:bookmarkEnd w:id="19"/>
    </w:p>
    <w:p w14:paraId="00000022" w14:textId="25646F40" w:rsidR="009A138E" w:rsidRDefault="000226F5" w:rsidP="00E81F26">
      <w:pPr>
        <w:pStyle w:val="ListParagraph"/>
        <w:numPr>
          <w:ilvl w:val="0"/>
          <w:numId w:val="19"/>
        </w:numPr>
        <w:pBdr>
          <w:top w:val="nil"/>
          <w:left w:val="nil"/>
          <w:bottom w:val="nil"/>
          <w:right w:val="nil"/>
          <w:between w:val="nil"/>
        </w:pBdr>
        <w:spacing w:line="480" w:lineRule="auto"/>
      </w:pPr>
      <w:r w:rsidRPr="000226F5">
        <w:t>server.port</w:t>
      </w:r>
      <w:r w:rsidR="00D81B5B" w:rsidRPr="00C61494">
        <w:rPr>
          <w:color w:val="000000"/>
        </w:rPr>
        <w:t>=</w:t>
      </w:r>
      <w:r>
        <w:rPr>
          <w:color w:val="000000"/>
        </w:rPr>
        <w:t>&lt;</w:t>
      </w:r>
      <w:r w:rsidRPr="000226F5">
        <w:t>specify the port no to run the application, if needed</w:t>
      </w:r>
      <w:r w:rsidR="00D81B5B" w:rsidRPr="00C61494">
        <w:rPr>
          <w:color w:val="000000"/>
        </w:rPr>
        <w:t>&gt;</w:t>
      </w:r>
    </w:p>
    <w:p w14:paraId="668143DF" w14:textId="0815A6A5" w:rsidR="009773CE" w:rsidRDefault="009773CE" w:rsidP="00524DFF">
      <w:pPr>
        <w:pBdr>
          <w:top w:val="nil"/>
          <w:left w:val="nil"/>
          <w:bottom w:val="nil"/>
          <w:right w:val="nil"/>
          <w:between w:val="nil"/>
        </w:pBdr>
        <w:spacing w:line="480" w:lineRule="auto"/>
        <w:ind w:left="2160"/>
        <w:rPr>
          <w:color w:val="000000"/>
        </w:rPr>
      </w:pPr>
    </w:p>
    <w:p w14:paraId="41A6B93F" w14:textId="77777777" w:rsidR="009773CE" w:rsidRDefault="009773CE" w:rsidP="00524DFF">
      <w:pPr>
        <w:pBdr>
          <w:top w:val="nil"/>
          <w:left w:val="nil"/>
          <w:bottom w:val="nil"/>
          <w:right w:val="nil"/>
          <w:between w:val="nil"/>
        </w:pBdr>
        <w:spacing w:line="480" w:lineRule="auto"/>
        <w:ind w:left="2160"/>
        <w:rPr>
          <w:color w:val="000000"/>
        </w:rPr>
      </w:pPr>
    </w:p>
    <w:p w14:paraId="6516F14E" w14:textId="77777777" w:rsidR="00CF3B2F" w:rsidRDefault="00CF3B2F" w:rsidP="009773CE">
      <w:pPr>
        <w:spacing w:line="480" w:lineRule="auto"/>
        <w:ind w:left="720"/>
      </w:pPr>
    </w:p>
    <w:p w14:paraId="27F4D4AC" w14:textId="6FC06D1F" w:rsidR="00395B7E" w:rsidRPr="00E81F26" w:rsidRDefault="00395B7E" w:rsidP="00E81F26">
      <w:pPr>
        <w:pStyle w:val="Heading2"/>
        <w:numPr>
          <w:ilvl w:val="1"/>
          <w:numId w:val="17"/>
        </w:numPr>
        <w:rPr>
          <w:color w:val="00B050"/>
        </w:rPr>
      </w:pPr>
      <w:bookmarkStart w:id="20" w:name="_Toc71204972"/>
      <w:r w:rsidRPr="00E81F26">
        <w:rPr>
          <w:color w:val="00B050"/>
        </w:rPr>
        <w:lastRenderedPageBreak/>
        <w:t>Injecting configuration values and setting up the @RefreshScope annotation:</w:t>
      </w:r>
      <w:bookmarkEnd w:id="20"/>
    </w:p>
    <w:p w14:paraId="44272A3C" w14:textId="77777777" w:rsidR="00395B7E" w:rsidRPr="00395B7E" w:rsidRDefault="00395B7E" w:rsidP="00395B7E">
      <w:pPr>
        <w:pStyle w:val="ListParagraph"/>
        <w:spacing w:line="480" w:lineRule="auto"/>
        <w:ind w:left="1068"/>
        <w:rPr>
          <w:b/>
          <w:bCs/>
        </w:rPr>
      </w:pPr>
    </w:p>
    <w:p w14:paraId="00000025" w14:textId="1B124BDB" w:rsidR="009A138E" w:rsidRDefault="00D81B5B" w:rsidP="00C21C21">
      <w:pPr>
        <w:spacing w:line="480" w:lineRule="auto"/>
        <w:ind w:left="1210"/>
      </w:pPr>
      <w:r>
        <w:t>The values in the configuration file from the config server can be injected into fields in Spring-managed beans using ‘@Value’ or ‘@ConfigurationProperties’ annotations.</w:t>
      </w:r>
    </w:p>
    <w:p w14:paraId="00000026" w14:textId="77777777" w:rsidR="009A138E" w:rsidRDefault="00D81B5B" w:rsidP="00C21C21">
      <w:pPr>
        <w:spacing w:line="480" w:lineRule="auto"/>
        <w:ind w:left="490"/>
      </w:pPr>
      <w:r>
        <w:t xml:space="preserve"> </w:t>
      </w:r>
    </w:p>
    <w:p w14:paraId="00000027" w14:textId="77777777" w:rsidR="009A138E" w:rsidRDefault="00D81B5B" w:rsidP="00C21C21">
      <w:pPr>
        <w:spacing w:line="480" w:lineRule="auto"/>
        <w:ind w:left="490" w:firstLine="720"/>
      </w:pPr>
      <w:r>
        <w:t xml:space="preserve">For example, </w:t>
      </w:r>
    </w:p>
    <w:p w14:paraId="00000028" w14:textId="77777777" w:rsidR="009A138E" w:rsidRDefault="009A138E" w:rsidP="00C21C21">
      <w:pPr>
        <w:spacing w:line="480" w:lineRule="auto"/>
        <w:ind w:left="490"/>
      </w:pPr>
    </w:p>
    <w:p w14:paraId="00000029" w14:textId="77777777" w:rsidR="009A138E" w:rsidRPr="00447CA8" w:rsidRDefault="00D81B5B" w:rsidP="00C21C21">
      <w:pPr>
        <w:spacing w:line="480" w:lineRule="auto"/>
        <w:ind w:left="1210" w:firstLine="720"/>
        <w:rPr>
          <w:rFonts w:ascii="Courier" w:eastAsia="Courier" w:hAnsi="Courier" w:cs="Courier"/>
          <w:b/>
          <w:bCs/>
        </w:rPr>
      </w:pPr>
      <w:r w:rsidRPr="00447CA8">
        <w:rPr>
          <w:rFonts w:ascii="Courier" w:eastAsia="Courier" w:hAnsi="Courier" w:cs="Courier"/>
          <w:b/>
          <w:bCs/>
        </w:rPr>
        <w:t>@Value(“${sample.config.name:default value}")</w:t>
      </w:r>
    </w:p>
    <w:p w14:paraId="0000002A" w14:textId="77777777" w:rsidR="009A138E" w:rsidRPr="00447CA8" w:rsidRDefault="00D81B5B" w:rsidP="00C21C21">
      <w:pPr>
        <w:spacing w:line="480" w:lineRule="auto"/>
        <w:ind w:left="1930"/>
        <w:rPr>
          <w:rFonts w:ascii="Courier" w:eastAsia="Courier" w:hAnsi="Courier" w:cs="Courier"/>
          <w:b/>
          <w:bCs/>
        </w:rPr>
      </w:pPr>
      <w:r w:rsidRPr="00447CA8">
        <w:rPr>
          <w:rFonts w:ascii="Courier" w:eastAsia="Courier" w:hAnsi="Courier" w:cs="Courier"/>
          <w:b/>
          <w:bCs/>
        </w:rPr>
        <w:t>private String name;</w:t>
      </w:r>
    </w:p>
    <w:p w14:paraId="0000002B" w14:textId="77777777" w:rsidR="009A138E" w:rsidRDefault="009A138E" w:rsidP="00C21C21">
      <w:pPr>
        <w:spacing w:line="480" w:lineRule="auto"/>
        <w:ind w:left="1210"/>
      </w:pPr>
    </w:p>
    <w:p w14:paraId="0000002C" w14:textId="77777777" w:rsidR="009A138E" w:rsidRDefault="00D81B5B" w:rsidP="00C21C21">
      <w:pPr>
        <w:spacing w:line="480" w:lineRule="auto"/>
        <w:ind w:left="1210"/>
      </w:pPr>
      <w:r>
        <w:t xml:space="preserve"> This will get the value of the property “sample.config.name” from the configuration file and inject into the field ‘name’.</w:t>
      </w:r>
    </w:p>
    <w:p w14:paraId="0000002D" w14:textId="6053CA0A" w:rsidR="009A138E" w:rsidRDefault="00D81B5B" w:rsidP="00C21C21">
      <w:pPr>
        <w:spacing w:line="480" w:lineRule="auto"/>
        <w:ind w:left="1210"/>
      </w:pPr>
      <w:r>
        <w:t>The default values should be specified, else it will give an error on startup.</w:t>
      </w:r>
    </w:p>
    <w:p w14:paraId="097AD626" w14:textId="48763497" w:rsidR="00192960" w:rsidRDefault="00192960" w:rsidP="00C21C21">
      <w:pPr>
        <w:spacing w:line="480" w:lineRule="auto"/>
        <w:ind w:left="1210"/>
      </w:pPr>
    </w:p>
    <w:p w14:paraId="79CC54F3" w14:textId="5E18AF0C" w:rsidR="00192960" w:rsidRDefault="00192960" w:rsidP="00C21C21">
      <w:pPr>
        <w:spacing w:line="480" w:lineRule="auto"/>
        <w:ind w:left="1210"/>
      </w:pPr>
      <w:r>
        <w:t>In</w:t>
      </w:r>
      <w:r w:rsidR="00524DFF">
        <w:t xml:space="preserve"> </w:t>
      </w:r>
      <w:r>
        <w:t xml:space="preserve">order to refresh the properties in real-time using the actuator endpoint, the annotation ‘@RefreshScope’ should be given for the </w:t>
      </w:r>
      <w:r w:rsidR="00395B7E">
        <w:t>POJO class</w:t>
      </w:r>
      <w:r>
        <w:t xml:space="preserve"> </w:t>
      </w:r>
      <w:r w:rsidR="00395B7E">
        <w:t>which is used to get the property values.</w:t>
      </w:r>
    </w:p>
    <w:p w14:paraId="74004290" w14:textId="77777777" w:rsidR="00FE6619" w:rsidRDefault="00FE6619" w:rsidP="00C21C21">
      <w:pPr>
        <w:spacing w:line="480" w:lineRule="auto"/>
        <w:ind w:left="1210"/>
      </w:pPr>
    </w:p>
    <w:p w14:paraId="35D53251" w14:textId="14CCE20C" w:rsidR="00FE6619" w:rsidRDefault="00FE6619" w:rsidP="00FE6619">
      <w:pPr>
        <w:spacing w:line="480" w:lineRule="auto"/>
        <w:ind w:left="1438" w:hanging="730"/>
      </w:pPr>
      <w:r w:rsidRPr="00FE6619">
        <w:rPr>
          <w:b/>
          <w:bCs/>
        </w:rPr>
        <w:t>Note:</w:t>
      </w:r>
      <w:r>
        <w:tab/>
        <w:t>Add “</w:t>
      </w:r>
      <w:r w:rsidRPr="00FE6619">
        <w:t>spring-cloud-starter-config</w:t>
      </w:r>
      <w:r>
        <w:t>” dependency in the pom.xml instead of “</w:t>
      </w:r>
      <w:r w:rsidRPr="00FE6619">
        <w:t>spring-cloud-config-client</w:t>
      </w:r>
      <w:r>
        <w:t>”.</w:t>
      </w:r>
    </w:p>
    <w:p w14:paraId="0000002E" w14:textId="0DC7C8DB" w:rsidR="009A138E" w:rsidRDefault="00030DA1" w:rsidP="00030DA1">
      <w:pPr>
        <w:spacing w:line="480" w:lineRule="auto"/>
        <w:ind w:left="1438" w:hanging="730"/>
        <w:rPr>
          <w:b/>
          <w:bCs/>
        </w:rPr>
      </w:pPr>
      <w:r>
        <w:rPr>
          <w:b/>
          <w:bCs/>
        </w:rPr>
        <w:tab/>
      </w:r>
    </w:p>
    <w:p w14:paraId="44712C6F" w14:textId="77777777" w:rsidR="00E81F26" w:rsidRDefault="00E81F26" w:rsidP="00030DA1">
      <w:pPr>
        <w:spacing w:line="480" w:lineRule="auto"/>
        <w:ind w:left="1438" w:hanging="730"/>
      </w:pPr>
    </w:p>
    <w:p w14:paraId="0000002F" w14:textId="2C28B494" w:rsidR="009A138E" w:rsidRPr="00E81F26" w:rsidRDefault="00D81B5B" w:rsidP="00E81F26">
      <w:pPr>
        <w:pStyle w:val="Heading1"/>
        <w:numPr>
          <w:ilvl w:val="0"/>
          <w:numId w:val="17"/>
        </w:numPr>
        <w:rPr>
          <w:color w:val="365F91" w:themeColor="accent1" w:themeShade="BF"/>
          <w:sz w:val="44"/>
          <w:szCs w:val="44"/>
        </w:rPr>
      </w:pPr>
      <w:bookmarkStart w:id="21" w:name="_Toc71204973"/>
      <w:r w:rsidRPr="00E81F26">
        <w:rPr>
          <w:color w:val="365F91" w:themeColor="accent1" w:themeShade="BF"/>
          <w:sz w:val="44"/>
          <w:szCs w:val="44"/>
        </w:rPr>
        <w:lastRenderedPageBreak/>
        <w:t>Configuring the config server application:</w:t>
      </w:r>
      <w:bookmarkEnd w:id="21"/>
    </w:p>
    <w:p w14:paraId="30A45820" w14:textId="2BD58C9B" w:rsidR="00D334DC" w:rsidRDefault="00D334DC" w:rsidP="00D334DC"/>
    <w:p w14:paraId="00000030" w14:textId="172A13C3" w:rsidR="009A138E" w:rsidRPr="00E81F26" w:rsidRDefault="00D81B5B" w:rsidP="00E81F26">
      <w:pPr>
        <w:pStyle w:val="Heading2"/>
        <w:numPr>
          <w:ilvl w:val="1"/>
          <w:numId w:val="17"/>
        </w:numPr>
        <w:rPr>
          <w:color w:val="00B050"/>
        </w:rPr>
      </w:pPr>
      <w:bookmarkStart w:id="22" w:name="_Toc71204974"/>
      <w:r w:rsidRPr="00E81F26">
        <w:rPr>
          <w:color w:val="00B050"/>
        </w:rPr>
        <w:t>The application.properties:</w:t>
      </w:r>
      <w:bookmarkEnd w:id="22"/>
    </w:p>
    <w:p w14:paraId="00000031" w14:textId="77777777" w:rsidR="009A138E" w:rsidRDefault="00D81B5B" w:rsidP="00E81F26">
      <w:pPr>
        <w:pStyle w:val="ListParagraph"/>
        <w:numPr>
          <w:ilvl w:val="0"/>
          <w:numId w:val="20"/>
        </w:numPr>
        <w:spacing w:line="480" w:lineRule="auto"/>
      </w:pPr>
      <w:r>
        <w:t>spring.cloud.config.server.git.uri=&lt;git repository location containing the       configuration file(local or cloud)&gt;</w:t>
      </w:r>
    </w:p>
    <w:p w14:paraId="00000032" w14:textId="34090F01" w:rsidR="009A138E" w:rsidRDefault="00D81B5B" w:rsidP="00E81F26">
      <w:pPr>
        <w:pStyle w:val="ListParagraph"/>
        <w:numPr>
          <w:ilvl w:val="0"/>
          <w:numId w:val="20"/>
        </w:numPr>
        <w:spacing w:line="480" w:lineRule="auto"/>
      </w:pPr>
      <w:r>
        <w:t>spring.cloud.config.server.git.username=&lt; access-key of the IAM user  to access the AWS Code</w:t>
      </w:r>
      <w:r w:rsidR="00524DFF">
        <w:t xml:space="preserve"> </w:t>
      </w:r>
      <w:r>
        <w:t>Commit repository&gt;</w:t>
      </w:r>
    </w:p>
    <w:p w14:paraId="00000033" w14:textId="1B8AB9DD" w:rsidR="009A138E" w:rsidRDefault="00D81B5B" w:rsidP="00E81F26">
      <w:pPr>
        <w:pStyle w:val="ListParagraph"/>
        <w:numPr>
          <w:ilvl w:val="0"/>
          <w:numId w:val="20"/>
        </w:numPr>
        <w:spacing w:line="480" w:lineRule="auto"/>
      </w:pPr>
      <w:r>
        <w:t xml:space="preserve">spring.cloud.config.server.git.password=&lt; secret-key of the IAM user to access the AWS </w:t>
      </w:r>
      <w:r w:rsidR="00524DFF">
        <w:t>Code Commit</w:t>
      </w:r>
      <w:r>
        <w:t xml:space="preserve"> repository&gt;</w:t>
      </w:r>
    </w:p>
    <w:p w14:paraId="00000034" w14:textId="09262BB7" w:rsidR="009A138E" w:rsidRDefault="00D81B5B" w:rsidP="00E81F26">
      <w:pPr>
        <w:pStyle w:val="ListParagraph"/>
        <w:numPr>
          <w:ilvl w:val="0"/>
          <w:numId w:val="20"/>
        </w:numPr>
        <w:pBdr>
          <w:top w:val="nil"/>
          <w:left w:val="nil"/>
          <w:bottom w:val="nil"/>
          <w:right w:val="nil"/>
          <w:between w:val="nil"/>
        </w:pBdr>
        <w:spacing w:line="480" w:lineRule="auto"/>
      </w:pPr>
      <w:r w:rsidRPr="00E81F26">
        <w:rPr>
          <w:color w:val="000000"/>
        </w:rPr>
        <w:t>spring.cloud.config.label=&lt;specify the label,</w:t>
      </w:r>
      <w:r w:rsidR="00524DFF" w:rsidRPr="00E81F26">
        <w:rPr>
          <w:color w:val="000000"/>
        </w:rPr>
        <w:t xml:space="preserve"> </w:t>
      </w:r>
      <w:r w:rsidRPr="00E81F26">
        <w:rPr>
          <w:color w:val="000000"/>
        </w:rPr>
        <w:t>i</w:t>
      </w:r>
      <w:r w:rsidR="00524DFF" w:rsidRPr="00E81F26">
        <w:rPr>
          <w:color w:val="000000"/>
        </w:rPr>
        <w:t>.</w:t>
      </w:r>
      <w:r w:rsidRPr="00E81F26">
        <w:rPr>
          <w:color w:val="000000"/>
        </w:rPr>
        <w:t>e</w:t>
      </w:r>
      <w:r w:rsidR="00524DFF" w:rsidRPr="00E81F26">
        <w:rPr>
          <w:color w:val="000000"/>
        </w:rPr>
        <w:t>.</w:t>
      </w:r>
      <w:r w:rsidRPr="00E81F26">
        <w:rPr>
          <w:color w:val="000000"/>
        </w:rPr>
        <w:t>, branch of the git repository. If not specified, it will look for master branch&gt;</w:t>
      </w:r>
    </w:p>
    <w:p w14:paraId="00000037" w14:textId="77777777" w:rsidR="009A138E" w:rsidRDefault="009A138E" w:rsidP="00FE6619">
      <w:pPr>
        <w:spacing w:line="480" w:lineRule="auto"/>
      </w:pPr>
    </w:p>
    <w:p w14:paraId="00000038" w14:textId="39558CE8" w:rsidR="009A138E" w:rsidRPr="00E81F26" w:rsidRDefault="00D81B5B" w:rsidP="00E81F26">
      <w:pPr>
        <w:pStyle w:val="Heading2"/>
        <w:numPr>
          <w:ilvl w:val="1"/>
          <w:numId w:val="17"/>
        </w:numPr>
        <w:rPr>
          <w:color w:val="00B050"/>
        </w:rPr>
      </w:pPr>
      <w:bookmarkStart w:id="23" w:name="_Toc71204975"/>
      <w:r w:rsidRPr="00E81F26">
        <w:rPr>
          <w:color w:val="00B050"/>
        </w:rPr>
        <w:t>The bootstrap.properties:</w:t>
      </w:r>
      <w:bookmarkEnd w:id="23"/>
    </w:p>
    <w:p w14:paraId="00000039" w14:textId="69C06B78" w:rsidR="009A138E" w:rsidRPr="00FE6619" w:rsidRDefault="00D81B5B" w:rsidP="00E81F26">
      <w:pPr>
        <w:pStyle w:val="ListParagraph"/>
        <w:numPr>
          <w:ilvl w:val="0"/>
          <w:numId w:val="21"/>
        </w:numPr>
        <w:pBdr>
          <w:top w:val="nil"/>
          <w:left w:val="nil"/>
          <w:bottom w:val="nil"/>
          <w:right w:val="nil"/>
          <w:between w:val="nil"/>
        </w:pBdr>
        <w:spacing w:line="480" w:lineRule="auto"/>
      </w:pPr>
      <w:r w:rsidRPr="00E81F26">
        <w:rPr>
          <w:color w:val="000000"/>
        </w:rPr>
        <w:t>encrypt.key=&lt;The encryption key should be provided. This is used for the symmetric encryption&gt;</w:t>
      </w:r>
    </w:p>
    <w:p w14:paraId="14575AA3" w14:textId="1390C2F1" w:rsidR="00FE6619" w:rsidRPr="00447CA8" w:rsidRDefault="00FE6619" w:rsidP="00FE6619">
      <w:pPr>
        <w:spacing w:line="480" w:lineRule="auto"/>
        <w:ind w:left="720"/>
      </w:pPr>
      <w:r w:rsidRPr="00447CA8">
        <w:rPr>
          <w:b/>
          <w:bCs/>
        </w:rPr>
        <w:t>Note:</w:t>
      </w:r>
      <w:r w:rsidRPr="00447CA8">
        <w:t xml:space="preserve"> </w:t>
      </w:r>
    </w:p>
    <w:p w14:paraId="763CD815" w14:textId="425513C7" w:rsidR="00FE6619" w:rsidRDefault="00FE6619" w:rsidP="00FE6619">
      <w:pPr>
        <w:pStyle w:val="ListParagraph"/>
        <w:numPr>
          <w:ilvl w:val="2"/>
          <w:numId w:val="4"/>
        </w:numPr>
        <w:spacing w:line="480" w:lineRule="auto"/>
      </w:pPr>
      <w:r>
        <w:t>If AWS code commit repository is given, make sure the server spring application has the dependency “</w:t>
      </w:r>
      <w:r w:rsidR="00A261D7" w:rsidRPr="00A261D7">
        <w:t>aws-java-sdk-codecommit</w:t>
      </w:r>
      <w:r>
        <w:t>”.</w:t>
      </w:r>
    </w:p>
    <w:p w14:paraId="173A98AA" w14:textId="478C1381" w:rsidR="00FE6619" w:rsidRDefault="00FE6619" w:rsidP="00FE6619">
      <w:pPr>
        <w:pStyle w:val="ListParagraph"/>
        <w:numPr>
          <w:ilvl w:val="2"/>
          <w:numId w:val="4"/>
        </w:numPr>
        <w:spacing w:line="480" w:lineRule="auto"/>
      </w:pPr>
      <w:r>
        <w:t>The access key and secret key of an IAM user who have access to the AW</w:t>
      </w:r>
      <w:r w:rsidR="00A261D7">
        <w:t xml:space="preserve">S </w:t>
      </w:r>
      <w:r>
        <w:t>code</w:t>
      </w:r>
      <w:r w:rsidR="00A261D7">
        <w:t xml:space="preserve"> </w:t>
      </w:r>
      <w:r>
        <w:t>commit repository should be specified in the git username and password properties for connection.</w:t>
      </w:r>
    </w:p>
    <w:p w14:paraId="6BC97F6A" w14:textId="0C18C356" w:rsidR="00030DA1" w:rsidRDefault="00030DA1" w:rsidP="00FE6619">
      <w:pPr>
        <w:pStyle w:val="ListParagraph"/>
        <w:numPr>
          <w:ilvl w:val="2"/>
          <w:numId w:val="4"/>
        </w:numPr>
        <w:spacing w:line="480" w:lineRule="auto"/>
      </w:pPr>
      <w:r>
        <w:t>The property files are stored in the repository in the format :</w:t>
      </w:r>
    </w:p>
    <w:p w14:paraId="339FFA64" w14:textId="2318D329" w:rsidR="00D52421" w:rsidRDefault="00030DA1" w:rsidP="00D52421">
      <w:pPr>
        <w:spacing w:line="480" w:lineRule="auto"/>
        <w:ind w:left="2880"/>
        <w:rPr>
          <w:b/>
          <w:bCs/>
        </w:rPr>
      </w:pPr>
      <w:r w:rsidRPr="00030DA1">
        <w:rPr>
          <w:b/>
          <w:bCs/>
        </w:rPr>
        <w:t>{application}-{profile}.properties</w:t>
      </w:r>
    </w:p>
    <w:p w14:paraId="0A699747" w14:textId="12D4DD43" w:rsidR="00A261D7" w:rsidRDefault="00A261D7" w:rsidP="00A261D7">
      <w:pPr>
        <w:spacing w:line="480" w:lineRule="auto"/>
        <w:ind w:left="2160"/>
      </w:pPr>
      <w:r>
        <w:rPr>
          <w:b/>
          <w:bCs/>
        </w:rPr>
        <w:t xml:space="preserve">Example: </w:t>
      </w:r>
      <w:r w:rsidRPr="00A261D7">
        <w:t>microservice-development.properties</w:t>
      </w:r>
    </w:p>
    <w:p w14:paraId="0B39107C" w14:textId="77777777" w:rsidR="00A261D7" w:rsidRPr="00030DA1" w:rsidRDefault="00A261D7" w:rsidP="00A261D7">
      <w:pPr>
        <w:spacing w:line="480" w:lineRule="auto"/>
        <w:ind w:left="2160"/>
        <w:rPr>
          <w:b/>
          <w:bCs/>
        </w:rPr>
      </w:pPr>
    </w:p>
    <w:p w14:paraId="61810D30" w14:textId="15C767BE" w:rsidR="00030DA1" w:rsidRDefault="00885DBD" w:rsidP="00030DA1">
      <w:pPr>
        <w:spacing w:line="480" w:lineRule="auto"/>
        <w:ind w:left="2160"/>
      </w:pPr>
      <w:r>
        <w:t>Where</w:t>
      </w:r>
      <w:r w:rsidR="00030DA1">
        <w:t xml:space="preserve"> {application} placeholder refers to the client’s application name and {profile} refers to the different environments like development, testing, etc. </w:t>
      </w:r>
    </w:p>
    <w:p w14:paraId="0000003B" w14:textId="0D38BFE5" w:rsidR="009A138E" w:rsidRPr="00B933FC" w:rsidRDefault="00D81B5B" w:rsidP="00B933FC">
      <w:pPr>
        <w:pStyle w:val="Heading1"/>
        <w:numPr>
          <w:ilvl w:val="0"/>
          <w:numId w:val="17"/>
        </w:numPr>
        <w:rPr>
          <w:color w:val="365F91" w:themeColor="accent1" w:themeShade="BF"/>
          <w:sz w:val="44"/>
          <w:szCs w:val="44"/>
        </w:rPr>
      </w:pPr>
      <w:bookmarkStart w:id="24" w:name="_Toc71204976"/>
      <w:r w:rsidRPr="00B933FC">
        <w:rPr>
          <w:color w:val="365F91" w:themeColor="accent1" w:themeShade="BF"/>
          <w:sz w:val="44"/>
          <w:szCs w:val="44"/>
        </w:rPr>
        <w:t>Encryption</w:t>
      </w:r>
      <w:bookmarkEnd w:id="24"/>
    </w:p>
    <w:p w14:paraId="0000003C" w14:textId="77777777" w:rsidR="009A138E" w:rsidRPr="00C61494" w:rsidRDefault="00D81B5B" w:rsidP="00524DFF">
      <w:pPr>
        <w:spacing w:line="480" w:lineRule="auto"/>
        <w:ind w:left="720"/>
      </w:pPr>
      <w:r w:rsidRPr="00C61494">
        <w:t>The encryption key given in the bootstrap.properties is used for encryption. A string can be encrypted by using the given endpoint:</w:t>
      </w:r>
    </w:p>
    <w:p w14:paraId="0000003D" w14:textId="77777777" w:rsidR="009A138E" w:rsidRPr="00C61494" w:rsidRDefault="009A138E" w:rsidP="00524DFF">
      <w:pPr>
        <w:spacing w:line="480" w:lineRule="auto"/>
        <w:ind w:left="720"/>
      </w:pPr>
    </w:p>
    <w:p w14:paraId="0000003E" w14:textId="609160A2" w:rsidR="009A138E" w:rsidRDefault="00D81B5B" w:rsidP="00524DFF">
      <w:pPr>
        <w:spacing w:line="480" w:lineRule="auto"/>
        <w:ind w:left="720"/>
        <w:rPr>
          <w:rFonts w:ascii="Courier" w:eastAsia="Courier" w:hAnsi="Courier" w:cs="Courier"/>
        </w:rPr>
      </w:pPr>
      <w:r w:rsidRPr="00C61494">
        <w:tab/>
      </w:r>
      <w:r w:rsidRPr="00C61494">
        <w:rPr>
          <w:rFonts w:ascii="Courier" w:eastAsia="Courier" w:hAnsi="Courier" w:cs="Courier"/>
        </w:rPr>
        <w:t>http://&lt;ip of server config</w:t>
      </w:r>
      <w:r w:rsidR="00885DBD">
        <w:rPr>
          <w:rFonts w:ascii="Courier" w:eastAsia="Courier" w:hAnsi="Courier" w:cs="Courier"/>
        </w:rPr>
        <w:t>&gt;</w:t>
      </w:r>
      <w:r w:rsidRPr="00C61494">
        <w:rPr>
          <w:rFonts w:ascii="Courier" w:eastAsia="Courier" w:hAnsi="Courier" w:cs="Courier"/>
        </w:rPr>
        <w:t>:&lt;port no&gt;/encrypt</w:t>
      </w:r>
    </w:p>
    <w:p w14:paraId="472911F3" w14:textId="00D0E07F" w:rsidR="00192960" w:rsidRPr="00192960" w:rsidRDefault="00192960" w:rsidP="00447CA8">
      <w:pPr>
        <w:spacing w:line="480" w:lineRule="auto"/>
        <w:ind w:left="720" w:firstLine="720"/>
        <w:rPr>
          <w:b/>
          <w:bCs/>
        </w:rPr>
      </w:pPr>
      <w:r w:rsidRPr="00192960">
        <w:rPr>
          <w:rFonts w:ascii="Courier" w:eastAsia="Courier" w:hAnsi="Courier" w:cs="Courier"/>
          <w:b/>
          <w:bCs/>
        </w:rPr>
        <w:t>E</w:t>
      </w:r>
      <w:r w:rsidR="003251D9">
        <w:rPr>
          <w:rFonts w:ascii="Courier" w:eastAsia="Courier" w:hAnsi="Courier" w:cs="Courier"/>
          <w:b/>
          <w:bCs/>
        </w:rPr>
        <w:t>xample</w:t>
      </w:r>
      <w:r w:rsidRPr="00192960">
        <w:rPr>
          <w:rFonts w:ascii="Courier" w:eastAsia="Courier" w:hAnsi="Courier" w:cs="Courier"/>
          <w:b/>
          <w:bCs/>
        </w:rPr>
        <w:t>:  http://localhost:8090/encrypt</w:t>
      </w:r>
    </w:p>
    <w:p w14:paraId="0000003F" w14:textId="77777777" w:rsidR="009A138E" w:rsidRPr="00C61494" w:rsidRDefault="009A138E" w:rsidP="00524DFF">
      <w:pPr>
        <w:spacing w:line="480" w:lineRule="auto"/>
        <w:ind w:left="720"/>
      </w:pPr>
    </w:p>
    <w:p w14:paraId="00000040" w14:textId="413286A1" w:rsidR="009A138E" w:rsidRPr="00C61494" w:rsidRDefault="00DE0601" w:rsidP="00524DFF">
      <w:pPr>
        <w:spacing w:line="480" w:lineRule="auto"/>
        <w:ind w:left="720"/>
      </w:pPr>
      <w:r w:rsidRPr="00C61494">
        <w:t>Enter the</w:t>
      </w:r>
      <w:r w:rsidR="00D81B5B" w:rsidRPr="00C61494">
        <w:t xml:space="preserve"> string to be encrypted in the body column and send a POST request. The response will be an encrypted value. It can be used in the configuration files in order to store sensitive values securely.“{cipher}” keyword is to be used in front of the encrypted value stored in the configuration file.</w:t>
      </w:r>
    </w:p>
    <w:p w14:paraId="00000041" w14:textId="77777777" w:rsidR="009A138E" w:rsidRPr="00C61494" w:rsidRDefault="009A138E" w:rsidP="00524DFF">
      <w:pPr>
        <w:spacing w:line="480" w:lineRule="auto"/>
        <w:ind w:left="720"/>
      </w:pPr>
    </w:p>
    <w:p w14:paraId="00000042" w14:textId="5A59DABA" w:rsidR="009A138E" w:rsidRPr="00192960" w:rsidRDefault="00D81B5B" w:rsidP="00395B7E">
      <w:pPr>
        <w:spacing w:line="480" w:lineRule="auto"/>
        <w:ind w:left="720"/>
        <w:rPr>
          <w:rFonts w:ascii="Courier" w:eastAsia="Courier" w:hAnsi="Courier" w:cs="Courier"/>
          <w:b/>
          <w:bCs/>
        </w:rPr>
      </w:pPr>
      <w:r w:rsidRPr="00192960">
        <w:rPr>
          <w:rFonts w:ascii="Courier" w:eastAsia="Courier" w:hAnsi="Courier" w:cs="Courier"/>
          <w:b/>
          <w:bCs/>
        </w:rPr>
        <w:t>E</w:t>
      </w:r>
      <w:r w:rsidR="003251D9">
        <w:rPr>
          <w:rFonts w:ascii="Courier" w:eastAsia="Courier" w:hAnsi="Courier" w:cs="Courier"/>
          <w:b/>
          <w:bCs/>
        </w:rPr>
        <w:t>xample</w:t>
      </w:r>
      <w:r w:rsidRPr="00192960">
        <w:rPr>
          <w:rFonts w:ascii="Courier" w:eastAsia="Courier" w:hAnsi="Courier" w:cs="Courier"/>
          <w:b/>
          <w:bCs/>
        </w:rPr>
        <w:t>: config.application.password={cipher}Qweyuy@#3+dnjbxIRUFJDCMKNVOAv</w:t>
      </w:r>
    </w:p>
    <w:p w14:paraId="00000043" w14:textId="77777777" w:rsidR="009A138E" w:rsidRPr="00C61494" w:rsidRDefault="009A138E" w:rsidP="00524DFF">
      <w:pPr>
        <w:spacing w:line="480" w:lineRule="auto"/>
        <w:ind w:left="720"/>
      </w:pPr>
    </w:p>
    <w:p w14:paraId="00000044" w14:textId="2BB566D6" w:rsidR="009A138E" w:rsidRDefault="00D81B5B" w:rsidP="00524DFF">
      <w:pPr>
        <w:spacing w:line="480" w:lineRule="auto"/>
        <w:ind w:left="720"/>
      </w:pPr>
      <w:r w:rsidRPr="00C61494">
        <w:t xml:space="preserve"> The server reads the value</w:t>
      </w:r>
      <w:r w:rsidR="00524DFF">
        <w:t xml:space="preserve">, </w:t>
      </w:r>
      <w:r w:rsidRPr="00C61494">
        <w:t>decrypts it using the encryption key and the value will be given to the client in readable form.</w:t>
      </w:r>
    </w:p>
    <w:p w14:paraId="6936EF9D" w14:textId="1E6325C0" w:rsidR="00447CA8" w:rsidRPr="00C61494" w:rsidRDefault="00447CA8" w:rsidP="00524DFF">
      <w:pPr>
        <w:spacing w:line="480" w:lineRule="auto"/>
        <w:ind w:left="720"/>
      </w:pPr>
      <w:r>
        <w:t>The client application is not involved in the encryption process.</w:t>
      </w:r>
    </w:p>
    <w:p w14:paraId="00000049" w14:textId="77777777" w:rsidR="009A138E" w:rsidRPr="004F304B" w:rsidRDefault="00D81B5B" w:rsidP="004F304B">
      <w:pPr>
        <w:pStyle w:val="Heading1"/>
        <w:numPr>
          <w:ilvl w:val="0"/>
          <w:numId w:val="17"/>
        </w:numPr>
        <w:rPr>
          <w:color w:val="365F91" w:themeColor="accent1" w:themeShade="BF"/>
          <w:sz w:val="44"/>
          <w:szCs w:val="44"/>
        </w:rPr>
      </w:pPr>
      <w:bookmarkStart w:id="25" w:name="_Toc71204977"/>
      <w:r w:rsidRPr="004F304B">
        <w:rPr>
          <w:color w:val="365F91" w:themeColor="accent1" w:themeShade="BF"/>
          <w:sz w:val="44"/>
          <w:szCs w:val="44"/>
        </w:rPr>
        <w:lastRenderedPageBreak/>
        <w:t>Procedure</w:t>
      </w:r>
      <w:bookmarkEnd w:id="25"/>
    </w:p>
    <w:p w14:paraId="0000004A" w14:textId="77777777" w:rsidR="009A138E" w:rsidRPr="00C61494" w:rsidRDefault="00D81B5B" w:rsidP="007F282B">
      <w:pPr>
        <w:spacing w:line="480" w:lineRule="auto"/>
        <w:ind w:left="708"/>
      </w:pPr>
      <w:r w:rsidRPr="00C61494">
        <w:t>After configuring both client config and server config application, run the server and the client applications. The client has received the property values from the configuration file in the git repository via the server application which is tightly coupled with the git repository as soon as both start running.</w:t>
      </w:r>
    </w:p>
    <w:p w14:paraId="0000004C" w14:textId="6C9F6F1A" w:rsidR="009A138E" w:rsidRPr="00C61494" w:rsidRDefault="00D81B5B" w:rsidP="007F282B">
      <w:pPr>
        <w:spacing w:line="480" w:lineRule="auto"/>
        <w:ind w:left="708"/>
      </w:pPr>
      <w:r w:rsidRPr="00C61494">
        <w:t xml:space="preserve">Now, if a change is made in the configuration file, the server will get the </w:t>
      </w:r>
      <w:r w:rsidR="00DE0601" w:rsidRPr="00C61494">
        <w:t>new values</w:t>
      </w:r>
      <w:r w:rsidRPr="00C61494">
        <w:t xml:space="preserve"> in real-time. </w:t>
      </w:r>
    </w:p>
    <w:p w14:paraId="0000004E" w14:textId="77777777" w:rsidR="009A138E" w:rsidRPr="00C61494" w:rsidRDefault="00D81B5B" w:rsidP="007F282B">
      <w:pPr>
        <w:spacing w:line="480" w:lineRule="auto"/>
        <w:ind w:left="708"/>
      </w:pPr>
      <w:r w:rsidRPr="00C61494">
        <w:t>We can retrieve the configuration of the config file using the endpoint:</w:t>
      </w:r>
    </w:p>
    <w:p w14:paraId="0000004F" w14:textId="1D8D6E09" w:rsidR="009A138E" w:rsidRDefault="00D81B5B" w:rsidP="007F282B">
      <w:pPr>
        <w:spacing w:line="480" w:lineRule="auto"/>
        <w:ind w:left="708"/>
        <w:rPr>
          <w:rFonts w:ascii="Courier" w:eastAsia="Courier" w:hAnsi="Courier" w:cs="Courier"/>
        </w:rPr>
      </w:pPr>
      <w:r w:rsidRPr="00C61494">
        <w:tab/>
      </w:r>
      <w:r w:rsidRPr="00C61494">
        <w:rPr>
          <w:rFonts w:ascii="Courier" w:eastAsia="Courier" w:hAnsi="Courier" w:cs="Courier"/>
        </w:rPr>
        <w:t>http://&lt;ip of server config&gt;:&lt;port no&gt;/&lt;configuration file name&gt;/&lt;profile if any, else default&gt;/&lt;label if any, else master&gt;</w:t>
      </w:r>
    </w:p>
    <w:p w14:paraId="55C30332" w14:textId="355E6A49" w:rsidR="00192960" w:rsidRDefault="00192960" w:rsidP="007F282B">
      <w:pPr>
        <w:spacing w:line="480" w:lineRule="auto"/>
        <w:ind w:left="708"/>
        <w:rPr>
          <w:rFonts w:ascii="Courier" w:eastAsia="Courier" w:hAnsi="Courier" w:cs="Courier"/>
        </w:rPr>
      </w:pPr>
    </w:p>
    <w:p w14:paraId="02203330" w14:textId="2027929C" w:rsidR="00192960" w:rsidRPr="00192960" w:rsidRDefault="00192960" w:rsidP="007F282B">
      <w:pPr>
        <w:spacing w:line="480" w:lineRule="auto"/>
        <w:ind w:left="708"/>
        <w:rPr>
          <w:b/>
          <w:bCs/>
        </w:rPr>
      </w:pPr>
      <w:r w:rsidRPr="00192960">
        <w:rPr>
          <w:rFonts w:ascii="Courier" w:eastAsia="Courier" w:hAnsi="Courier" w:cs="Courier"/>
          <w:b/>
          <w:bCs/>
        </w:rPr>
        <w:t>E</w:t>
      </w:r>
      <w:r w:rsidR="003251D9">
        <w:rPr>
          <w:rFonts w:ascii="Courier" w:eastAsia="Courier" w:hAnsi="Courier" w:cs="Courier"/>
          <w:b/>
          <w:bCs/>
        </w:rPr>
        <w:t>xample</w:t>
      </w:r>
      <w:r w:rsidRPr="00192960">
        <w:rPr>
          <w:rFonts w:ascii="Courier" w:eastAsia="Courier" w:hAnsi="Courier" w:cs="Courier"/>
          <w:b/>
          <w:bCs/>
        </w:rPr>
        <w:t>:  http:</w:t>
      </w:r>
      <w:r>
        <w:rPr>
          <w:rFonts w:ascii="Courier" w:eastAsia="Courier" w:hAnsi="Courier" w:cs="Courier"/>
          <w:b/>
          <w:bCs/>
        </w:rPr>
        <w:t>//</w:t>
      </w:r>
      <w:r w:rsidRPr="00192960">
        <w:rPr>
          <w:rFonts w:ascii="Courier" w:eastAsia="Courier" w:hAnsi="Courier" w:cs="Courier"/>
          <w:b/>
          <w:bCs/>
        </w:rPr>
        <w:t>localhost:80</w:t>
      </w:r>
      <w:r>
        <w:rPr>
          <w:rFonts w:ascii="Courier" w:eastAsia="Courier" w:hAnsi="Courier" w:cs="Courier"/>
          <w:b/>
          <w:bCs/>
        </w:rPr>
        <w:t>9</w:t>
      </w:r>
      <w:r w:rsidRPr="00192960">
        <w:rPr>
          <w:rFonts w:ascii="Courier" w:eastAsia="Courier" w:hAnsi="Courier" w:cs="Courier"/>
          <w:b/>
          <w:bCs/>
        </w:rPr>
        <w:t>0/config-client/development/main</w:t>
      </w:r>
    </w:p>
    <w:p w14:paraId="00000050" w14:textId="27E97C71" w:rsidR="009A138E" w:rsidRDefault="00030DA1" w:rsidP="007F282B">
      <w:pPr>
        <w:spacing w:line="480" w:lineRule="auto"/>
        <w:ind w:left="708"/>
      </w:pPr>
      <w:r>
        <w:t xml:space="preserve">(Here, </w:t>
      </w:r>
      <w:r w:rsidR="00A13104">
        <w:t>‘</w:t>
      </w:r>
      <w:r>
        <w:t>label</w:t>
      </w:r>
      <w:r w:rsidR="00A13104">
        <w:t>’</w:t>
      </w:r>
      <w:r>
        <w:t xml:space="preserve"> refers to the branch of the repository and </w:t>
      </w:r>
      <w:r w:rsidR="00A13104">
        <w:t>‘</w:t>
      </w:r>
      <w:r>
        <w:t>profile</w:t>
      </w:r>
      <w:r w:rsidR="00A13104">
        <w:t>’</w:t>
      </w:r>
      <w:r>
        <w:t xml:space="preserve"> refers to different environments like development, testing, etc.)</w:t>
      </w:r>
    </w:p>
    <w:p w14:paraId="00000053" w14:textId="77777777" w:rsidR="009A138E" w:rsidRPr="00C61494" w:rsidRDefault="00D81B5B" w:rsidP="007F282B">
      <w:pPr>
        <w:spacing w:line="480" w:lineRule="auto"/>
        <w:ind w:left="708"/>
      </w:pPr>
      <w:r w:rsidRPr="00C61494">
        <w:t xml:space="preserve"> In order to get the configuration values in the client side a ‘/refresh’ endpoint is used. For that a POST request is send to the following URL:</w:t>
      </w:r>
    </w:p>
    <w:p w14:paraId="00000054" w14:textId="77777777" w:rsidR="009A138E" w:rsidRPr="00C61494" w:rsidRDefault="009A138E" w:rsidP="007F282B">
      <w:pPr>
        <w:spacing w:line="480" w:lineRule="auto"/>
        <w:ind w:left="708"/>
      </w:pPr>
    </w:p>
    <w:p w14:paraId="61CD2C7F" w14:textId="2EFE9352" w:rsidR="00192960" w:rsidRDefault="00D81B5B" w:rsidP="007F282B">
      <w:pPr>
        <w:spacing w:line="480" w:lineRule="auto"/>
        <w:ind w:left="708"/>
        <w:rPr>
          <w:rFonts w:ascii="Courier" w:eastAsia="Courier" w:hAnsi="Courier" w:cs="Courier"/>
        </w:rPr>
      </w:pPr>
      <w:r w:rsidRPr="00C61494">
        <w:tab/>
      </w:r>
      <w:r w:rsidRPr="00C61494">
        <w:rPr>
          <w:rFonts w:ascii="Courier" w:eastAsia="Courier" w:hAnsi="Courier" w:cs="Courier"/>
        </w:rPr>
        <w:t>http://&lt;ip of client config&gt;:&lt;port no&gt;/actuator/refresh</w:t>
      </w:r>
    </w:p>
    <w:p w14:paraId="4A2AC132" w14:textId="753BBAD5" w:rsidR="00192960" w:rsidRPr="00192960" w:rsidRDefault="003251D9" w:rsidP="00447CA8">
      <w:pPr>
        <w:spacing w:line="480" w:lineRule="auto"/>
        <w:ind w:left="1428" w:firstLine="12"/>
        <w:rPr>
          <w:rFonts w:ascii="Courier" w:eastAsia="Courier" w:hAnsi="Courier" w:cs="Courier"/>
          <w:b/>
          <w:bCs/>
        </w:rPr>
      </w:pPr>
      <w:r>
        <w:rPr>
          <w:rFonts w:ascii="Courier" w:eastAsia="Courier" w:hAnsi="Courier" w:cs="Courier"/>
          <w:b/>
          <w:bCs/>
        </w:rPr>
        <w:t>Example</w:t>
      </w:r>
      <w:r w:rsidR="00192960" w:rsidRPr="00192960">
        <w:rPr>
          <w:rFonts w:ascii="Courier" w:eastAsia="Courier" w:hAnsi="Courier" w:cs="Courier"/>
          <w:b/>
          <w:bCs/>
        </w:rPr>
        <w:t>:  http://localhost:8000/actuator/refresh</w:t>
      </w:r>
    </w:p>
    <w:p w14:paraId="00000056" w14:textId="77777777" w:rsidR="009A138E" w:rsidRPr="00C61494" w:rsidRDefault="009A138E" w:rsidP="007F282B">
      <w:pPr>
        <w:spacing w:line="480" w:lineRule="auto"/>
        <w:ind w:left="708"/>
      </w:pPr>
    </w:p>
    <w:p w14:paraId="4ED2ED9A" w14:textId="2276E09F" w:rsidR="007F282B" w:rsidRDefault="00D81B5B" w:rsidP="007F282B">
      <w:pPr>
        <w:spacing w:line="480" w:lineRule="auto"/>
        <w:ind w:left="708"/>
      </w:pPr>
      <w:r w:rsidRPr="00C61494">
        <w:t>Now the updated configuration values are retrieved by client application from the server config application.</w:t>
      </w:r>
    </w:p>
    <w:sectPr w:rsidR="007F282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6C035" w14:textId="77777777" w:rsidR="00E626CF" w:rsidRDefault="00E626CF" w:rsidP="00524DFF">
      <w:pPr>
        <w:spacing w:line="240" w:lineRule="auto"/>
      </w:pPr>
      <w:r>
        <w:separator/>
      </w:r>
    </w:p>
  </w:endnote>
  <w:endnote w:type="continuationSeparator" w:id="0">
    <w:p w14:paraId="2F649EFA" w14:textId="77777777" w:rsidR="00E626CF" w:rsidRDefault="00E626CF" w:rsidP="00524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auto"/>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94A10" w14:textId="77777777" w:rsidR="00E626CF" w:rsidRDefault="00E626CF" w:rsidP="00524DFF">
      <w:pPr>
        <w:spacing w:line="240" w:lineRule="auto"/>
      </w:pPr>
      <w:r>
        <w:separator/>
      </w:r>
    </w:p>
  </w:footnote>
  <w:footnote w:type="continuationSeparator" w:id="0">
    <w:p w14:paraId="2D138FCC" w14:textId="77777777" w:rsidR="00E626CF" w:rsidRDefault="00E626CF" w:rsidP="00524D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FDA"/>
    <w:multiLevelType w:val="hybridMultilevel"/>
    <w:tmpl w:val="FE34D08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E16A09"/>
    <w:multiLevelType w:val="hybridMultilevel"/>
    <w:tmpl w:val="7F62787E"/>
    <w:lvl w:ilvl="0" w:tplc="1CCABFB2">
      <w:start w:val="3"/>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10EF4F7C"/>
    <w:multiLevelType w:val="hybridMultilevel"/>
    <w:tmpl w:val="2A6A898C"/>
    <w:lvl w:ilvl="0" w:tplc="04090019">
      <w:start w:val="1"/>
      <w:numFmt w:val="lowerLetter"/>
      <w:lvlText w:val="%1."/>
      <w:lvlJc w:val="left"/>
      <w:pPr>
        <w:ind w:left="1352"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A845B1"/>
    <w:multiLevelType w:val="hybridMultilevel"/>
    <w:tmpl w:val="A5C8921E"/>
    <w:lvl w:ilvl="0" w:tplc="8080440A">
      <w:start w:val="1"/>
      <w:numFmt w:val="lowerLetter"/>
      <w:lvlText w:val="A.%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EED3107"/>
    <w:multiLevelType w:val="multilevel"/>
    <w:tmpl w:val="2AB0142E"/>
    <w:lvl w:ilvl="0">
      <w:start w:val="1"/>
      <w:numFmt w:val="lowerLetter"/>
      <w:lvlText w:val="B.%1."/>
      <w:lvlJc w:val="right"/>
      <w:pPr>
        <w:ind w:left="2344" w:hanging="360"/>
      </w:pPr>
    </w:lvl>
    <w:lvl w:ilvl="1">
      <w:start w:val="1"/>
      <w:numFmt w:val="lowerLetter"/>
      <w:lvlText w:val="%2."/>
      <w:lvlJc w:val="left"/>
      <w:pPr>
        <w:ind w:left="1624" w:hanging="360"/>
      </w:pPr>
    </w:lvl>
    <w:lvl w:ilvl="2">
      <w:start w:val="1"/>
      <w:numFmt w:val="lowerRoman"/>
      <w:lvlText w:val="%3."/>
      <w:lvlJc w:val="right"/>
      <w:pPr>
        <w:ind w:left="2344" w:hanging="180"/>
      </w:pPr>
    </w:lvl>
    <w:lvl w:ilvl="3">
      <w:start w:val="1"/>
      <w:numFmt w:val="decimal"/>
      <w:lvlText w:val="%4."/>
      <w:lvlJc w:val="left"/>
      <w:pPr>
        <w:ind w:left="3064" w:hanging="360"/>
      </w:pPr>
    </w:lvl>
    <w:lvl w:ilvl="4">
      <w:start w:val="1"/>
      <w:numFmt w:val="lowerLetter"/>
      <w:lvlText w:val="%5."/>
      <w:lvlJc w:val="left"/>
      <w:pPr>
        <w:ind w:left="3784" w:hanging="360"/>
      </w:pPr>
    </w:lvl>
    <w:lvl w:ilvl="5">
      <w:start w:val="1"/>
      <w:numFmt w:val="lowerRoman"/>
      <w:lvlText w:val="%6."/>
      <w:lvlJc w:val="right"/>
      <w:pPr>
        <w:ind w:left="4504" w:hanging="180"/>
      </w:pPr>
    </w:lvl>
    <w:lvl w:ilvl="6">
      <w:start w:val="1"/>
      <w:numFmt w:val="decimal"/>
      <w:lvlText w:val="%7."/>
      <w:lvlJc w:val="left"/>
      <w:pPr>
        <w:ind w:left="5224" w:hanging="360"/>
      </w:pPr>
    </w:lvl>
    <w:lvl w:ilvl="7">
      <w:start w:val="1"/>
      <w:numFmt w:val="lowerLetter"/>
      <w:lvlText w:val="%8."/>
      <w:lvlJc w:val="left"/>
      <w:pPr>
        <w:ind w:left="5944" w:hanging="360"/>
      </w:pPr>
    </w:lvl>
    <w:lvl w:ilvl="8">
      <w:start w:val="1"/>
      <w:numFmt w:val="lowerRoman"/>
      <w:lvlText w:val="%9."/>
      <w:lvlJc w:val="right"/>
      <w:pPr>
        <w:ind w:left="6664" w:hanging="180"/>
      </w:pPr>
    </w:lvl>
  </w:abstractNum>
  <w:abstractNum w:abstractNumId="5" w15:restartNumberingAfterBreak="0">
    <w:nsid w:val="21D933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B76643"/>
    <w:multiLevelType w:val="multilevel"/>
    <w:tmpl w:val="E62240F4"/>
    <w:lvl w:ilvl="0">
      <w:start w:val="1"/>
      <w:numFmt w:val="lowerLetter"/>
      <w:lvlText w:val="A.%1."/>
      <w:lvlJc w:val="left"/>
      <w:pPr>
        <w:ind w:left="2061" w:hanging="360"/>
      </w:pPr>
      <w:rPr>
        <w:u w:val="none"/>
      </w:rPr>
    </w:lvl>
    <w:lvl w:ilvl="1">
      <w:start w:val="1"/>
      <w:numFmt w:val="lowerRoman"/>
      <w:lvlText w:val="%2."/>
      <w:lvlJc w:val="right"/>
      <w:pPr>
        <w:ind w:left="2781" w:hanging="360"/>
      </w:pPr>
      <w:rPr>
        <w:u w:val="none"/>
      </w:rPr>
    </w:lvl>
    <w:lvl w:ilvl="2">
      <w:start w:val="1"/>
      <w:numFmt w:val="decimal"/>
      <w:lvlText w:val="%3."/>
      <w:lvlJc w:val="left"/>
      <w:pPr>
        <w:ind w:left="3501" w:hanging="360"/>
      </w:pPr>
      <w:rPr>
        <w:u w:val="none"/>
      </w:rPr>
    </w:lvl>
    <w:lvl w:ilvl="3">
      <w:start w:val="1"/>
      <w:numFmt w:val="lowerLetter"/>
      <w:lvlText w:val="%4."/>
      <w:lvlJc w:val="left"/>
      <w:pPr>
        <w:ind w:left="2061" w:hanging="360"/>
      </w:pPr>
      <w:rPr>
        <w:u w:val="none"/>
      </w:rPr>
    </w:lvl>
    <w:lvl w:ilvl="4">
      <w:start w:val="1"/>
      <w:numFmt w:val="lowerRoman"/>
      <w:lvlText w:val="%5."/>
      <w:lvlJc w:val="right"/>
      <w:pPr>
        <w:ind w:left="4941" w:hanging="360"/>
      </w:pPr>
      <w:rPr>
        <w:u w:val="none"/>
      </w:rPr>
    </w:lvl>
    <w:lvl w:ilvl="5">
      <w:start w:val="1"/>
      <w:numFmt w:val="decimal"/>
      <w:lvlText w:val="%6."/>
      <w:lvlJc w:val="left"/>
      <w:pPr>
        <w:ind w:left="5661" w:hanging="360"/>
      </w:pPr>
      <w:rPr>
        <w:u w:val="none"/>
      </w:rPr>
    </w:lvl>
    <w:lvl w:ilvl="6">
      <w:start w:val="1"/>
      <w:numFmt w:val="lowerLetter"/>
      <w:lvlText w:val="%7."/>
      <w:lvlJc w:val="left"/>
      <w:pPr>
        <w:ind w:left="6381" w:hanging="360"/>
      </w:pPr>
      <w:rPr>
        <w:u w:val="none"/>
      </w:rPr>
    </w:lvl>
    <w:lvl w:ilvl="7">
      <w:start w:val="1"/>
      <w:numFmt w:val="lowerRoman"/>
      <w:lvlText w:val="%8."/>
      <w:lvlJc w:val="right"/>
      <w:pPr>
        <w:ind w:left="7101" w:hanging="360"/>
      </w:pPr>
      <w:rPr>
        <w:u w:val="none"/>
      </w:rPr>
    </w:lvl>
    <w:lvl w:ilvl="8">
      <w:start w:val="1"/>
      <w:numFmt w:val="decimal"/>
      <w:lvlText w:val="%9."/>
      <w:lvlJc w:val="left"/>
      <w:pPr>
        <w:ind w:left="7821" w:hanging="360"/>
      </w:pPr>
      <w:rPr>
        <w:u w:val="none"/>
      </w:rPr>
    </w:lvl>
  </w:abstractNum>
  <w:abstractNum w:abstractNumId="7" w15:restartNumberingAfterBreak="0">
    <w:nsid w:val="286F5B89"/>
    <w:multiLevelType w:val="hybridMultilevel"/>
    <w:tmpl w:val="22F0D370"/>
    <w:lvl w:ilvl="0" w:tplc="AFC23A76">
      <w:start w:val="1"/>
      <w:numFmt w:val="upperLetter"/>
      <w:lvlText w:val="%1."/>
      <w:lvlJc w:val="left"/>
      <w:pPr>
        <w:ind w:left="1210" w:hanging="360"/>
      </w:pPr>
      <w:rPr>
        <w:rFonts w:hint="default"/>
        <w:b/>
        <w:bCs/>
      </w:r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8" w15:restartNumberingAfterBreak="0">
    <w:nsid w:val="2FD30052"/>
    <w:multiLevelType w:val="multilevel"/>
    <w:tmpl w:val="1012E6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4671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D7823"/>
    <w:multiLevelType w:val="hybridMultilevel"/>
    <w:tmpl w:val="58B2288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F4D0156"/>
    <w:multiLevelType w:val="hybridMultilevel"/>
    <w:tmpl w:val="EB6871B2"/>
    <w:lvl w:ilvl="0" w:tplc="800CB9EC">
      <w:start w:val="1"/>
      <w:numFmt w:val="lowerLetter"/>
      <w:lvlText w:val="B.%1."/>
      <w:lvlJc w:val="righ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2" w15:restartNumberingAfterBreak="0">
    <w:nsid w:val="518D4A70"/>
    <w:multiLevelType w:val="multilevel"/>
    <w:tmpl w:val="97F62A08"/>
    <w:lvl w:ilvl="0">
      <w:start w:val="1"/>
      <w:numFmt w:val="decimal"/>
      <w:lvlText w:val="%1."/>
      <w:lvlJc w:val="left"/>
      <w:pPr>
        <w:ind w:left="1068" w:hanging="360"/>
      </w:pPr>
      <w:rPr>
        <w:rFonts w:hint="default"/>
        <w:u w:val="none"/>
      </w:rPr>
    </w:lvl>
    <w:lvl w:ilvl="1">
      <w:start w:val="1"/>
      <w:numFmt w:val="lowerLetter"/>
      <w:lvlText w:val="A.%2."/>
      <w:lvlJc w:val="left"/>
      <w:pPr>
        <w:ind w:left="2061" w:hanging="360"/>
      </w:pPr>
      <w:rPr>
        <w:rFonts w:hint="default"/>
        <w:u w:val="none"/>
      </w:rPr>
    </w:lvl>
    <w:lvl w:ilvl="2">
      <w:start w:val="1"/>
      <w:numFmt w:val="lowerLetter"/>
      <w:lvlText w:val="A.%3."/>
      <w:lvlJc w:val="lef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570C26BA"/>
    <w:multiLevelType w:val="multilevel"/>
    <w:tmpl w:val="C8421BF8"/>
    <w:lvl w:ilvl="0">
      <w:start w:val="1"/>
      <w:numFmt w:val="upperLetter"/>
      <w:lvlText w:val="%1."/>
      <w:lvlJc w:val="left"/>
      <w:pPr>
        <w:ind w:left="14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9503C2"/>
    <w:multiLevelType w:val="multilevel"/>
    <w:tmpl w:val="B7968326"/>
    <w:lvl w:ilvl="0">
      <w:start w:val="1"/>
      <w:numFmt w:val="lowerLetter"/>
      <w:lvlText w:val="B.%1."/>
      <w:lvlJc w:val="right"/>
      <w:pPr>
        <w:ind w:left="2486" w:hanging="360"/>
      </w:pPr>
    </w:lvl>
    <w:lvl w:ilvl="1">
      <w:start w:val="1"/>
      <w:numFmt w:val="lowerLetter"/>
      <w:lvlText w:val="%2."/>
      <w:lvlJc w:val="left"/>
      <w:pPr>
        <w:ind w:left="3206" w:hanging="360"/>
      </w:pPr>
    </w:lvl>
    <w:lvl w:ilvl="2">
      <w:start w:val="1"/>
      <w:numFmt w:val="lowerRoman"/>
      <w:lvlText w:val="%3."/>
      <w:lvlJc w:val="right"/>
      <w:pPr>
        <w:ind w:left="3926" w:hanging="180"/>
      </w:pPr>
    </w:lvl>
    <w:lvl w:ilvl="3">
      <w:start w:val="1"/>
      <w:numFmt w:val="decimal"/>
      <w:lvlText w:val="%4."/>
      <w:lvlJc w:val="left"/>
      <w:pPr>
        <w:ind w:left="4646" w:hanging="360"/>
      </w:pPr>
    </w:lvl>
    <w:lvl w:ilvl="4">
      <w:start w:val="1"/>
      <w:numFmt w:val="lowerLetter"/>
      <w:lvlText w:val="%5."/>
      <w:lvlJc w:val="left"/>
      <w:pPr>
        <w:ind w:left="5366" w:hanging="360"/>
      </w:pPr>
    </w:lvl>
    <w:lvl w:ilvl="5">
      <w:start w:val="1"/>
      <w:numFmt w:val="lowerRoman"/>
      <w:lvlText w:val="%6."/>
      <w:lvlJc w:val="right"/>
      <w:pPr>
        <w:ind w:left="6086" w:hanging="180"/>
      </w:pPr>
    </w:lvl>
    <w:lvl w:ilvl="6">
      <w:start w:val="1"/>
      <w:numFmt w:val="decimal"/>
      <w:lvlText w:val="%7."/>
      <w:lvlJc w:val="left"/>
      <w:pPr>
        <w:ind w:left="6806" w:hanging="360"/>
      </w:pPr>
    </w:lvl>
    <w:lvl w:ilvl="7">
      <w:start w:val="1"/>
      <w:numFmt w:val="lowerLetter"/>
      <w:lvlText w:val="%8."/>
      <w:lvlJc w:val="left"/>
      <w:pPr>
        <w:ind w:left="7526" w:hanging="360"/>
      </w:pPr>
    </w:lvl>
    <w:lvl w:ilvl="8">
      <w:start w:val="1"/>
      <w:numFmt w:val="lowerRoman"/>
      <w:lvlText w:val="%9."/>
      <w:lvlJc w:val="right"/>
      <w:pPr>
        <w:ind w:left="8246" w:hanging="180"/>
      </w:pPr>
    </w:lvl>
  </w:abstractNum>
  <w:abstractNum w:abstractNumId="15" w15:restartNumberingAfterBreak="0">
    <w:nsid w:val="59C353E6"/>
    <w:multiLevelType w:val="hybridMultilevel"/>
    <w:tmpl w:val="E2B83930"/>
    <w:lvl w:ilvl="0" w:tplc="8080440A">
      <w:start w:val="1"/>
      <w:numFmt w:val="lowerLetter"/>
      <w:lvlText w:val="A.%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ACE626C"/>
    <w:multiLevelType w:val="hybridMultilevel"/>
    <w:tmpl w:val="338E37B6"/>
    <w:lvl w:ilvl="0" w:tplc="8080440A">
      <w:start w:val="1"/>
      <w:numFmt w:val="lowerLetter"/>
      <w:lvlText w:val="A.%1."/>
      <w:lvlJc w:val="left"/>
      <w:pPr>
        <w:ind w:left="1352"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B29717C"/>
    <w:multiLevelType w:val="hybridMultilevel"/>
    <w:tmpl w:val="E698EEF2"/>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5D8F13F3"/>
    <w:multiLevelType w:val="hybridMultilevel"/>
    <w:tmpl w:val="F9C49B38"/>
    <w:lvl w:ilvl="0" w:tplc="04090019">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9" w15:restartNumberingAfterBreak="0">
    <w:nsid w:val="5F4349D3"/>
    <w:multiLevelType w:val="hybridMultilevel"/>
    <w:tmpl w:val="D5469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5D59E9"/>
    <w:multiLevelType w:val="multilevel"/>
    <w:tmpl w:val="08169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A544B9"/>
    <w:multiLevelType w:val="hybridMultilevel"/>
    <w:tmpl w:val="3D6A7C74"/>
    <w:lvl w:ilvl="0" w:tplc="363AA002">
      <w:start w:val="1"/>
      <w:numFmt w:val="lowerLetter"/>
      <w:lvlText w:val="II.%1."/>
      <w:lvlJc w:val="righ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77AC41AA"/>
    <w:multiLevelType w:val="hybridMultilevel"/>
    <w:tmpl w:val="D390DB96"/>
    <w:lvl w:ilvl="0" w:tplc="04090019">
      <w:start w:val="1"/>
      <w:numFmt w:val="lowerLetter"/>
      <w:lvlText w:val="%1."/>
      <w:lvlJc w:val="left"/>
      <w:pPr>
        <w:ind w:left="2704" w:hanging="360"/>
      </w:p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23" w15:restartNumberingAfterBreak="0">
    <w:nsid w:val="7AB65B40"/>
    <w:multiLevelType w:val="multilevel"/>
    <w:tmpl w:val="BC40797A"/>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7DBD10B4"/>
    <w:multiLevelType w:val="hybridMultilevel"/>
    <w:tmpl w:val="DD102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14"/>
  </w:num>
  <w:num w:numId="4">
    <w:abstractNumId w:val="13"/>
  </w:num>
  <w:num w:numId="5">
    <w:abstractNumId w:val="8"/>
  </w:num>
  <w:num w:numId="6">
    <w:abstractNumId w:val="4"/>
  </w:num>
  <w:num w:numId="7">
    <w:abstractNumId w:val="12"/>
  </w:num>
  <w:num w:numId="8">
    <w:abstractNumId w:val="6"/>
  </w:num>
  <w:num w:numId="9">
    <w:abstractNumId w:val="10"/>
  </w:num>
  <w:num w:numId="10">
    <w:abstractNumId w:val="15"/>
  </w:num>
  <w:num w:numId="11">
    <w:abstractNumId w:val="0"/>
  </w:num>
  <w:num w:numId="12">
    <w:abstractNumId w:val="21"/>
  </w:num>
  <w:num w:numId="13">
    <w:abstractNumId w:val="3"/>
  </w:num>
  <w:num w:numId="14">
    <w:abstractNumId w:val="16"/>
  </w:num>
  <w:num w:numId="15">
    <w:abstractNumId w:val="7"/>
  </w:num>
  <w:num w:numId="16">
    <w:abstractNumId w:val="11"/>
  </w:num>
  <w:num w:numId="17">
    <w:abstractNumId w:val="5"/>
  </w:num>
  <w:num w:numId="18">
    <w:abstractNumId w:val="2"/>
  </w:num>
  <w:num w:numId="19">
    <w:abstractNumId w:val="18"/>
  </w:num>
  <w:num w:numId="20">
    <w:abstractNumId w:val="17"/>
  </w:num>
  <w:num w:numId="21">
    <w:abstractNumId w:val="22"/>
  </w:num>
  <w:num w:numId="22">
    <w:abstractNumId w:val="1"/>
  </w:num>
  <w:num w:numId="23">
    <w:abstractNumId w:val="19"/>
  </w:num>
  <w:num w:numId="24">
    <w:abstractNumId w:val="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8E"/>
    <w:rsid w:val="000226F5"/>
    <w:rsid w:val="00030DA1"/>
    <w:rsid w:val="0004751B"/>
    <w:rsid w:val="000B4DF3"/>
    <w:rsid w:val="000F1BF7"/>
    <w:rsid w:val="00123653"/>
    <w:rsid w:val="00192960"/>
    <w:rsid w:val="00227486"/>
    <w:rsid w:val="002C4517"/>
    <w:rsid w:val="003207CF"/>
    <w:rsid w:val="003251D9"/>
    <w:rsid w:val="00395B7E"/>
    <w:rsid w:val="003A099E"/>
    <w:rsid w:val="00447CA8"/>
    <w:rsid w:val="00485E6C"/>
    <w:rsid w:val="004955B7"/>
    <w:rsid w:val="004A23DA"/>
    <w:rsid w:val="004E6493"/>
    <w:rsid w:val="004F304B"/>
    <w:rsid w:val="00524DFF"/>
    <w:rsid w:val="007F282B"/>
    <w:rsid w:val="00885DBD"/>
    <w:rsid w:val="008A1448"/>
    <w:rsid w:val="0096116F"/>
    <w:rsid w:val="009773CE"/>
    <w:rsid w:val="009A138E"/>
    <w:rsid w:val="00A13104"/>
    <w:rsid w:val="00A21256"/>
    <w:rsid w:val="00A261D7"/>
    <w:rsid w:val="00AD5DC6"/>
    <w:rsid w:val="00B64B0D"/>
    <w:rsid w:val="00B67659"/>
    <w:rsid w:val="00B933FC"/>
    <w:rsid w:val="00BC3B14"/>
    <w:rsid w:val="00C21C21"/>
    <w:rsid w:val="00C31AF7"/>
    <w:rsid w:val="00C61494"/>
    <w:rsid w:val="00C674CE"/>
    <w:rsid w:val="00C71E8F"/>
    <w:rsid w:val="00CD0E88"/>
    <w:rsid w:val="00CF3B2F"/>
    <w:rsid w:val="00D2208B"/>
    <w:rsid w:val="00D328F8"/>
    <w:rsid w:val="00D334DC"/>
    <w:rsid w:val="00D52421"/>
    <w:rsid w:val="00D81B5B"/>
    <w:rsid w:val="00DA6961"/>
    <w:rsid w:val="00DA70A1"/>
    <w:rsid w:val="00DE0601"/>
    <w:rsid w:val="00E21604"/>
    <w:rsid w:val="00E626CF"/>
    <w:rsid w:val="00E743FE"/>
    <w:rsid w:val="00E81F26"/>
    <w:rsid w:val="00EC360B"/>
    <w:rsid w:val="00EF27A7"/>
    <w:rsid w:val="00F54E6A"/>
    <w:rsid w:val="00FE6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F2AA3"/>
  <w15:docId w15:val="{DB811DD7-9A4C-491D-86AD-F1688E2D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1604"/>
    <w:pPr>
      <w:ind w:left="720"/>
      <w:contextualSpacing/>
    </w:pPr>
  </w:style>
  <w:style w:type="paragraph" w:styleId="TOC3">
    <w:name w:val="toc 3"/>
    <w:basedOn w:val="Normal"/>
    <w:next w:val="Normal"/>
    <w:autoRedefine/>
    <w:uiPriority w:val="39"/>
    <w:unhideWhenUsed/>
    <w:rsid w:val="00524DFF"/>
    <w:pPr>
      <w:spacing w:after="100"/>
      <w:ind w:left="440"/>
    </w:pPr>
  </w:style>
  <w:style w:type="paragraph" w:styleId="TOC2">
    <w:name w:val="toc 2"/>
    <w:basedOn w:val="Normal"/>
    <w:next w:val="Normal"/>
    <w:autoRedefine/>
    <w:uiPriority w:val="39"/>
    <w:unhideWhenUsed/>
    <w:rsid w:val="00524DFF"/>
    <w:pPr>
      <w:spacing w:after="100"/>
      <w:ind w:left="220"/>
    </w:pPr>
  </w:style>
  <w:style w:type="character" w:styleId="Hyperlink">
    <w:name w:val="Hyperlink"/>
    <w:basedOn w:val="DefaultParagraphFont"/>
    <w:uiPriority w:val="99"/>
    <w:unhideWhenUsed/>
    <w:rsid w:val="00524DFF"/>
    <w:rPr>
      <w:color w:val="0000FF" w:themeColor="hyperlink"/>
      <w:u w:val="single"/>
    </w:rPr>
  </w:style>
  <w:style w:type="paragraph" w:styleId="NoSpacing">
    <w:name w:val="No Spacing"/>
    <w:link w:val="NoSpacingChar"/>
    <w:uiPriority w:val="1"/>
    <w:qFormat/>
    <w:rsid w:val="003A099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3A099E"/>
    <w:rPr>
      <w:rFonts w:asciiTheme="minorHAnsi" w:eastAsiaTheme="minorEastAsia" w:hAnsiTheme="minorHAnsi" w:cstheme="minorBidi"/>
      <w:lang w:val="en-US" w:eastAsia="en-US"/>
    </w:rPr>
  </w:style>
  <w:style w:type="paragraph" w:styleId="TOC1">
    <w:name w:val="toc 1"/>
    <w:basedOn w:val="Normal"/>
    <w:next w:val="Normal"/>
    <w:autoRedefine/>
    <w:uiPriority w:val="39"/>
    <w:unhideWhenUsed/>
    <w:rsid w:val="00F54E6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C37DCCCF35463BB3D37F5282B6AE65"/>
        <w:category>
          <w:name w:val="General"/>
          <w:gallery w:val="placeholder"/>
        </w:category>
        <w:types>
          <w:type w:val="bbPlcHdr"/>
        </w:types>
        <w:behaviors>
          <w:behavior w:val="content"/>
        </w:behaviors>
        <w:guid w:val="{A3DEC41A-8B6B-4341-9914-75BA74433B66}"/>
      </w:docPartPr>
      <w:docPartBody>
        <w:p w:rsidR="005C337B" w:rsidRDefault="000A701E" w:rsidP="000A701E">
          <w:pPr>
            <w:pStyle w:val="33C37DCCCF35463BB3D37F5282B6AE65"/>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1E"/>
    <w:rsid w:val="000A701E"/>
    <w:rsid w:val="003350E4"/>
    <w:rsid w:val="005C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37DCCCF35463BB3D37F5282B6AE65">
    <w:name w:val="33C37DCCCF35463BB3D37F5282B6AE65"/>
    <w:rsid w:val="000A7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5DCC97E61D447921E3D38F62A13A3" ma:contentTypeVersion="12" ma:contentTypeDescription="Create a new document." ma:contentTypeScope="" ma:versionID="ce9fb939df5f7f31b8353295cae55897">
  <xsd:schema xmlns:xsd="http://www.w3.org/2001/XMLSchema" xmlns:xs="http://www.w3.org/2001/XMLSchema" xmlns:p="http://schemas.microsoft.com/office/2006/metadata/properties" xmlns:ns2="d71ba74d-f9a4-4236-a940-efb9d07ae282" xmlns:ns3="8fc488b5-b049-4430-9240-2e684ace180c" targetNamespace="http://schemas.microsoft.com/office/2006/metadata/properties" ma:root="true" ma:fieldsID="9cb947fc504bf7ed272611a7717cb462" ns2:_="" ns3:_="">
    <xsd:import namespace="d71ba74d-f9a4-4236-a940-efb9d07ae282"/>
    <xsd:import namespace="8fc488b5-b049-4430-9240-2e684ace18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ba74d-f9a4-4236-a940-efb9d07ae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c488b5-b049-4430-9240-2e684ace18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9F1-262D-47F7-8720-628213EA565A}"/>
</file>

<file path=customXml/itemProps2.xml><?xml version="1.0" encoding="utf-8"?>
<ds:datastoreItem xmlns:ds="http://schemas.openxmlformats.org/officeDocument/2006/customXml" ds:itemID="{3B3FBEE8-B972-40B4-A50B-AD4C6ED13B46}">
  <ds:schemaRefs>
    <ds:schemaRef ds:uri="http://schemas.microsoft.com/sharepoint/v3/contenttype/forms"/>
  </ds:schemaRefs>
</ds:datastoreItem>
</file>

<file path=customXml/itemProps3.xml><?xml version="1.0" encoding="utf-8"?>
<ds:datastoreItem xmlns:ds="http://schemas.openxmlformats.org/officeDocument/2006/customXml" ds:itemID="{BC718D5B-E9D6-4E68-86BE-3173BCC686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351F48-B2C9-4F95-9582-42B5265F2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7309</TotalTime>
  <Pages>7</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Usage of Config Server</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Usage of Config Server</dc:title>
  <cp:lastModifiedBy>SUDHEER KUMAR, CHUNDURU (Cognizant)</cp:lastModifiedBy>
  <cp:revision>54</cp:revision>
  <dcterms:created xsi:type="dcterms:W3CDTF">2021-04-23T14:27:00Z</dcterms:created>
  <dcterms:modified xsi:type="dcterms:W3CDTF">2021-05-06T09:19:00Z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0x0101002955DCC97E61D447921E3D38F62A13A3</vt:lpwstr>
  </property>
</Properties>
</file>