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26982842"/>
        <w:docPartObj>
          <w:docPartGallery w:val="Cover Pages"/>
          <w:docPartUnique/>
        </w:docPartObj>
      </w:sdtPr>
      <w:sdtEndPr>
        <w:rPr>
          <w:rFonts w:cs="Times New Roman"/>
          <w:b/>
          <w:color w:val="auto"/>
          <w:sz w:val="28"/>
        </w:rPr>
      </w:sdtEndPr>
      <w:sdtContent>
        <w:bookmarkStart w:id="0" w:name="_Toc81220052" w:displacedByCustomXml="prev"/>
        <w:bookmarkEnd w:id="0" w:displacedByCustomXml="prev"/>
        <w:bookmarkStart w:id="1" w:name="_Toc18934753" w:displacedByCustomXml="prev"/>
        <w:bookmarkEnd w:id="1" w:displacedByCustomXml="prev"/>
        <w:bookmarkStart w:id="2" w:name="_Toc18298204" w:displacedByCustomXml="prev"/>
        <w:bookmarkEnd w:id="2" w:displacedByCustomXml="prev"/>
        <w:bookmarkStart w:id="3" w:name="_Toc16249062" w:displacedByCustomXml="prev"/>
        <w:bookmarkEnd w:id="3" w:displacedByCustomXml="prev"/>
        <w:bookmarkStart w:id="4" w:name="_Toc16248646" w:displacedByCustomXml="prev"/>
        <w:bookmarkEnd w:id="4" w:displacedByCustomXml="prev"/>
        <w:bookmarkStart w:id="5" w:name="_Toc16248527" w:displacedByCustomXml="prev"/>
        <w:bookmarkEnd w:id="5" w:displacedByCustomXml="prev"/>
        <w:bookmarkStart w:id="6" w:name="_Toc16248129" w:displacedByCustomXml="prev"/>
        <w:bookmarkEnd w:id="6" w:displacedByCustomXml="prev"/>
        <w:p w14:paraId="6E712CC9" w14:textId="77777777" w:rsidR="00936933" w:rsidRDefault="00936933" w:rsidP="00936933">
          <w:pPr>
            <w:spacing w:after="0" w:line="240" w:lineRule="auto"/>
            <w:jc w:val="center"/>
            <w:rPr>
              <w:rFonts w:cs="Arial"/>
              <w:color w:val="EFA800"/>
              <w:sz w:val="44"/>
              <w:szCs w:val="48"/>
            </w:rPr>
          </w:pPr>
        </w:p>
        <w:p w14:paraId="06D00FD6" w14:textId="77777777" w:rsidR="00936933" w:rsidRPr="00D33F4C" w:rsidRDefault="00936933" w:rsidP="00936933">
          <w:pPr>
            <w:spacing w:after="0" w:line="240" w:lineRule="auto"/>
            <w:jc w:val="center"/>
            <w:rPr>
              <w:rFonts w:cs="Arial"/>
              <w:color w:val="EFA800"/>
              <w:sz w:val="44"/>
              <w:szCs w:val="48"/>
            </w:rPr>
          </w:pPr>
          <w:r>
            <w:rPr>
              <w:noProof/>
            </w:rPr>
            <w:drawing>
              <wp:inline distT="0" distB="0" distL="0" distR="0" wp14:anchorId="3B64F103" wp14:editId="2A7ECF24">
                <wp:extent cx="4819652" cy="1019175"/>
                <wp:effectExtent l="0" t="0" r="0" b="0"/>
                <wp:docPr id="4" name="Pictur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9652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FC3F1C" w14:textId="77777777" w:rsidR="00936933" w:rsidRDefault="00936933" w:rsidP="00936933">
          <w:pPr>
            <w:spacing w:after="0" w:line="240" w:lineRule="auto"/>
            <w:jc w:val="center"/>
            <w:rPr>
              <w:rFonts w:cs="Arial"/>
              <w:b/>
              <w:color w:val="EFA800"/>
              <w:sz w:val="44"/>
              <w:szCs w:val="48"/>
            </w:rPr>
          </w:pPr>
        </w:p>
        <w:p w14:paraId="460E021E" w14:textId="77777777" w:rsidR="00936933" w:rsidRDefault="00936933" w:rsidP="00936933">
          <w:pPr>
            <w:spacing w:after="0" w:line="240" w:lineRule="auto"/>
            <w:jc w:val="center"/>
            <w:rPr>
              <w:rFonts w:cs="Arial"/>
              <w:b/>
              <w:color w:val="EFA800"/>
              <w:sz w:val="44"/>
              <w:szCs w:val="48"/>
            </w:rPr>
          </w:pPr>
        </w:p>
        <w:p w14:paraId="227416F0" w14:textId="77777777" w:rsidR="00936933" w:rsidRPr="00FC4AA0" w:rsidRDefault="00936933" w:rsidP="00936933">
          <w:pPr>
            <w:spacing w:after="0" w:line="240" w:lineRule="auto"/>
            <w:jc w:val="center"/>
            <w:rPr>
              <w:rFonts w:cs="Arial"/>
              <w:b/>
              <w:color w:val="0033A0"/>
              <w:sz w:val="44"/>
              <w:szCs w:val="48"/>
            </w:rPr>
          </w:pPr>
        </w:p>
        <w:p w14:paraId="5AA0A717" w14:textId="77777777" w:rsidR="00936933" w:rsidRDefault="00936933" w:rsidP="00936933">
          <w:pPr>
            <w:spacing w:after="0" w:line="240" w:lineRule="auto"/>
            <w:jc w:val="center"/>
            <w:rPr>
              <w:rFonts w:cs="Arial"/>
              <w:b/>
              <w:color w:val="0033A0"/>
              <w:sz w:val="44"/>
              <w:szCs w:val="48"/>
            </w:rPr>
          </w:pPr>
          <w:r>
            <w:rPr>
              <w:rFonts w:cs="Arial"/>
              <w:b/>
              <w:color w:val="0033A0"/>
              <w:sz w:val="44"/>
              <w:szCs w:val="48"/>
            </w:rPr>
            <w:t>Qualcomm Car-to-Cloud Platform</w:t>
          </w:r>
        </w:p>
        <w:p w14:paraId="6036F625" w14:textId="77777777" w:rsidR="00936933" w:rsidRPr="00FC4AA0" w:rsidRDefault="00936933" w:rsidP="00936933">
          <w:pPr>
            <w:spacing w:after="0" w:line="240" w:lineRule="auto"/>
            <w:jc w:val="center"/>
            <w:rPr>
              <w:rFonts w:cs="Arial"/>
              <w:b/>
              <w:color w:val="0033A0"/>
              <w:sz w:val="44"/>
              <w:szCs w:val="48"/>
            </w:rPr>
          </w:pPr>
        </w:p>
        <w:p w14:paraId="55F0C2A9" w14:textId="6CA15A37" w:rsidR="00936933" w:rsidRPr="00FC4AA0" w:rsidRDefault="0002521C" w:rsidP="00936933">
          <w:pPr>
            <w:spacing w:after="0" w:line="240" w:lineRule="auto"/>
            <w:jc w:val="center"/>
            <w:rPr>
              <w:rFonts w:cs="Arial"/>
              <w:b/>
              <w:color w:val="0033A0"/>
              <w:sz w:val="44"/>
              <w:szCs w:val="48"/>
            </w:rPr>
          </w:pPr>
          <w:sdt>
            <w:sdtPr>
              <w:rPr>
                <w:rFonts w:cs="Arial"/>
                <w:b/>
                <w:color w:val="0033A0"/>
                <w:sz w:val="44"/>
                <w:szCs w:val="48"/>
              </w:rPr>
              <w:alias w:val="Title"/>
              <w:tag w:val=""/>
              <w:id w:val="1735040861"/>
              <w:placeholder>
                <w:docPart w:val="0465DDBC45334C819313CE2047DDFC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2713C">
                <w:rPr>
                  <w:rFonts w:cs="Arial"/>
                  <w:b/>
                  <w:color w:val="0033A0"/>
                  <w:sz w:val="44"/>
                  <w:szCs w:val="48"/>
                </w:rPr>
                <w:t>QUEUE IMPLEMENTATION</w:t>
              </w:r>
              <w:r w:rsidR="00936933" w:rsidRPr="00936933">
                <w:rPr>
                  <w:rFonts w:cs="Arial"/>
                  <w:b/>
                  <w:color w:val="0033A0"/>
                  <w:sz w:val="44"/>
                  <w:szCs w:val="48"/>
                </w:rPr>
                <w:t xml:space="preserve"> DOCUMENT</w:t>
              </w:r>
            </w:sdtContent>
          </w:sdt>
        </w:p>
        <w:p w14:paraId="1068BCBE" w14:textId="175AAAE2" w:rsidR="00936933" w:rsidRDefault="00936933" w:rsidP="00936933">
          <w:pPr>
            <w:spacing w:after="0" w:line="240" w:lineRule="auto"/>
            <w:jc w:val="center"/>
            <w:rPr>
              <w:rFonts w:eastAsia="SimSun"/>
              <w:b/>
              <w:color w:val="000080"/>
              <w:sz w:val="40"/>
            </w:rPr>
          </w:pPr>
          <w:r w:rsidRPr="00FC4AA0">
            <w:rPr>
              <w:rFonts w:cs="Arial"/>
              <w:b/>
              <w:color w:val="0033A0"/>
              <w:sz w:val="44"/>
              <w:szCs w:val="48"/>
            </w:rPr>
            <w:t>Version No.</w:t>
          </w:r>
          <w:r w:rsidR="005066F0">
            <w:rPr>
              <w:rFonts w:cs="Arial"/>
              <w:b/>
              <w:color w:val="0033A0"/>
              <w:sz w:val="44"/>
              <w:szCs w:val="48"/>
            </w:rPr>
            <w:t>2</w:t>
          </w:r>
          <w:r>
            <w:rPr>
              <w:rFonts w:cs="Arial"/>
              <w:b/>
              <w:color w:val="0033A0"/>
              <w:sz w:val="44"/>
              <w:szCs w:val="48"/>
            </w:rPr>
            <w:t>.0</w:t>
          </w:r>
        </w:p>
        <w:p w14:paraId="1D1D755B" w14:textId="77777777" w:rsidR="00936933" w:rsidRDefault="00936933" w:rsidP="00936933">
          <w:pPr>
            <w:spacing w:after="0" w:line="240" w:lineRule="auto"/>
            <w:jc w:val="center"/>
            <w:rPr>
              <w:rFonts w:eastAsia="SimSun"/>
              <w:b/>
              <w:color w:val="000080"/>
              <w:sz w:val="40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368"/>
            <w:gridCol w:w="2520"/>
            <w:gridCol w:w="2520"/>
            <w:gridCol w:w="2520"/>
          </w:tblGrid>
          <w:tr w:rsidR="00936933" w14:paraId="7C5B896E" w14:textId="77777777" w:rsidTr="00E92F8F">
            <w:trPr>
              <w:trHeight w:val="576"/>
              <w:jc w:val="center"/>
            </w:trPr>
            <w:tc>
              <w:tcPr>
                <w:tcW w:w="1368" w:type="dxa"/>
                <w:tcBorders>
                  <w:bottom w:val="single" w:sz="4" w:space="0" w:color="auto"/>
                </w:tcBorders>
                <w:shd w:val="clear" w:color="auto" w:fill="0033A0"/>
                <w:vAlign w:val="center"/>
              </w:tcPr>
              <w:p w14:paraId="0E2BDD9B" w14:textId="77777777" w:rsidR="00936933" w:rsidRPr="009B28A0" w:rsidRDefault="00936933" w:rsidP="00E92F8F">
                <w:pPr>
                  <w:spacing w:after="0" w:line="240" w:lineRule="auto"/>
                  <w:jc w:val="center"/>
                  <w:rPr>
                    <w:rFonts w:cs="Arial"/>
                    <w:color w:val="FFFFFF"/>
                  </w:rPr>
                </w:pPr>
              </w:p>
            </w:tc>
            <w:tc>
              <w:tcPr>
                <w:tcW w:w="2520" w:type="dxa"/>
                <w:shd w:val="clear" w:color="auto" w:fill="0033A0"/>
                <w:vAlign w:val="center"/>
              </w:tcPr>
              <w:p w14:paraId="43E149F7" w14:textId="77777777" w:rsidR="00936933" w:rsidRPr="009B28A0" w:rsidRDefault="00936933" w:rsidP="00E92F8F">
                <w:pPr>
                  <w:spacing w:after="0" w:line="240" w:lineRule="auto"/>
                  <w:ind w:left="115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Prepared By / Last Updated By</w:t>
                </w:r>
              </w:p>
            </w:tc>
            <w:tc>
              <w:tcPr>
                <w:tcW w:w="2520" w:type="dxa"/>
                <w:shd w:val="clear" w:color="auto" w:fill="0033A0"/>
                <w:vAlign w:val="center"/>
              </w:tcPr>
              <w:p w14:paraId="34DF6D96" w14:textId="77777777" w:rsidR="00936933" w:rsidRPr="009B28A0" w:rsidRDefault="00936933" w:rsidP="00E92F8F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Reviewed By</w:t>
                </w:r>
              </w:p>
            </w:tc>
            <w:tc>
              <w:tcPr>
                <w:tcW w:w="2520" w:type="dxa"/>
                <w:shd w:val="clear" w:color="auto" w:fill="0033A0"/>
                <w:vAlign w:val="center"/>
              </w:tcPr>
              <w:p w14:paraId="7A7BD9B2" w14:textId="77777777" w:rsidR="00936933" w:rsidRPr="009B28A0" w:rsidRDefault="00936933" w:rsidP="00E92F8F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Approved By</w:t>
                </w:r>
              </w:p>
            </w:tc>
          </w:tr>
          <w:tr w:rsidR="00936933" w14:paraId="67FAED48" w14:textId="77777777" w:rsidTr="00E92F8F">
            <w:trPr>
              <w:trHeight w:val="576"/>
              <w:jc w:val="center"/>
            </w:trPr>
            <w:tc>
              <w:tcPr>
                <w:tcW w:w="1368" w:type="dxa"/>
                <w:shd w:val="clear" w:color="auto" w:fill="0033A0"/>
                <w:vAlign w:val="center"/>
              </w:tcPr>
              <w:p w14:paraId="5EB44642" w14:textId="77777777" w:rsidR="00936933" w:rsidRPr="009B28A0" w:rsidRDefault="00936933" w:rsidP="00E92F8F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Name</w:t>
                </w:r>
              </w:p>
            </w:tc>
            <w:tc>
              <w:tcPr>
                <w:tcW w:w="2520" w:type="dxa"/>
                <w:vAlign w:val="center"/>
              </w:tcPr>
              <w:p w14:paraId="44F83136" w14:textId="4D6CF7F0" w:rsidR="00936933" w:rsidRPr="00A548A7" w:rsidRDefault="001F5A1D" w:rsidP="00E92F8F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Soumya</w:t>
                </w:r>
              </w:p>
            </w:tc>
            <w:tc>
              <w:tcPr>
                <w:tcW w:w="2520" w:type="dxa"/>
                <w:vAlign w:val="center"/>
              </w:tcPr>
              <w:p w14:paraId="0084B94A" w14:textId="4F5E04F5" w:rsidR="00936933" w:rsidRPr="00A548A7" w:rsidRDefault="001F5A1D" w:rsidP="00E92F8F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proofErr w:type="spellStart"/>
                <w:r>
                  <w:rPr>
                    <w:rStyle w:val="normaltextrun"/>
                    <w:rFonts w:ascii="Calibri" w:hAnsi="Calibri" w:cs="Calibri"/>
                    <w:color w:val="000000"/>
                    <w:shd w:val="clear" w:color="auto" w:fill="FFFFFF"/>
                  </w:rPr>
                  <w:t>Sudheer</w:t>
                </w:r>
                <w:proofErr w:type="spellEnd"/>
                <w:r>
                  <w:rPr>
                    <w:rStyle w:val="eop"/>
                    <w:rFonts w:ascii="Arial" w:hAnsi="Arial" w:cs="Arial"/>
                    <w:color w:val="000000"/>
                    <w:shd w:val="clear" w:color="auto" w:fill="FFFFFF"/>
                  </w:rPr>
                  <w:t> </w:t>
                </w:r>
              </w:p>
            </w:tc>
            <w:tc>
              <w:tcPr>
                <w:tcW w:w="2520" w:type="dxa"/>
                <w:vAlign w:val="center"/>
              </w:tcPr>
              <w:p w14:paraId="7EC50919" w14:textId="00743BD7" w:rsidR="00936933" w:rsidRPr="00A548A7" w:rsidRDefault="001F5A1D" w:rsidP="00E92F8F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Style w:val="eop"/>
                    <w:rFonts w:ascii="Arial" w:hAnsi="Arial" w:cs="Arial"/>
                    <w:color w:val="000000"/>
                    <w:shd w:val="clear" w:color="auto" w:fill="FFFFFF"/>
                  </w:rPr>
                  <w:t> </w:t>
                </w:r>
              </w:p>
            </w:tc>
          </w:tr>
          <w:tr w:rsidR="00936933" w14:paraId="14A1DB23" w14:textId="77777777" w:rsidTr="00E92F8F">
            <w:trPr>
              <w:trHeight w:val="576"/>
              <w:jc w:val="center"/>
            </w:trPr>
            <w:tc>
              <w:tcPr>
                <w:tcW w:w="1368" w:type="dxa"/>
                <w:shd w:val="clear" w:color="auto" w:fill="0033A0"/>
                <w:vAlign w:val="center"/>
              </w:tcPr>
              <w:p w14:paraId="206DC970" w14:textId="77777777" w:rsidR="00936933" w:rsidRPr="009B28A0" w:rsidRDefault="00936933" w:rsidP="00E92F8F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Role</w:t>
                </w:r>
              </w:p>
            </w:tc>
            <w:tc>
              <w:tcPr>
                <w:tcW w:w="2520" w:type="dxa"/>
                <w:vAlign w:val="center"/>
              </w:tcPr>
              <w:p w14:paraId="2ED57ED8" w14:textId="742C34D6" w:rsidR="00936933" w:rsidRPr="00A548A7" w:rsidRDefault="001F5A1D" w:rsidP="00E92F8F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PAT</w:t>
                </w:r>
              </w:p>
            </w:tc>
            <w:tc>
              <w:tcPr>
                <w:tcW w:w="2520" w:type="dxa"/>
                <w:vAlign w:val="center"/>
              </w:tcPr>
              <w:p w14:paraId="4F6FDDF0" w14:textId="0D30938E" w:rsidR="00936933" w:rsidRPr="00A548A7" w:rsidRDefault="001F5A1D" w:rsidP="00E92F8F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proofErr w:type="spellStart"/>
                <w:r>
                  <w:rPr>
                    <w:rStyle w:val="normaltextrun"/>
                    <w:rFonts w:ascii="Calibri" w:hAnsi="Calibri" w:cs="Calibri"/>
                    <w:color w:val="000000"/>
                  </w:rPr>
                  <w:t>Sr</w:t>
                </w:r>
                <w:proofErr w:type="spellEnd"/>
                <w:r>
                  <w:rPr>
                    <w:rStyle w:val="normaltextrun"/>
                    <w:rFonts w:ascii="Calibri" w:hAnsi="Calibri" w:cs="Calibri"/>
                    <w:color w:val="000000"/>
                  </w:rPr>
                  <w:t xml:space="preserve"> Manager</w:t>
                </w:r>
                <w:r>
                  <w:rPr>
                    <w:rStyle w:val="eop"/>
                    <w:rFonts w:ascii="Arial" w:hAnsi="Arial" w:cs="Arial"/>
                    <w:color w:val="000000"/>
                  </w:rPr>
                  <w:t> </w:t>
                </w:r>
              </w:p>
            </w:tc>
            <w:tc>
              <w:tcPr>
                <w:tcW w:w="2520" w:type="dxa"/>
                <w:vAlign w:val="center"/>
              </w:tcPr>
              <w:p w14:paraId="11A2263E" w14:textId="693A9E8D" w:rsidR="00936933" w:rsidRPr="00A548A7" w:rsidRDefault="00936933" w:rsidP="00E92F8F">
                <w:pPr>
                  <w:spacing w:after="0" w:line="240" w:lineRule="auto"/>
                  <w:jc w:val="center"/>
                  <w:rPr>
                    <w:rFonts w:cs="Arial"/>
                  </w:rPr>
                </w:pPr>
              </w:p>
            </w:tc>
          </w:tr>
          <w:tr w:rsidR="00936933" w14:paraId="11A69C1C" w14:textId="77777777" w:rsidTr="00E92F8F">
            <w:trPr>
              <w:trHeight w:val="576"/>
              <w:jc w:val="center"/>
            </w:trPr>
            <w:tc>
              <w:tcPr>
                <w:tcW w:w="1368" w:type="dxa"/>
                <w:shd w:val="clear" w:color="auto" w:fill="0033A0"/>
                <w:vAlign w:val="center"/>
              </w:tcPr>
              <w:p w14:paraId="2060938D" w14:textId="77777777" w:rsidR="00936933" w:rsidRPr="009B28A0" w:rsidRDefault="00936933" w:rsidP="00E92F8F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Signature</w:t>
                </w:r>
              </w:p>
            </w:tc>
            <w:tc>
              <w:tcPr>
                <w:tcW w:w="2520" w:type="dxa"/>
                <w:vAlign w:val="center"/>
              </w:tcPr>
              <w:p w14:paraId="340946CA" w14:textId="77777777" w:rsidR="00936933" w:rsidRPr="00A548A7" w:rsidRDefault="00936933" w:rsidP="00E92F8F">
                <w:pPr>
                  <w:spacing w:after="0" w:line="240" w:lineRule="auto"/>
                  <w:jc w:val="center"/>
                  <w:rPr>
                    <w:rFonts w:cs="Arial"/>
                  </w:rPr>
                </w:pPr>
              </w:p>
            </w:tc>
            <w:tc>
              <w:tcPr>
                <w:tcW w:w="2520" w:type="dxa"/>
                <w:vAlign w:val="center"/>
              </w:tcPr>
              <w:p w14:paraId="62ED808F" w14:textId="77777777" w:rsidR="00936933" w:rsidRPr="00A548A7" w:rsidRDefault="00936933" w:rsidP="00E92F8F">
                <w:pPr>
                  <w:spacing w:after="0" w:line="240" w:lineRule="auto"/>
                  <w:jc w:val="center"/>
                  <w:rPr>
                    <w:rFonts w:cs="Arial"/>
                  </w:rPr>
                </w:pPr>
              </w:p>
            </w:tc>
            <w:tc>
              <w:tcPr>
                <w:tcW w:w="2520" w:type="dxa"/>
                <w:vAlign w:val="center"/>
              </w:tcPr>
              <w:p w14:paraId="4C69CB3C" w14:textId="77777777" w:rsidR="00936933" w:rsidRPr="00A548A7" w:rsidRDefault="00936933" w:rsidP="00E92F8F">
                <w:pPr>
                  <w:spacing w:after="0" w:line="240" w:lineRule="auto"/>
                  <w:jc w:val="center"/>
                  <w:rPr>
                    <w:rFonts w:cs="Arial"/>
                  </w:rPr>
                </w:pPr>
              </w:p>
            </w:tc>
          </w:tr>
          <w:tr w:rsidR="00936933" w14:paraId="76283213" w14:textId="77777777" w:rsidTr="00E92F8F">
            <w:trPr>
              <w:trHeight w:val="576"/>
              <w:jc w:val="center"/>
            </w:trPr>
            <w:tc>
              <w:tcPr>
                <w:tcW w:w="1368" w:type="dxa"/>
                <w:shd w:val="clear" w:color="auto" w:fill="0033A0"/>
                <w:vAlign w:val="center"/>
              </w:tcPr>
              <w:p w14:paraId="3FBF9372" w14:textId="77777777" w:rsidR="00936933" w:rsidRPr="009B28A0" w:rsidRDefault="00936933" w:rsidP="00E92F8F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Date</w:t>
                </w:r>
              </w:p>
            </w:tc>
            <w:tc>
              <w:tcPr>
                <w:tcW w:w="2520" w:type="dxa"/>
                <w:vAlign w:val="center"/>
              </w:tcPr>
              <w:p w14:paraId="33885BE0" w14:textId="75587707" w:rsidR="00936933" w:rsidRPr="00A548A7" w:rsidRDefault="001F5A1D" w:rsidP="00936933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May 18,2021</w:t>
                </w:r>
              </w:p>
            </w:tc>
            <w:tc>
              <w:tcPr>
                <w:tcW w:w="2520" w:type="dxa"/>
                <w:vAlign w:val="center"/>
              </w:tcPr>
              <w:p w14:paraId="11396397" w14:textId="31FA2AA0" w:rsidR="00936933" w:rsidRPr="00A548A7" w:rsidRDefault="001F5A1D" w:rsidP="00E92F8F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May 20,2021</w:t>
                </w:r>
              </w:p>
            </w:tc>
            <w:tc>
              <w:tcPr>
                <w:tcW w:w="2520" w:type="dxa"/>
                <w:vAlign w:val="center"/>
              </w:tcPr>
              <w:p w14:paraId="61AE48B5" w14:textId="3E8996AB" w:rsidR="00936933" w:rsidRPr="00A548A7" w:rsidRDefault="00936933" w:rsidP="00E92F8F">
                <w:pPr>
                  <w:spacing w:after="0" w:line="240" w:lineRule="auto"/>
                  <w:jc w:val="center"/>
                  <w:rPr>
                    <w:rFonts w:cs="Arial"/>
                  </w:rPr>
                </w:pPr>
              </w:p>
            </w:tc>
          </w:tr>
        </w:tbl>
        <w:p w14:paraId="7F15F96F" w14:textId="77777777" w:rsidR="00936933" w:rsidRDefault="00936933" w:rsidP="00936933">
          <w:pPr>
            <w:spacing w:after="0" w:line="240" w:lineRule="auto"/>
            <w:rPr>
              <w:rFonts w:eastAsia="SimSun"/>
              <w:b/>
              <w:color w:val="000080"/>
              <w:sz w:val="40"/>
            </w:rPr>
          </w:pPr>
        </w:p>
        <w:p w14:paraId="090F2551" w14:textId="77777777" w:rsidR="00936933" w:rsidRDefault="00936933" w:rsidP="00936933">
          <w:pPr>
            <w:spacing w:after="0" w:line="240" w:lineRule="auto"/>
            <w:rPr>
              <w:rFonts w:eastAsia="SimSun"/>
              <w:b/>
              <w:color w:val="000080"/>
              <w:sz w:val="40"/>
            </w:rPr>
          </w:pPr>
        </w:p>
        <w:p w14:paraId="25174FFF" w14:textId="77777777" w:rsidR="00936933" w:rsidRDefault="00936933" w:rsidP="00936933">
          <w:pPr>
            <w:spacing w:after="0" w:line="240" w:lineRule="auto"/>
            <w:rPr>
              <w:rFonts w:eastAsia="SimSun"/>
              <w:b/>
              <w:color w:val="000080"/>
              <w:sz w:val="40"/>
            </w:rPr>
          </w:pPr>
        </w:p>
        <w:p w14:paraId="0A64ACA0" w14:textId="77777777" w:rsidR="00936933" w:rsidRDefault="00936933" w:rsidP="00936933">
          <w:pPr>
            <w:spacing w:after="0" w:line="240" w:lineRule="auto"/>
            <w:rPr>
              <w:b/>
              <w:sz w:val="28"/>
              <w:szCs w:val="28"/>
            </w:rPr>
          </w:pPr>
        </w:p>
        <w:p w14:paraId="1033229C" w14:textId="533F3870" w:rsidR="00936933" w:rsidRDefault="00936933" w:rsidP="00936933">
          <w:pPr>
            <w:pStyle w:val="NoSpacing"/>
            <w:spacing w:before="1540" w:after="240"/>
            <w:rPr>
              <w:rFonts w:eastAsiaTheme="minorHAnsi"/>
              <w:color w:val="5B9BD5" w:themeColor="accent1"/>
            </w:rPr>
          </w:pPr>
          <w:r>
            <w:rPr>
              <w:b/>
              <w:sz w:val="28"/>
              <w:szCs w:val="28"/>
            </w:rPr>
            <w:br w:type="page"/>
          </w:r>
        </w:p>
        <w:p w14:paraId="02B642F0" w14:textId="165D59F0" w:rsidR="00C50A2F" w:rsidRPr="001252C3" w:rsidRDefault="00C50A2F" w:rsidP="00EE1199">
          <w:pPr>
            <w:rPr>
              <w:rFonts w:cs="Times New Roman"/>
              <w:b/>
              <w:sz w:val="28"/>
            </w:rPr>
          </w:pPr>
          <w:r w:rsidRPr="001252C3">
            <w:rPr>
              <w:noProof/>
              <w:color w:val="5B9BD5" w:themeColor="accent1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BB0178" wp14:editId="2634437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5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AD94EC1" w14:textId="33A075D3" w:rsidR="00C50A2F" w:rsidRDefault="001F5A1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 18</w:t>
                                    </w:r>
                                    <w:r w:rsidR="00CD13D6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2021</w:t>
                                    </w:r>
                                  </w:p>
                                </w:sdtContent>
                              </w:sdt>
                              <w:p w14:paraId="5DAF2AA3" w14:textId="77777777" w:rsidR="00C50A2F" w:rsidRDefault="0002521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50A2F">
                                      <w:rPr>
                                        <w:caps/>
                                        <w:color w:val="5B9BD5" w:themeColor="accent1"/>
                                      </w:rPr>
                                      <w:t>Cognizant</w:t>
                                    </w:r>
                                  </w:sdtContent>
                                </w:sdt>
                              </w:p>
                              <w:p w14:paraId="240397F7" w14:textId="77777777" w:rsidR="00C50A2F" w:rsidRDefault="0002521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50A2F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BB01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5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AD94EC1" w14:textId="33A075D3" w:rsidR="00C50A2F" w:rsidRDefault="001F5A1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 18</w:t>
                              </w:r>
                              <w:r w:rsidR="00CD13D6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2021</w:t>
                              </w:r>
                            </w:p>
                          </w:sdtContent>
                        </w:sdt>
                        <w:p w14:paraId="5DAF2AA3" w14:textId="77777777" w:rsidR="00C50A2F" w:rsidRDefault="007A415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50A2F">
                                <w:rPr>
                                  <w:caps/>
                                  <w:color w:val="5B9BD5" w:themeColor="accent1"/>
                                </w:rPr>
                                <w:t>Cognizant</w:t>
                              </w:r>
                            </w:sdtContent>
                          </w:sdt>
                        </w:p>
                        <w:p w14:paraId="240397F7" w14:textId="77777777" w:rsidR="00C50A2F" w:rsidRDefault="007A415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50A2F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39820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3295AE" w14:textId="77777777" w:rsidR="00C50A2F" w:rsidRPr="001252C3" w:rsidRDefault="00C50A2F" w:rsidP="00EE1199">
          <w:pPr>
            <w:pStyle w:val="TOCHeading"/>
            <w:rPr>
              <w:rFonts w:asciiTheme="minorHAnsi" w:hAnsiTheme="minorHAnsi"/>
            </w:rPr>
          </w:pPr>
          <w:r w:rsidRPr="001252C3">
            <w:rPr>
              <w:rFonts w:asciiTheme="minorHAnsi" w:hAnsiTheme="minorHAnsi"/>
            </w:rPr>
            <w:t>Table of Contents</w:t>
          </w:r>
        </w:p>
        <w:p w14:paraId="1DD71040" w14:textId="1DE0D087" w:rsidR="00B302C7" w:rsidRDefault="00C50A2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1252C3">
            <w:fldChar w:fldCharType="begin"/>
          </w:r>
          <w:r w:rsidRPr="001252C3">
            <w:instrText xml:space="preserve"> TOC \o "1-3" \h \z \u </w:instrText>
          </w:r>
          <w:r w:rsidRPr="001252C3">
            <w:fldChar w:fldCharType="separate"/>
          </w:r>
          <w:hyperlink w:anchor="_Toc72415985" w:history="1">
            <w:r w:rsidR="00B302C7" w:rsidRPr="00AA5D98">
              <w:rPr>
                <w:rStyle w:val="Hyperlink"/>
                <w:rFonts w:ascii="Arial" w:hAnsi="Arial" w:cs="Arial"/>
                <w:noProof/>
              </w:rPr>
              <w:t>1.</w:t>
            </w:r>
            <w:r w:rsidR="00B302C7">
              <w:rPr>
                <w:rFonts w:eastAsiaTheme="minorEastAsia"/>
                <w:noProof/>
              </w:rPr>
              <w:tab/>
            </w:r>
            <w:r w:rsidR="00B302C7" w:rsidRPr="00AA5D98">
              <w:rPr>
                <w:rStyle w:val="Hyperlink"/>
                <w:rFonts w:ascii="Arial" w:hAnsi="Arial" w:cs="Arial"/>
                <w:noProof/>
              </w:rPr>
              <w:t>MESSAGE QUEUE IMPLEMENTATION</w:t>
            </w:r>
            <w:r w:rsidR="00B302C7">
              <w:rPr>
                <w:noProof/>
                <w:webHidden/>
              </w:rPr>
              <w:tab/>
            </w:r>
            <w:r w:rsidR="00B302C7">
              <w:rPr>
                <w:noProof/>
                <w:webHidden/>
              </w:rPr>
              <w:fldChar w:fldCharType="begin"/>
            </w:r>
            <w:r w:rsidR="00B302C7">
              <w:rPr>
                <w:noProof/>
                <w:webHidden/>
              </w:rPr>
              <w:instrText xml:space="preserve"> PAGEREF _Toc72415985 \h </w:instrText>
            </w:r>
            <w:r w:rsidR="00B302C7">
              <w:rPr>
                <w:noProof/>
                <w:webHidden/>
              </w:rPr>
            </w:r>
            <w:r w:rsidR="00B302C7">
              <w:rPr>
                <w:noProof/>
                <w:webHidden/>
              </w:rPr>
              <w:fldChar w:fldCharType="separate"/>
            </w:r>
            <w:r w:rsidR="00B302C7">
              <w:rPr>
                <w:noProof/>
                <w:webHidden/>
              </w:rPr>
              <w:t>2</w:t>
            </w:r>
            <w:r w:rsidR="00B302C7">
              <w:rPr>
                <w:noProof/>
                <w:webHidden/>
              </w:rPr>
              <w:fldChar w:fldCharType="end"/>
            </w:r>
          </w:hyperlink>
        </w:p>
        <w:p w14:paraId="5E9724FD" w14:textId="30645674" w:rsidR="00B302C7" w:rsidRDefault="000252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2415986" w:history="1">
            <w:r w:rsidR="00B302C7" w:rsidRPr="00AA5D98">
              <w:rPr>
                <w:rStyle w:val="Hyperlink"/>
                <w:rFonts w:ascii="Arial" w:hAnsi="Arial" w:cs="Arial"/>
                <w:noProof/>
              </w:rPr>
              <w:t>1.1.</w:t>
            </w:r>
            <w:r w:rsidR="00B302C7">
              <w:rPr>
                <w:rFonts w:eastAsiaTheme="minorEastAsia"/>
                <w:noProof/>
              </w:rPr>
              <w:tab/>
            </w:r>
            <w:r w:rsidR="00B302C7" w:rsidRPr="00AA5D98">
              <w:rPr>
                <w:rStyle w:val="Hyperlink"/>
                <w:rFonts w:ascii="Arial" w:hAnsi="Arial" w:cs="Arial"/>
                <w:noProof/>
              </w:rPr>
              <w:t>The Dependencies</w:t>
            </w:r>
            <w:r w:rsidR="00B302C7">
              <w:rPr>
                <w:noProof/>
                <w:webHidden/>
              </w:rPr>
              <w:tab/>
            </w:r>
            <w:r w:rsidR="00B302C7">
              <w:rPr>
                <w:noProof/>
                <w:webHidden/>
              </w:rPr>
              <w:fldChar w:fldCharType="begin"/>
            </w:r>
            <w:r w:rsidR="00B302C7">
              <w:rPr>
                <w:noProof/>
                <w:webHidden/>
              </w:rPr>
              <w:instrText xml:space="preserve"> PAGEREF _Toc72415986 \h </w:instrText>
            </w:r>
            <w:r w:rsidR="00B302C7">
              <w:rPr>
                <w:noProof/>
                <w:webHidden/>
              </w:rPr>
            </w:r>
            <w:r w:rsidR="00B302C7">
              <w:rPr>
                <w:noProof/>
                <w:webHidden/>
              </w:rPr>
              <w:fldChar w:fldCharType="separate"/>
            </w:r>
            <w:r w:rsidR="00B302C7">
              <w:rPr>
                <w:noProof/>
                <w:webHidden/>
              </w:rPr>
              <w:t>2</w:t>
            </w:r>
            <w:r w:rsidR="00B302C7">
              <w:rPr>
                <w:noProof/>
                <w:webHidden/>
              </w:rPr>
              <w:fldChar w:fldCharType="end"/>
            </w:r>
          </w:hyperlink>
        </w:p>
        <w:p w14:paraId="6772F186" w14:textId="5E0F42D5" w:rsidR="00B302C7" w:rsidRDefault="000252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2415987" w:history="1">
            <w:r w:rsidR="00B302C7" w:rsidRPr="00AA5D98">
              <w:rPr>
                <w:rStyle w:val="Hyperlink"/>
                <w:rFonts w:ascii="Arial" w:hAnsi="Arial" w:cs="Arial"/>
                <w:noProof/>
              </w:rPr>
              <w:t>1.2.</w:t>
            </w:r>
            <w:r w:rsidR="00B302C7">
              <w:rPr>
                <w:rFonts w:eastAsiaTheme="minorEastAsia"/>
                <w:noProof/>
              </w:rPr>
              <w:tab/>
            </w:r>
            <w:r w:rsidR="00B302C7" w:rsidRPr="00AA5D98">
              <w:rPr>
                <w:rStyle w:val="Hyperlink"/>
                <w:rFonts w:ascii="Arial" w:hAnsi="Arial" w:cs="Arial"/>
                <w:noProof/>
              </w:rPr>
              <w:t>The IC2CServiceQueueClient Bean Creation</w:t>
            </w:r>
            <w:r w:rsidR="00B302C7">
              <w:rPr>
                <w:noProof/>
                <w:webHidden/>
              </w:rPr>
              <w:tab/>
            </w:r>
            <w:r w:rsidR="00B302C7">
              <w:rPr>
                <w:noProof/>
                <w:webHidden/>
              </w:rPr>
              <w:fldChar w:fldCharType="begin"/>
            </w:r>
            <w:r w:rsidR="00B302C7">
              <w:rPr>
                <w:noProof/>
                <w:webHidden/>
              </w:rPr>
              <w:instrText xml:space="preserve"> PAGEREF _Toc72415987 \h </w:instrText>
            </w:r>
            <w:r w:rsidR="00B302C7">
              <w:rPr>
                <w:noProof/>
                <w:webHidden/>
              </w:rPr>
            </w:r>
            <w:r w:rsidR="00B302C7">
              <w:rPr>
                <w:noProof/>
                <w:webHidden/>
              </w:rPr>
              <w:fldChar w:fldCharType="separate"/>
            </w:r>
            <w:r w:rsidR="00B302C7">
              <w:rPr>
                <w:noProof/>
                <w:webHidden/>
              </w:rPr>
              <w:t>2</w:t>
            </w:r>
            <w:r w:rsidR="00B302C7">
              <w:rPr>
                <w:noProof/>
                <w:webHidden/>
              </w:rPr>
              <w:fldChar w:fldCharType="end"/>
            </w:r>
          </w:hyperlink>
        </w:p>
        <w:p w14:paraId="3FA885EF" w14:textId="0C5E5EE6" w:rsidR="00B302C7" w:rsidRDefault="000252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2415988" w:history="1">
            <w:r w:rsidR="00B302C7" w:rsidRPr="00AA5D98">
              <w:rPr>
                <w:rStyle w:val="Hyperlink"/>
                <w:rFonts w:ascii="Arial" w:hAnsi="Arial" w:cs="Arial"/>
                <w:noProof/>
              </w:rPr>
              <w:t>1.3.</w:t>
            </w:r>
            <w:r w:rsidR="00B302C7">
              <w:rPr>
                <w:rFonts w:eastAsiaTheme="minorEastAsia"/>
                <w:noProof/>
              </w:rPr>
              <w:tab/>
            </w:r>
            <w:r w:rsidR="00B302C7" w:rsidRPr="00AA5D98">
              <w:rPr>
                <w:rStyle w:val="Hyperlink"/>
                <w:rFonts w:ascii="Arial" w:hAnsi="Arial" w:cs="Arial"/>
                <w:noProof/>
              </w:rPr>
              <w:t>The Publish Method</w:t>
            </w:r>
            <w:r w:rsidR="00B302C7">
              <w:rPr>
                <w:noProof/>
                <w:webHidden/>
              </w:rPr>
              <w:tab/>
            </w:r>
            <w:r w:rsidR="00B302C7">
              <w:rPr>
                <w:noProof/>
                <w:webHidden/>
              </w:rPr>
              <w:fldChar w:fldCharType="begin"/>
            </w:r>
            <w:r w:rsidR="00B302C7">
              <w:rPr>
                <w:noProof/>
                <w:webHidden/>
              </w:rPr>
              <w:instrText xml:space="preserve"> PAGEREF _Toc72415988 \h </w:instrText>
            </w:r>
            <w:r w:rsidR="00B302C7">
              <w:rPr>
                <w:noProof/>
                <w:webHidden/>
              </w:rPr>
            </w:r>
            <w:r w:rsidR="00B302C7">
              <w:rPr>
                <w:noProof/>
                <w:webHidden/>
              </w:rPr>
              <w:fldChar w:fldCharType="separate"/>
            </w:r>
            <w:r w:rsidR="00B302C7">
              <w:rPr>
                <w:noProof/>
                <w:webHidden/>
              </w:rPr>
              <w:t>3</w:t>
            </w:r>
            <w:r w:rsidR="00B302C7">
              <w:rPr>
                <w:noProof/>
                <w:webHidden/>
              </w:rPr>
              <w:fldChar w:fldCharType="end"/>
            </w:r>
          </w:hyperlink>
        </w:p>
        <w:p w14:paraId="3F26FD03" w14:textId="56F560FC" w:rsidR="00B302C7" w:rsidRDefault="000252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2415989" w:history="1">
            <w:r w:rsidR="00B302C7" w:rsidRPr="00AA5D98">
              <w:rPr>
                <w:rStyle w:val="Hyperlink"/>
                <w:rFonts w:ascii="Arial" w:hAnsi="Arial" w:cs="Arial"/>
                <w:noProof/>
              </w:rPr>
              <w:t>1.4.</w:t>
            </w:r>
            <w:r w:rsidR="00B302C7">
              <w:rPr>
                <w:rFonts w:eastAsiaTheme="minorEastAsia"/>
                <w:noProof/>
              </w:rPr>
              <w:tab/>
            </w:r>
            <w:r w:rsidR="00B302C7" w:rsidRPr="00AA5D98">
              <w:rPr>
                <w:rStyle w:val="Hyperlink"/>
                <w:rFonts w:ascii="Arial" w:hAnsi="Arial" w:cs="Arial"/>
                <w:noProof/>
              </w:rPr>
              <w:t>The Receive Method</w:t>
            </w:r>
            <w:r w:rsidR="00B302C7">
              <w:rPr>
                <w:noProof/>
                <w:webHidden/>
              </w:rPr>
              <w:tab/>
            </w:r>
            <w:r w:rsidR="00B302C7">
              <w:rPr>
                <w:noProof/>
                <w:webHidden/>
              </w:rPr>
              <w:fldChar w:fldCharType="begin"/>
            </w:r>
            <w:r w:rsidR="00B302C7">
              <w:rPr>
                <w:noProof/>
                <w:webHidden/>
              </w:rPr>
              <w:instrText xml:space="preserve"> PAGEREF _Toc72415989 \h </w:instrText>
            </w:r>
            <w:r w:rsidR="00B302C7">
              <w:rPr>
                <w:noProof/>
                <w:webHidden/>
              </w:rPr>
            </w:r>
            <w:r w:rsidR="00B302C7">
              <w:rPr>
                <w:noProof/>
                <w:webHidden/>
              </w:rPr>
              <w:fldChar w:fldCharType="separate"/>
            </w:r>
            <w:r w:rsidR="00B302C7">
              <w:rPr>
                <w:noProof/>
                <w:webHidden/>
              </w:rPr>
              <w:t>3</w:t>
            </w:r>
            <w:r w:rsidR="00B302C7">
              <w:rPr>
                <w:noProof/>
                <w:webHidden/>
              </w:rPr>
              <w:fldChar w:fldCharType="end"/>
            </w:r>
          </w:hyperlink>
        </w:p>
        <w:p w14:paraId="55C5381A" w14:textId="698FE9AA" w:rsidR="00B302C7" w:rsidRDefault="000252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2415990" w:history="1">
            <w:r w:rsidR="00B302C7" w:rsidRPr="00AA5D98">
              <w:rPr>
                <w:rStyle w:val="Hyperlink"/>
                <w:rFonts w:ascii="Arial" w:hAnsi="Arial" w:cs="Arial"/>
                <w:noProof/>
              </w:rPr>
              <w:t>1.5.</w:t>
            </w:r>
            <w:r w:rsidR="00B302C7">
              <w:rPr>
                <w:rFonts w:eastAsiaTheme="minorEastAsia"/>
                <w:noProof/>
              </w:rPr>
              <w:tab/>
            </w:r>
            <w:r w:rsidR="00B302C7" w:rsidRPr="00AA5D98">
              <w:rPr>
                <w:rStyle w:val="Hyperlink"/>
                <w:rFonts w:ascii="Arial" w:hAnsi="Arial" w:cs="Arial"/>
                <w:noProof/>
              </w:rPr>
              <w:t>The Listen Method</w:t>
            </w:r>
            <w:r w:rsidR="00B302C7">
              <w:rPr>
                <w:noProof/>
                <w:webHidden/>
              </w:rPr>
              <w:tab/>
            </w:r>
            <w:r w:rsidR="00B302C7">
              <w:rPr>
                <w:noProof/>
                <w:webHidden/>
              </w:rPr>
              <w:fldChar w:fldCharType="begin"/>
            </w:r>
            <w:r w:rsidR="00B302C7">
              <w:rPr>
                <w:noProof/>
                <w:webHidden/>
              </w:rPr>
              <w:instrText xml:space="preserve"> PAGEREF _Toc72415990 \h </w:instrText>
            </w:r>
            <w:r w:rsidR="00B302C7">
              <w:rPr>
                <w:noProof/>
                <w:webHidden/>
              </w:rPr>
            </w:r>
            <w:r w:rsidR="00B302C7">
              <w:rPr>
                <w:noProof/>
                <w:webHidden/>
              </w:rPr>
              <w:fldChar w:fldCharType="separate"/>
            </w:r>
            <w:r w:rsidR="00B302C7">
              <w:rPr>
                <w:noProof/>
                <w:webHidden/>
              </w:rPr>
              <w:t>4</w:t>
            </w:r>
            <w:r w:rsidR="00B302C7">
              <w:rPr>
                <w:noProof/>
                <w:webHidden/>
              </w:rPr>
              <w:fldChar w:fldCharType="end"/>
            </w:r>
          </w:hyperlink>
        </w:p>
        <w:p w14:paraId="0A061963" w14:textId="46B34601" w:rsidR="00B302C7" w:rsidRDefault="000252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2415991" w:history="1">
            <w:r w:rsidR="00B302C7" w:rsidRPr="00AA5D98">
              <w:rPr>
                <w:rStyle w:val="Hyperlink"/>
                <w:rFonts w:ascii="Arial" w:hAnsi="Arial" w:cs="Arial"/>
                <w:noProof/>
              </w:rPr>
              <w:t>1.6.</w:t>
            </w:r>
            <w:r w:rsidR="00B302C7">
              <w:rPr>
                <w:rFonts w:eastAsiaTheme="minorEastAsia"/>
                <w:noProof/>
              </w:rPr>
              <w:tab/>
            </w:r>
            <w:r w:rsidR="00B302C7" w:rsidRPr="00AA5D98">
              <w:rPr>
                <w:rStyle w:val="Hyperlink"/>
                <w:rFonts w:ascii="Arial" w:hAnsi="Arial" w:cs="Arial"/>
                <w:noProof/>
              </w:rPr>
              <w:t>The Delete Message Method</w:t>
            </w:r>
            <w:r w:rsidR="00B302C7">
              <w:rPr>
                <w:noProof/>
                <w:webHidden/>
              </w:rPr>
              <w:tab/>
            </w:r>
            <w:r w:rsidR="00B302C7">
              <w:rPr>
                <w:noProof/>
                <w:webHidden/>
              </w:rPr>
              <w:fldChar w:fldCharType="begin"/>
            </w:r>
            <w:r w:rsidR="00B302C7">
              <w:rPr>
                <w:noProof/>
                <w:webHidden/>
              </w:rPr>
              <w:instrText xml:space="preserve"> PAGEREF _Toc72415991 \h </w:instrText>
            </w:r>
            <w:r w:rsidR="00B302C7">
              <w:rPr>
                <w:noProof/>
                <w:webHidden/>
              </w:rPr>
            </w:r>
            <w:r w:rsidR="00B302C7">
              <w:rPr>
                <w:noProof/>
                <w:webHidden/>
              </w:rPr>
              <w:fldChar w:fldCharType="separate"/>
            </w:r>
            <w:r w:rsidR="00B302C7">
              <w:rPr>
                <w:noProof/>
                <w:webHidden/>
              </w:rPr>
              <w:t>4</w:t>
            </w:r>
            <w:r w:rsidR="00B302C7">
              <w:rPr>
                <w:noProof/>
                <w:webHidden/>
              </w:rPr>
              <w:fldChar w:fldCharType="end"/>
            </w:r>
          </w:hyperlink>
        </w:p>
        <w:p w14:paraId="27089992" w14:textId="24984F9A" w:rsidR="00B302C7" w:rsidRDefault="000252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2415992" w:history="1">
            <w:r w:rsidR="00B302C7" w:rsidRPr="00AA5D98">
              <w:rPr>
                <w:rStyle w:val="Hyperlink"/>
                <w:rFonts w:ascii="Arial" w:hAnsi="Arial" w:cs="Arial"/>
                <w:noProof/>
              </w:rPr>
              <w:t>1.7.</w:t>
            </w:r>
            <w:r w:rsidR="00B302C7">
              <w:rPr>
                <w:rFonts w:eastAsiaTheme="minorEastAsia"/>
                <w:noProof/>
              </w:rPr>
              <w:tab/>
            </w:r>
            <w:r w:rsidR="00B302C7" w:rsidRPr="00AA5D98">
              <w:rPr>
                <w:rStyle w:val="Hyperlink"/>
                <w:rFonts w:ascii="Arial" w:hAnsi="Arial" w:cs="Arial"/>
                <w:noProof/>
              </w:rPr>
              <w:t>The Enable Listener Method</w:t>
            </w:r>
            <w:r w:rsidR="00B302C7">
              <w:rPr>
                <w:noProof/>
                <w:webHidden/>
              </w:rPr>
              <w:tab/>
            </w:r>
            <w:r w:rsidR="00B302C7">
              <w:rPr>
                <w:noProof/>
                <w:webHidden/>
              </w:rPr>
              <w:fldChar w:fldCharType="begin"/>
            </w:r>
            <w:r w:rsidR="00B302C7">
              <w:rPr>
                <w:noProof/>
                <w:webHidden/>
              </w:rPr>
              <w:instrText xml:space="preserve"> PAGEREF _Toc72415992 \h </w:instrText>
            </w:r>
            <w:r w:rsidR="00B302C7">
              <w:rPr>
                <w:noProof/>
                <w:webHidden/>
              </w:rPr>
            </w:r>
            <w:r w:rsidR="00B302C7">
              <w:rPr>
                <w:noProof/>
                <w:webHidden/>
              </w:rPr>
              <w:fldChar w:fldCharType="separate"/>
            </w:r>
            <w:r w:rsidR="00B302C7">
              <w:rPr>
                <w:noProof/>
                <w:webHidden/>
              </w:rPr>
              <w:t>4</w:t>
            </w:r>
            <w:r w:rsidR="00B302C7">
              <w:rPr>
                <w:noProof/>
                <w:webHidden/>
              </w:rPr>
              <w:fldChar w:fldCharType="end"/>
            </w:r>
          </w:hyperlink>
        </w:p>
        <w:p w14:paraId="0FF84F22" w14:textId="1FE68EF5" w:rsidR="00B302C7" w:rsidRDefault="000252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2415993" w:history="1">
            <w:r w:rsidR="00B302C7" w:rsidRPr="00AA5D98">
              <w:rPr>
                <w:rStyle w:val="Hyperlink"/>
                <w:rFonts w:ascii="Arial" w:hAnsi="Arial" w:cs="Arial"/>
                <w:noProof/>
              </w:rPr>
              <w:t>1.8.</w:t>
            </w:r>
            <w:r w:rsidR="00B302C7">
              <w:rPr>
                <w:rFonts w:eastAsiaTheme="minorEastAsia"/>
                <w:noProof/>
              </w:rPr>
              <w:tab/>
            </w:r>
            <w:r w:rsidR="00B302C7" w:rsidRPr="00AA5D98">
              <w:rPr>
                <w:rStyle w:val="Hyperlink"/>
                <w:rFonts w:ascii="Arial" w:hAnsi="Arial" w:cs="Arial"/>
                <w:noProof/>
              </w:rPr>
              <w:t>The Disable Listener Method</w:t>
            </w:r>
            <w:r w:rsidR="00B302C7">
              <w:rPr>
                <w:noProof/>
                <w:webHidden/>
              </w:rPr>
              <w:tab/>
            </w:r>
            <w:r w:rsidR="00B302C7">
              <w:rPr>
                <w:noProof/>
                <w:webHidden/>
              </w:rPr>
              <w:fldChar w:fldCharType="begin"/>
            </w:r>
            <w:r w:rsidR="00B302C7">
              <w:rPr>
                <w:noProof/>
                <w:webHidden/>
              </w:rPr>
              <w:instrText xml:space="preserve"> PAGEREF _Toc72415993 \h </w:instrText>
            </w:r>
            <w:r w:rsidR="00B302C7">
              <w:rPr>
                <w:noProof/>
                <w:webHidden/>
              </w:rPr>
            </w:r>
            <w:r w:rsidR="00B302C7">
              <w:rPr>
                <w:noProof/>
                <w:webHidden/>
              </w:rPr>
              <w:fldChar w:fldCharType="separate"/>
            </w:r>
            <w:r w:rsidR="00B302C7">
              <w:rPr>
                <w:noProof/>
                <w:webHidden/>
              </w:rPr>
              <w:t>5</w:t>
            </w:r>
            <w:r w:rsidR="00B302C7">
              <w:rPr>
                <w:noProof/>
                <w:webHidden/>
              </w:rPr>
              <w:fldChar w:fldCharType="end"/>
            </w:r>
          </w:hyperlink>
        </w:p>
        <w:p w14:paraId="44007DB4" w14:textId="62DDAE72" w:rsidR="00B302C7" w:rsidRDefault="000252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2415994" w:history="1">
            <w:r w:rsidR="00B302C7" w:rsidRPr="00AA5D98">
              <w:rPr>
                <w:rStyle w:val="Hyperlink"/>
                <w:rFonts w:ascii="Arial" w:hAnsi="Arial" w:cs="Arial"/>
                <w:noProof/>
              </w:rPr>
              <w:t>1.9.</w:t>
            </w:r>
            <w:r w:rsidR="00B302C7">
              <w:rPr>
                <w:rFonts w:eastAsiaTheme="minorEastAsia"/>
                <w:noProof/>
              </w:rPr>
              <w:tab/>
            </w:r>
            <w:r w:rsidR="00B302C7" w:rsidRPr="00AA5D98">
              <w:rPr>
                <w:rStyle w:val="Hyperlink"/>
                <w:rFonts w:ascii="Arial" w:hAnsi="Arial" w:cs="Arial"/>
                <w:noProof/>
              </w:rPr>
              <w:t>The Reconnect Method</w:t>
            </w:r>
            <w:r w:rsidR="00B302C7">
              <w:rPr>
                <w:noProof/>
                <w:webHidden/>
              </w:rPr>
              <w:tab/>
            </w:r>
            <w:r w:rsidR="00B302C7">
              <w:rPr>
                <w:noProof/>
                <w:webHidden/>
              </w:rPr>
              <w:fldChar w:fldCharType="begin"/>
            </w:r>
            <w:r w:rsidR="00B302C7">
              <w:rPr>
                <w:noProof/>
                <w:webHidden/>
              </w:rPr>
              <w:instrText xml:space="preserve"> PAGEREF _Toc72415994 \h </w:instrText>
            </w:r>
            <w:r w:rsidR="00B302C7">
              <w:rPr>
                <w:noProof/>
                <w:webHidden/>
              </w:rPr>
            </w:r>
            <w:r w:rsidR="00B302C7">
              <w:rPr>
                <w:noProof/>
                <w:webHidden/>
              </w:rPr>
              <w:fldChar w:fldCharType="separate"/>
            </w:r>
            <w:r w:rsidR="00B302C7">
              <w:rPr>
                <w:noProof/>
                <w:webHidden/>
              </w:rPr>
              <w:t>5</w:t>
            </w:r>
            <w:r w:rsidR="00B302C7">
              <w:rPr>
                <w:noProof/>
                <w:webHidden/>
              </w:rPr>
              <w:fldChar w:fldCharType="end"/>
            </w:r>
          </w:hyperlink>
        </w:p>
        <w:p w14:paraId="40C112AA" w14:textId="10335F2E" w:rsidR="00C50A2F" w:rsidRPr="001252C3" w:rsidRDefault="00C50A2F" w:rsidP="00EE1199">
          <w:r w:rsidRPr="001252C3">
            <w:rPr>
              <w:b/>
              <w:bCs/>
              <w:noProof/>
            </w:rPr>
            <w:fldChar w:fldCharType="end"/>
          </w:r>
        </w:p>
      </w:sdtContent>
    </w:sdt>
    <w:p w14:paraId="49F5DE32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785A0737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30D3CE21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48979949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7AE0626D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0D2CF8CB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11514DB4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771EB094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6F6914D3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2D50D49F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10F995E1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51F7A278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2420A53F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13701896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4E6BFCE5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1FD1C532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4D86C723" w14:textId="77777777" w:rsidR="00D93967" w:rsidRPr="001252C3" w:rsidRDefault="00D93967" w:rsidP="00EE1199">
      <w:pPr>
        <w:rPr>
          <w:rFonts w:cs="Times New Roman"/>
          <w:b/>
          <w:sz w:val="28"/>
        </w:rPr>
      </w:pPr>
    </w:p>
    <w:p w14:paraId="4692577E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2F5E2664" w14:textId="25F2251B" w:rsidR="00391D2B" w:rsidRPr="0057781B" w:rsidRDefault="00391D2B" w:rsidP="00EE1199">
      <w:pPr>
        <w:pStyle w:val="Heading1"/>
        <w:numPr>
          <w:ilvl w:val="0"/>
          <w:numId w:val="14"/>
        </w:numPr>
        <w:rPr>
          <w:rFonts w:ascii="Arial" w:hAnsi="Arial" w:cs="Arial"/>
          <w:color w:val="2F5496" w:themeColor="accent5" w:themeShade="BF"/>
          <w:sz w:val="44"/>
          <w:szCs w:val="44"/>
        </w:rPr>
      </w:pPr>
      <w:bookmarkStart w:id="7" w:name="_Toc72415985"/>
      <w:r w:rsidRPr="00EC0B32">
        <w:rPr>
          <w:rFonts w:ascii="Arial" w:hAnsi="Arial" w:cs="Arial"/>
          <w:color w:val="2F5496" w:themeColor="accent5" w:themeShade="BF"/>
          <w:sz w:val="44"/>
          <w:szCs w:val="44"/>
        </w:rPr>
        <w:t>MESSAGE QUEUE IMPLEMENTATIO</w:t>
      </w:r>
      <w:r w:rsidR="0057781B">
        <w:rPr>
          <w:rFonts w:ascii="Arial" w:hAnsi="Arial" w:cs="Arial"/>
          <w:color w:val="2F5496" w:themeColor="accent5" w:themeShade="BF"/>
          <w:sz w:val="44"/>
          <w:szCs w:val="44"/>
        </w:rPr>
        <w:t>N</w:t>
      </w:r>
      <w:bookmarkEnd w:id="7"/>
    </w:p>
    <w:p w14:paraId="548F7D0C" w14:textId="002844A4" w:rsidR="00391D2B" w:rsidRPr="001252C3" w:rsidRDefault="00391D2B" w:rsidP="00EE1199">
      <w:pPr>
        <w:rPr>
          <w:rFonts w:cs="Times New Roman"/>
          <w:sz w:val="28"/>
        </w:rPr>
      </w:pPr>
      <w:r w:rsidRPr="001252C3">
        <w:rPr>
          <w:rFonts w:cs="Times New Roman"/>
          <w:sz w:val="28"/>
        </w:rPr>
        <w:t xml:space="preserve">To use the </w:t>
      </w:r>
      <w:r w:rsidR="0057781B">
        <w:rPr>
          <w:rFonts w:cs="Times New Roman"/>
          <w:sz w:val="28"/>
        </w:rPr>
        <w:t xml:space="preserve">AWS SQS </w:t>
      </w:r>
      <w:r w:rsidRPr="001252C3">
        <w:rPr>
          <w:rFonts w:cs="Times New Roman"/>
          <w:sz w:val="28"/>
        </w:rPr>
        <w:t>implementation,</w:t>
      </w:r>
      <w:r w:rsidR="0057781B">
        <w:rPr>
          <w:rFonts w:cs="Times New Roman"/>
          <w:sz w:val="28"/>
        </w:rPr>
        <w:t xml:space="preserve"> find the below steps to implement AWS SQS functions.</w:t>
      </w:r>
    </w:p>
    <w:p w14:paraId="0A6203C1" w14:textId="77777777" w:rsidR="00EC0B32" w:rsidRPr="000021F6" w:rsidRDefault="00091659" w:rsidP="00EC0B32">
      <w:pPr>
        <w:pStyle w:val="Heading2"/>
        <w:numPr>
          <w:ilvl w:val="1"/>
          <w:numId w:val="14"/>
        </w:numPr>
        <w:rPr>
          <w:rFonts w:ascii="Arial" w:hAnsi="Arial" w:cs="Arial"/>
          <w:color w:val="00B050"/>
          <w:sz w:val="32"/>
          <w:szCs w:val="32"/>
        </w:rPr>
      </w:pPr>
      <w:bookmarkStart w:id="8" w:name="_Toc72415986"/>
      <w:r w:rsidRPr="000021F6">
        <w:rPr>
          <w:rFonts w:ascii="Arial" w:hAnsi="Arial" w:cs="Arial"/>
          <w:color w:val="00B050"/>
          <w:sz w:val="32"/>
          <w:szCs w:val="32"/>
        </w:rPr>
        <w:t>The Dependencies</w:t>
      </w:r>
      <w:bookmarkEnd w:id="8"/>
      <w:r w:rsidR="00D813A0" w:rsidRPr="000021F6">
        <w:rPr>
          <w:rFonts w:ascii="Arial" w:hAnsi="Arial" w:cs="Arial"/>
          <w:color w:val="00B050"/>
          <w:sz w:val="32"/>
          <w:szCs w:val="32"/>
        </w:rPr>
        <w:t xml:space="preserve"> </w:t>
      </w:r>
    </w:p>
    <w:p w14:paraId="0E1B541E" w14:textId="4DE952FD" w:rsidR="00F74BC6" w:rsidRPr="001252C3" w:rsidRDefault="00D813A0" w:rsidP="00787315">
      <w:pPr>
        <w:pStyle w:val="ListParagraph"/>
        <w:rPr>
          <w:rFonts w:cs="Times New Roman"/>
          <w:sz w:val="28"/>
        </w:rPr>
      </w:pPr>
      <w:r w:rsidRPr="001252C3">
        <w:rPr>
          <w:rFonts w:cs="Times New Roman"/>
          <w:sz w:val="28"/>
        </w:rPr>
        <w:t>C</w:t>
      </w:r>
      <w:r w:rsidR="00F74BC6" w:rsidRPr="001252C3">
        <w:rPr>
          <w:rFonts w:cs="Times New Roman"/>
          <w:sz w:val="28"/>
        </w:rPr>
        <w:t>reate the jars of both the interface and the implementation project</w:t>
      </w:r>
      <w:r w:rsidRPr="001252C3">
        <w:rPr>
          <w:rFonts w:cs="Times New Roman"/>
          <w:sz w:val="28"/>
        </w:rPr>
        <w:t>. A</w:t>
      </w:r>
      <w:r w:rsidR="00F74BC6" w:rsidRPr="001252C3">
        <w:rPr>
          <w:rFonts w:cs="Times New Roman"/>
          <w:sz w:val="28"/>
        </w:rPr>
        <w:t>dd these jars to the pom</w:t>
      </w:r>
      <w:r w:rsidR="00355355">
        <w:rPr>
          <w:rFonts w:cs="Times New Roman"/>
          <w:sz w:val="28"/>
        </w:rPr>
        <w:t>.xml</w:t>
      </w:r>
      <w:r w:rsidR="00F74BC6" w:rsidRPr="001252C3">
        <w:rPr>
          <w:rFonts w:cs="Times New Roman"/>
          <w:sz w:val="28"/>
        </w:rPr>
        <w:t xml:space="preserve"> file of </w:t>
      </w:r>
      <w:r w:rsidRPr="001252C3">
        <w:rPr>
          <w:rFonts w:cs="Times New Roman"/>
          <w:sz w:val="28"/>
        </w:rPr>
        <w:t>the</w:t>
      </w:r>
      <w:r w:rsidR="00F74BC6" w:rsidRPr="001252C3">
        <w:rPr>
          <w:rFonts w:cs="Times New Roman"/>
          <w:sz w:val="28"/>
        </w:rPr>
        <w:t xml:space="preserve"> caller project. The required dependencies that need to be added are:</w:t>
      </w:r>
    </w:p>
    <w:p w14:paraId="6A16FDDC" w14:textId="6BBF9AF1" w:rsidR="00F74BC6" w:rsidRDefault="003D12EA" w:rsidP="00EE1199">
      <w:pPr>
        <w:rPr>
          <w:rFonts w:cs="Times New Roman"/>
          <w:sz w:val="28"/>
        </w:rPr>
      </w:pPr>
      <w:r>
        <w:rPr>
          <w:noProof/>
        </w:rPr>
        <w:drawing>
          <wp:inline distT="0" distB="0" distL="0" distR="0" wp14:anchorId="3FAFF5D1" wp14:editId="5C762306">
            <wp:extent cx="38862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F382" w14:textId="77777777" w:rsidR="006D0D94" w:rsidRPr="001252C3" w:rsidRDefault="006D0D94" w:rsidP="00EE1199">
      <w:pPr>
        <w:rPr>
          <w:rFonts w:cs="Times New Roman"/>
          <w:sz w:val="28"/>
        </w:rPr>
      </w:pPr>
    </w:p>
    <w:p w14:paraId="3333BADA" w14:textId="4399F521" w:rsidR="00A013CA" w:rsidRPr="00A013CA" w:rsidRDefault="00D45397" w:rsidP="00A013CA">
      <w:pPr>
        <w:pStyle w:val="Heading2"/>
        <w:numPr>
          <w:ilvl w:val="1"/>
          <w:numId w:val="14"/>
        </w:numPr>
        <w:rPr>
          <w:rFonts w:ascii="Arial" w:hAnsi="Arial" w:cs="Arial"/>
          <w:color w:val="00B050"/>
          <w:sz w:val="32"/>
          <w:szCs w:val="32"/>
        </w:rPr>
      </w:pPr>
      <w:bookmarkStart w:id="9" w:name="_Toc72415987"/>
      <w:r>
        <w:rPr>
          <w:rFonts w:ascii="Arial" w:hAnsi="Arial" w:cs="Arial"/>
          <w:color w:val="00B050"/>
          <w:sz w:val="32"/>
          <w:szCs w:val="32"/>
        </w:rPr>
        <w:t xml:space="preserve">The </w:t>
      </w:r>
      <w:r w:rsidRPr="00D45397">
        <w:rPr>
          <w:rFonts w:ascii="Arial" w:hAnsi="Arial" w:cs="Arial"/>
          <w:color w:val="00B050"/>
          <w:sz w:val="32"/>
          <w:szCs w:val="32"/>
        </w:rPr>
        <w:t>IC2CServiceQueueClient</w:t>
      </w:r>
      <w:r>
        <w:rPr>
          <w:rFonts w:ascii="Arial" w:hAnsi="Arial" w:cs="Arial"/>
          <w:color w:val="00B050"/>
          <w:sz w:val="32"/>
          <w:szCs w:val="32"/>
        </w:rPr>
        <w:t xml:space="preserve"> Bean Creation</w:t>
      </w:r>
      <w:bookmarkEnd w:id="9"/>
    </w:p>
    <w:p w14:paraId="0101D77F" w14:textId="77777777" w:rsidR="00A013CA" w:rsidRDefault="00A013CA" w:rsidP="00A013CA">
      <w:pPr>
        <w:pStyle w:val="ListParagraph"/>
        <w:spacing w:after="0"/>
        <w:rPr>
          <w:rFonts w:cs="Times New Roman"/>
          <w:sz w:val="28"/>
        </w:rPr>
      </w:pPr>
      <w:r>
        <w:rPr>
          <w:rFonts w:cs="Times New Roman"/>
          <w:sz w:val="28"/>
        </w:rPr>
        <w:t>C</w:t>
      </w:r>
      <w:r w:rsidRPr="001252C3">
        <w:rPr>
          <w:rFonts w:cs="Times New Roman"/>
          <w:sz w:val="28"/>
        </w:rPr>
        <w:t xml:space="preserve">reate </w:t>
      </w:r>
      <w:r>
        <w:rPr>
          <w:rFonts w:cs="Times New Roman"/>
          <w:sz w:val="28"/>
        </w:rPr>
        <w:t xml:space="preserve">an object of </w:t>
      </w:r>
      <w:r w:rsidRPr="006E156C">
        <w:rPr>
          <w:rFonts w:cs="Times New Roman"/>
          <w:b/>
          <w:sz w:val="28"/>
        </w:rPr>
        <w:t>C2CQueueConnectionConfig</w:t>
      </w:r>
      <w:r>
        <w:rPr>
          <w:rFonts w:cs="Times New Roman"/>
          <w:sz w:val="28"/>
        </w:rPr>
        <w:t xml:space="preserve"> with the required parameters </w:t>
      </w:r>
      <w:r w:rsidRPr="00355355">
        <w:rPr>
          <w:rFonts w:cs="Times New Roman"/>
          <w:sz w:val="28"/>
        </w:rPr>
        <w:t>queue name, access key, secret key and region name</w:t>
      </w:r>
      <w:r>
        <w:rPr>
          <w:rFonts w:cs="Times New Roman"/>
          <w:sz w:val="28"/>
        </w:rPr>
        <w:t>.</w:t>
      </w:r>
    </w:p>
    <w:p w14:paraId="3EB4E48D" w14:textId="77777777" w:rsidR="00A013CA" w:rsidRDefault="00A013CA" w:rsidP="00A013CA">
      <w:pPr>
        <w:pStyle w:val="ListParagraph"/>
        <w:spacing w:after="0"/>
        <w:rPr>
          <w:rFonts w:cs="Times New Roman"/>
          <w:b/>
          <w:sz w:val="28"/>
        </w:rPr>
      </w:pPr>
      <w:r>
        <w:rPr>
          <w:rFonts w:cs="Times New Roman"/>
          <w:sz w:val="28"/>
        </w:rPr>
        <w:t>Create a be</w:t>
      </w:r>
      <w:r w:rsidRPr="001252C3">
        <w:rPr>
          <w:rFonts w:cs="Times New Roman"/>
          <w:sz w:val="28"/>
        </w:rPr>
        <w:t>an</w:t>
      </w:r>
      <w:r>
        <w:rPr>
          <w:rFonts w:cs="Times New Roman"/>
          <w:sz w:val="28"/>
        </w:rPr>
        <w:t xml:space="preserve"> of the </w:t>
      </w:r>
      <w:r w:rsidRPr="009021CD">
        <w:rPr>
          <w:rFonts w:cs="Times New Roman"/>
          <w:b/>
          <w:sz w:val="28"/>
        </w:rPr>
        <w:t>IC2CServiceQueueClient</w:t>
      </w:r>
      <w:r>
        <w:rPr>
          <w:rFonts w:cs="Times New Roman"/>
          <w:b/>
          <w:sz w:val="28"/>
        </w:rPr>
        <w:t xml:space="preserve"> </w:t>
      </w:r>
      <w:r w:rsidRPr="0056372B">
        <w:rPr>
          <w:rFonts w:cs="Times New Roman"/>
          <w:sz w:val="28"/>
        </w:rPr>
        <w:t>with the bean scope as</w:t>
      </w:r>
      <w:r>
        <w:rPr>
          <w:rFonts w:cs="Times New Roman"/>
          <w:b/>
          <w:sz w:val="28"/>
        </w:rPr>
        <w:t xml:space="preserve"> </w:t>
      </w:r>
      <w:r w:rsidRPr="0056372B">
        <w:rPr>
          <w:rFonts w:cs="Times New Roman"/>
          <w:b/>
          <w:sz w:val="28"/>
        </w:rPr>
        <w:t>prototype</w:t>
      </w:r>
      <w:r>
        <w:rPr>
          <w:rFonts w:cs="Times New Roman"/>
          <w:b/>
          <w:sz w:val="28"/>
        </w:rPr>
        <w:t xml:space="preserve"> </w:t>
      </w:r>
      <w:r>
        <w:rPr>
          <w:rFonts w:cs="Times New Roman"/>
          <w:sz w:val="28"/>
        </w:rPr>
        <w:t>where the</w:t>
      </w:r>
      <w:r w:rsidRPr="00355355">
        <w:rPr>
          <w:rFonts w:cs="Times New Roman"/>
          <w:sz w:val="28"/>
        </w:rPr>
        <w:t xml:space="preserve"> </w:t>
      </w:r>
      <w:r w:rsidRPr="0056372B">
        <w:rPr>
          <w:rFonts w:cs="Times New Roman"/>
          <w:sz w:val="28"/>
        </w:rPr>
        <w:t>C2CQueueConnectionConfig</w:t>
      </w:r>
      <w:r w:rsidRPr="00355355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object is injected as a dependency to it</w:t>
      </w:r>
      <w:r>
        <w:rPr>
          <w:rFonts w:cs="Times New Roman"/>
          <w:b/>
          <w:sz w:val="28"/>
        </w:rPr>
        <w:t xml:space="preserve">. </w:t>
      </w:r>
    </w:p>
    <w:p w14:paraId="3CB0BEA7" w14:textId="5BA7EF9C" w:rsidR="00A013CA" w:rsidRDefault="00A013CA" w:rsidP="00A013CA">
      <w:pPr>
        <w:pStyle w:val="ListParagraph"/>
        <w:spacing w:after="0"/>
        <w:rPr>
          <w:rFonts w:cs="Times New Roman"/>
          <w:sz w:val="28"/>
        </w:rPr>
      </w:pPr>
      <w:r w:rsidRPr="00355355">
        <w:rPr>
          <w:rFonts w:cs="Times New Roman"/>
          <w:sz w:val="28"/>
        </w:rPr>
        <w:t>The queue name, access key, secret key and region name will be</w:t>
      </w:r>
      <w:r>
        <w:rPr>
          <w:rFonts w:cs="Times New Roman"/>
          <w:sz w:val="28"/>
        </w:rPr>
        <w:t xml:space="preserve"> taken from external properties file.</w:t>
      </w:r>
    </w:p>
    <w:p w14:paraId="54A02530" w14:textId="5584CF5D" w:rsidR="00A013CA" w:rsidRPr="00355355" w:rsidRDefault="00A013CA" w:rsidP="00A013CA">
      <w:pPr>
        <w:pStyle w:val="ListParagraph"/>
        <w:spacing w:after="0"/>
        <w:rPr>
          <w:rFonts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313FB93" wp14:editId="157E264F">
            <wp:extent cx="5943600" cy="1697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0E66" w14:textId="0E0B4CB9" w:rsidR="00EE1199" w:rsidRPr="001252C3" w:rsidRDefault="00EE1199" w:rsidP="00EE1199">
      <w:pPr>
        <w:rPr>
          <w:rFonts w:cs="Times New Roman"/>
          <w:sz w:val="28"/>
        </w:rPr>
      </w:pPr>
    </w:p>
    <w:p w14:paraId="06D163A9" w14:textId="2162F147" w:rsidR="00EE1199" w:rsidRPr="000021F6" w:rsidRDefault="004B0950" w:rsidP="00787315">
      <w:pPr>
        <w:pStyle w:val="Heading2"/>
        <w:numPr>
          <w:ilvl w:val="1"/>
          <w:numId w:val="14"/>
        </w:numPr>
        <w:rPr>
          <w:rFonts w:ascii="Arial" w:hAnsi="Arial" w:cs="Arial"/>
          <w:color w:val="00B050"/>
          <w:sz w:val="32"/>
          <w:szCs w:val="32"/>
        </w:rPr>
      </w:pPr>
      <w:bookmarkStart w:id="10" w:name="_Toc72415988"/>
      <w:r w:rsidRPr="000021F6">
        <w:rPr>
          <w:rFonts w:ascii="Arial" w:hAnsi="Arial" w:cs="Arial"/>
          <w:color w:val="00B050"/>
          <w:sz w:val="32"/>
          <w:szCs w:val="32"/>
        </w:rPr>
        <w:t>The P</w:t>
      </w:r>
      <w:r w:rsidR="00907CDF" w:rsidRPr="000021F6">
        <w:rPr>
          <w:rFonts w:ascii="Arial" w:hAnsi="Arial" w:cs="Arial"/>
          <w:color w:val="00B050"/>
          <w:sz w:val="32"/>
          <w:szCs w:val="32"/>
        </w:rPr>
        <w:t>ublish</w:t>
      </w:r>
      <w:r w:rsidR="00EE1199" w:rsidRPr="000021F6">
        <w:rPr>
          <w:rFonts w:ascii="Arial" w:hAnsi="Arial" w:cs="Arial"/>
          <w:color w:val="00B050"/>
          <w:sz w:val="32"/>
          <w:szCs w:val="32"/>
        </w:rPr>
        <w:t xml:space="preserve"> </w:t>
      </w:r>
      <w:r w:rsidRPr="000021F6">
        <w:rPr>
          <w:rFonts w:ascii="Arial" w:hAnsi="Arial" w:cs="Arial"/>
          <w:color w:val="00B050"/>
          <w:sz w:val="32"/>
          <w:szCs w:val="32"/>
        </w:rPr>
        <w:t>Method</w:t>
      </w:r>
      <w:bookmarkEnd w:id="10"/>
    </w:p>
    <w:p w14:paraId="642E9D17" w14:textId="6FF1C35A" w:rsidR="00F97B05" w:rsidRPr="00A013CA" w:rsidRDefault="00D65BCA" w:rsidP="00A013CA">
      <w:pPr>
        <w:pStyle w:val="ListParagraph"/>
        <w:spacing w:after="0"/>
        <w:rPr>
          <w:rFonts w:cs="Times New Roman"/>
          <w:sz w:val="28"/>
        </w:rPr>
      </w:pPr>
      <w:r w:rsidRPr="001252C3">
        <w:rPr>
          <w:rFonts w:cs="Times New Roman"/>
          <w:sz w:val="28"/>
        </w:rPr>
        <w:t xml:space="preserve">Using </w:t>
      </w:r>
      <w:r w:rsidR="00114102">
        <w:rPr>
          <w:rFonts w:cs="Times New Roman"/>
          <w:sz w:val="28"/>
        </w:rPr>
        <w:t xml:space="preserve">the </w:t>
      </w:r>
      <w:r w:rsidR="00114102" w:rsidRPr="009021CD">
        <w:rPr>
          <w:rFonts w:cs="Times New Roman"/>
          <w:b/>
          <w:sz w:val="28"/>
        </w:rPr>
        <w:t>IC2CServiceQueueClient</w:t>
      </w:r>
      <w:r w:rsidR="00114102">
        <w:rPr>
          <w:rFonts w:cs="Times New Roman"/>
          <w:sz w:val="28"/>
        </w:rPr>
        <w:t xml:space="preserve"> object</w:t>
      </w:r>
      <w:r w:rsidRPr="001252C3">
        <w:rPr>
          <w:rFonts w:cs="Times New Roman"/>
          <w:sz w:val="28"/>
        </w:rPr>
        <w:t xml:space="preserve">, </w:t>
      </w:r>
      <w:r w:rsidR="00391D2B" w:rsidRPr="001252C3">
        <w:rPr>
          <w:rFonts w:cs="Times New Roman"/>
          <w:sz w:val="28"/>
        </w:rPr>
        <w:t xml:space="preserve">call the publish method to send messages to </w:t>
      </w:r>
      <w:r w:rsidRPr="001252C3">
        <w:rPr>
          <w:rFonts w:cs="Times New Roman"/>
          <w:sz w:val="28"/>
        </w:rPr>
        <w:t>the</w:t>
      </w:r>
      <w:r w:rsidR="00391D2B" w:rsidRPr="001252C3">
        <w:rPr>
          <w:rFonts w:cs="Times New Roman"/>
          <w:sz w:val="28"/>
        </w:rPr>
        <w:t xml:space="preserve"> queue. We pass an object of </w:t>
      </w:r>
      <w:r w:rsidR="00391D2B" w:rsidRPr="001252C3">
        <w:rPr>
          <w:rFonts w:cs="Times New Roman"/>
          <w:b/>
          <w:sz w:val="28"/>
        </w:rPr>
        <w:t>C2CQueueMessage</w:t>
      </w:r>
      <w:r w:rsidR="00391D2B" w:rsidRPr="001252C3">
        <w:rPr>
          <w:rFonts w:cs="Times New Roman"/>
          <w:sz w:val="28"/>
        </w:rPr>
        <w:t xml:space="preserve"> class </w:t>
      </w:r>
      <w:r w:rsidR="00927CD2">
        <w:rPr>
          <w:rFonts w:cs="Times New Roman"/>
          <w:sz w:val="28"/>
        </w:rPr>
        <w:t xml:space="preserve">as </w:t>
      </w:r>
      <w:r w:rsidR="00A83CC4">
        <w:rPr>
          <w:rFonts w:cs="Times New Roman"/>
          <w:sz w:val="28"/>
        </w:rPr>
        <w:t xml:space="preserve">a </w:t>
      </w:r>
      <w:r w:rsidR="00391D2B" w:rsidRPr="001252C3">
        <w:rPr>
          <w:rFonts w:cs="Times New Roman"/>
          <w:sz w:val="28"/>
        </w:rPr>
        <w:t>parameter for the publish method.</w:t>
      </w:r>
      <w:r w:rsidR="00DF22BB" w:rsidRPr="001252C3">
        <w:rPr>
          <w:rFonts w:cs="Times New Roman"/>
          <w:sz w:val="28"/>
        </w:rPr>
        <w:t xml:space="preserve"> </w:t>
      </w:r>
    </w:p>
    <w:p w14:paraId="17EF0258" w14:textId="27593C33" w:rsidR="00DA7CEF" w:rsidRDefault="00DA7CEF" w:rsidP="00EE1199">
      <w:pPr>
        <w:pStyle w:val="ListParagraph"/>
        <w:rPr>
          <w:rFonts w:cs="Times New Roman"/>
          <w:b/>
          <w:i/>
          <w:sz w:val="28"/>
          <w:u w:val="single"/>
        </w:rPr>
      </w:pPr>
    </w:p>
    <w:p w14:paraId="2567273A" w14:textId="2C55E416" w:rsidR="00513EA7" w:rsidRDefault="00513EA7" w:rsidP="00EE1199">
      <w:pPr>
        <w:pStyle w:val="ListParagraph"/>
        <w:rPr>
          <w:rFonts w:cs="Times New Roman"/>
          <w:b/>
          <w:i/>
          <w:sz w:val="28"/>
          <w:u w:val="single"/>
        </w:rPr>
      </w:pPr>
      <w:r>
        <w:rPr>
          <w:noProof/>
        </w:rPr>
        <w:drawing>
          <wp:inline distT="0" distB="0" distL="0" distR="0" wp14:anchorId="761BEA8B" wp14:editId="2801CC6F">
            <wp:extent cx="414337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1982" w14:textId="3AE5AB72" w:rsidR="00F97B05" w:rsidRPr="001252C3" w:rsidRDefault="00F97B05" w:rsidP="00EE1199">
      <w:pPr>
        <w:pStyle w:val="ListParagraph"/>
        <w:rPr>
          <w:rFonts w:cs="Times New Roman"/>
          <w:b/>
          <w:i/>
          <w:sz w:val="28"/>
          <w:u w:val="single"/>
        </w:rPr>
      </w:pPr>
      <w:r w:rsidRPr="001252C3">
        <w:rPr>
          <w:rFonts w:cs="Times New Roman"/>
          <w:b/>
          <w:i/>
          <w:sz w:val="28"/>
          <w:u w:val="single"/>
        </w:rPr>
        <w:t>Exceptions:</w:t>
      </w:r>
    </w:p>
    <w:p w14:paraId="5AE89F21" w14:textId="7B5507F7" w:rsidR="00D75FCD" w:rsidRDefault="00D75FCD" w:rsidP="00EE1199">
      <w:pPr>
        <w:pStyle w:val="ListParagraph"/>
        <w:rPr>
          <w:rFonts w:cs="Times New Roman"/>
          <w:sz w:val="28"/>
        </w:rPr>
      </w:pPr>
      <w:proofErr w:type="spellStart"/>
      <w:r w:rsidRPr="00D75FCD">
        <w:rPr>
          <w:rFonts w:cs="Times New Roman"/>
          <w:b/>
          <w:sz w:val="28"/>
        </w:rPr>
        <w:t>QueueValidationException</w:t>
      </w:r>
      <w:proofErr w:type="spellEnd"/>
      <w:r w:rsidRPr="00D75FCD">
        <w:rPr>
          <w:rFonts w:cs="Times New Roman"/>
          <w:b/>
          <w:sz w:val="28"/>
        </w:rPr>
        <w:t xml:space="preserve"> </w:t>
      </w:r>
      <w:r w:rsidR="006436D6">
        <w:rPr>
          <w:rFonts w:cs="Times New Roman"/>
          <w:sz w:val="28"/>
        </w:rPr>
        <w:t>is thrown w</w:t>
      </w:r>
      <w:r w:rsidR="006436D6" w:rsidRPr="001252C3">
        <w:rPr>
          <w:rFonts w:cs="Times New Roman"/>
          <w:sz w:val="28"/>
        </w:rPr>
        <w:t>hen the message size is greater than 1 MB</w:t>
      </w:r>
      <w:r w:rsidR="006436D6">
        <w:rPr>
          <w:rFonts w:cs="Times New Roman"/>
          <w:sz w:val="28"/>
        </w:rPr>
        <w:t>.</w:t>
      </w:r>
    </w:p>
    <w:p w14:paraId="0B54192A" w14:textId="77777777" w:rsidR="00D75FCD" w:rsidRDefault="00D75FCD" w:rsidP="00EE1199">
      <w:pPr>
        <w:pStyle w:val="ListParagraph"/>
        <w:rPr>
          <w:rFonts w:cs="Times New Roman"/>
          <w:sz w:val="28"/>
        </w:rPr>
      </w:pPr>
      <w:proofErr w:type="spellStart"/>
      <w:r w:rsidRPr="00D75FCD">
        <w:rPr>
          <w:rFonts w:cs="Times New Roman"/>
          <w:b/>
          <w:sz w:val="28"/>
        </w:rPr>
        <w:t>QueueValidationException</w:t>
      </w:r>
      <w:proofErr w:type="spellEnd"/>
      <w:r w:rsidR="00DF22BB" w:rsidRPr="001252C3">
        <w:rPr>
          <w:rFonts w:cs="Times New Roman"/>
          <w:b/>
          <w:sz w:val="28"/>
        </w:rPr>
        <w:t xml:space="preserve"> </w:t>
      </w:r>
      <w:r w:rsidR="00DF22BB" w:rsidRPr="001252C3">
        <w:rPr>
          <w:rFonts w:cs="Times New Roman"/>
          <w:sz w:val="28"/>
        </w:rPr>
        <w:t xml:space="preserve">is also thrown when the </w:t>
      </w:r>
      <w:r w:rsidR="00DF22BB" w:rsidRPr="001252C3">
        <w:rPr>
          <w:rFonts w:cs="Times New Roman"/>
          <w:b/>
          <w:sz w:val="28"/>
        </w:rPr>
        <w:t xml:space="preserve">C2CQueueMessage </w:t>
      </w:r>
      <w:r w:rsidR="00DF22BB" w:rsidRPr="001252C3">
        <w:rPr>
          <w:rFonts w:cs="Times New Roman"/>
          <w:sz w:val="28"/>
        </w:rPr>
        <w:t>is not serialized and is returning a null value.</w:t>
      </w:r>
    </w:p>
    <w:p w14:paraId="29018DBD" w14:textId="297BC680" w:rsidR="006146BE" w:rsidRPr="001252C3" w:rsidRDefault="00DF22BB" w:rsidP="00EE1199">
      <w:pPr>
        <w:pStyle w:val="ListParagraph"/>
        <w:rPr>
          <w:rFonts w:cs="Times New Roman"/>
          <w:sz w:val="28"/>
        </w:rPr>
      </w:pPr>
      <w:r w:rsidRPr="001252C3">
        <w:t xml:space="preserve"> </w:t>
      </w:r>
      <w:proofErr w:type="spellStart"/>
      <w:r w:rsidR="00D75FCD" w:rsidRPr="00D75FCD">
        <w:rPr>
          <w:rFonts w:cs="Times New Roman"/>
          <w:b/>
          <w:sz w:val="28"/>
        </w:rPr>
        <w:t>InvalidQueueException</w:t>
      </w:r>
      <w:proofErr w:type="spellEnd"/>
      <w:r w:rsidRPr="001252C3">
        <w:rPr>
          <w:rFonts w:cs="Times New Roman"/>
          <w:b/>
          <w:sz w:val="28"/>
        </w:rPr>
        <w:t xml:space="preserve"> </w:t>
      </w:r>
      <w:r w:rsidRPr="001252C3">
        <w:rPr>
          <w:rFonts w:cs="Times New Roman"/>
          <w:sz w:val="28"/>
        </w:rPr>
        <w:t xml:space="preserve">is </w:t>
      </w:r>
      <w:r w:rsidR="00F97B05" w:rsidRPr="001252C3">
        <w:rPr>
          <w:rFonts w:cs="Times New Roman"/>
          <w:sz w:val="28"/>
        </w:rPr>
        <w:t xml:space="preserve">thrown when an </w:t>
      </w:r>
      <w:proofErr w:type="spellStart"/>
      <w:r w:rsidR="00F97B05" w:rsidRPr="001252C3">
        <w:rPr>
          <w:rFonts w:cs="Times New Roman"/>
          <w:sz w:val="28"/>
        </w:rPr>
        <w:t>AmazonSQS</w:t>
      </w:r>
      <w:proofErr w:type="spellEnd"/>
      <w:r w:rsidR="00F97B05" w:rsidRPr="001252C3">
        <w:rPr>
          <w:rFonts w:cs="Times New Roman"/>
          <w:sz w:val="28"/>
        </w:rPr>
        <w:t xml:space="preserve"> Exception</w:t>
      </w:r>
      <w:r w:rsidR="0053079C">
        <w:rPr>
          <w:rFonts w:cs="Times New Roman"/>
          <w:sz w:val="28"/>
        </w:rPr>
        <w:t xml:space="preserve"> or a </w:t>
      </w:r>
      <w:proofErr w:type="spellStart"/>
      <w:r w:rsidR="0053079C" w:rsidRPr="0053079C">
        <w:rPr>
          <w:rFonts w:cs="Times New Roman"/>
          <w:sz w:val="28"/>
        </w:rPr>
        <w:t>BaseCommonApplicationException</w:t>
      </w:r>
      <w:proofErr w:type="spellEnd"/>
      <w:r w:rsidR="00F97B05" w:rsidRPr="001252C3">
        <w:rPr>
          <w:rFonts w:cs="Times New Roman"/>
          <w:sz w:val="28"/>
        </w:rPr>
        <w:t xml:space="preserve"> occurs.</w:t>
      </w:r>
    </w:p>
    <w:p w14:paraId="721FA107" w14:textId="77777777" w:rsidR="00A44140" w:rsidRPr="001252C3" w:rsidRDefault="00A44140" w:rsidP="00EE1199">
      <w:pPr>
        <w:pStyle w:val="ListParagraph"/>
        <w:rPr>
          <w:rFonts w:cs="Times New Roman"/>
          <w:sz w:val="28"/>
        </w:rPr>
      </w:pPr>
    </w:p>
    <w:p w14:paraId="147214E9" w14:textId="2490AD61" w:rsidR="00EE1199" w:rsidRPr="000021F6" w:rsidRDefault="00FE5D67" w:rsidP="00787315">
      <w:pPr>
        <w:pStyle w:val="Heading2"/>
        <w:numPr>
          <w:ilvl w:val="1"/>
          <w:numId w:val="14"/>
        </w:numPr>
        <w:rPr>
          <w:rFonts w:ascii="Arial" w:hAnsi="Arial" w:cs="Arial"/>
          <w:color w:val="00B050"/>
          <w:sz w:val="32"/>
          <w:szCs w:val="32"/>
        </w:rPr>
      </w:pPr>
      <w:bookmarkStart w:id="11" w:name="_Toc72415989"/>
      <w:r w:rsidRPr="000021F6">
        <w:rPr>
          <w:rFonts w:ascii="Arial" w:hAnsi="Arial" w:cs="Arial"/>
          <w:color w:val="00B050"/>
          <w:sz w:val="32"/>
          <w:szCs w:val="32"/>
        </w:rPr>
        <w:t>The Receive Method</w:t>
      </w:r>
      <w:bookmarkEnd w:id="11"/>
    </w:p>
    <w:p w14:paraId="261029E8" w14:textId="022D80E9" w:rsidR="00720964" w:rsidRPr="001252C3" w:rsidRDefault="004834D0" w:rsidP="0056372B">
      <w:pPr>
        <w:pStyle w:val="ListParagraph"/>
        <w:rPr>
          <w:rFonts w:cs="Times New Roman"/>
          <w:sz w:val="28"/>
        </w:rPr>
      </w:pPr>
      <w:r>
        <w:rPr>
          <w:rFonts w:cs="Times New Roman"/>
          <w:sz w:val="28"/>
        </w:rPr>
        <w:t>U</w:t>
      </w:r>
      <w:r w:rsidR="0056372B">
        <w:rPr>
          <w:rFonts w:cs="Times New Roman"/>
          <w:sz w:val="28"/>
        </w:rPr>
        <w:t xml:space="preserve">sing the </w:t>
      </w:r>
      <w:r w:rsidR="0056372B" w:rsidRPr="009021CD">
        <w:rPr>
          <w:rFonts w:cs="Times New Roman"/>
          <w:b/>
          <w:sz w:val="28"/>
        </w:rPr>
        <w:t>IC2CServiceQueueClient</w:t>
      </w:r>
      <w:r w:rsidR="0056372B">
        <w:rPr>
          <w:rFonts w:cs="Times New Roman"/>
          <w:sz w:val="28"/>
        </w:rPr>
        <w:t xml:space="preserve"> object</w:t>
      </w:r>
      <w:r w:rsidR="00D65BCA" w:rsidRPr="001252C3">
        <w:rPr>
          <w:rFonts w:cs="Times New Roman"/>
          <w:sz w:val="28"/>
        </w:rPr>
        <w:t xml:space="preserve">, call the receive method which returns a list of </w:t>
      </w:r>
      <w:r w:rsidR="00D65BCA" w:rsidRPr="001252C3">
        <w:rPr>
          <w:rFonts w:cs="Times New Roman"/>
          <w:b/>
          <w:sz w:val="28"/>
        </w:rPr>
        <w:t>C2CQueueMessage.</w:t>
      </w:r>
      <w:r>
        <w:rPr>
          <w:rFonts w:cs="Times New Roman"/>
          <w:b/>
          <w:sz w:val="28"/>
        </w:rPr>
        <w:t xml:space="preserve"> </w:t>
      </w:r>
    </w:p>
    <w:p w14:paraId="36812935" w14:textId="77777777" w:rsidR="00D65BCA" w:rsidRPr="001252C3" w:rsidRDefault="00907CDF" w:rsidP="00EE1199">
      <w:pPr>
        <w:pStyle w:val="ListParagraph"/>
        <w:rPr>
          <w:rFonts w:cs="Times New Roman"/>
          <w:sz w:val="28"/>
        </w:rPr>
      </w:pPr>
      <w:r w:rsidRPr="001252C3">
        <w:rPr>
          <w:rFonts w:cs="Times New Roman"/>
          <w:sz w:val="28"/>
        </w:rPr>
        <w:t xml:space="preserve">Once the message is received, the caller application should explicitly delete the message using the </w:t>
      </w:r>
      <w:proofErr w:type="spellStart"/>
      <w:r w:rsidRPr="001252C3">
        <w:rPr>
          <w:rFonts w:cs="Times New Roman"/>
          <w:b/>
          <w:sz w:val="28"/>
        </w:rPr>
        <w:t>deleteMessage</w:t>
      </w:r>
      <w:proofErr w:type="spellEnd"/>
      <w:r w:rsidRPr="001252C3">
        <w:rPr>
          <w:rFonts w:cs="Times New Roman"/>
          <w:b/>
          <w:sz w:val="28"/>
        </w:rPr>
        <w:t xml:space="preserve"> </w:t>
      </w:r>
      <w:r w:rsidRPr="001252C3">
        <w:rPr>
          <w:rFonts w:cs="Times New Roman"/>
          <w:sz w:val="28"/>
        </w:rPr>
        <w:t xml:space="preserve">exposed in the interface. </w:t>
      </w:r>
    </w:p>
    <w:p w14:paraId="07CF1592" w14:textId="1F1A9DAC" w:rsidR="00907CDF" w:rsidRPr="001252C3" w:rsidRDefault="00D65BCA" w:rsidP="00EE1199">
      <w:pPr>
        <w:pStyle w:val="ListParagraph"/>
        <w:rPr>
          <w:rFonts w:cs="Times New Roman"/>
          <w:sz w:val="28"/>
        </w:rPr>
      </w:pPr>
      <w:r w:rsidRPr="001252C3">
        <w:rPr>
          <w:rFonts w:cs="Times New Roman"/>
          <w:sz w:val="28"/>
        </w:rPr>
        <w:t>P</w:t>
      </w:r>
      <w:r w:rsidR="00907CDF" w:rsidRPr="001252C3">
        <w:rPr>
          <w:rFonts w:cs="Times New Roman"/>
          <w:sz w:val="28"/>
        </w:rPr>
        <w:t xml:space="preserve">ass the </w:t>
      </w:r>
      <w:proofErr w:type="spellStart"/>
      <w:r w:rsidR="00907CDF" w:rsidRPr="001252C3">
        <w:rPr>
          <w:rFonts w:cs="Times New Roman"/>
          <w:sz w:val="28"/>
        </w:rPr>
        <w:t>messageReceiptId</w:t>
      </w:r>
      <w:proofErr w:type="spellEnd"/>
      <w:r w:rsidR="004834D0">
        <w:rPr>
          <w:rFonts w:cs="Times New Roman"/>
          <w:sz w:val="28"/>
        </w:rPr>
        <w:t xml:space="preserve"> </w:t>
      </w:r>
      <w:r w:rsidR="00907CDF" w:rsidRPr="001252C3">
        <w:rPr>
          <w:rFonts w:cs="Times New Roman"/>
          <w:sz w:val="28"/>
        </w:rPr>
        <w:t>as a parameter to the delete method.</w:t>
      </w:r>
    </w:p>
    <w:p w14:paraId="6A6CD818" w14:textId="39587197" w:rsidR="00D65BCA" w:rsidRDefault="00D65BCA" w:rsidP="00EE1199">
      <w:pPr>
        <w:pStyle w:val="ListParagraph"/>
        <w:rPr>
          <w:rFonts w:cs="Times New Roman"/>
          <w:b/>
          <w:sz w:val="28"/>
        </w:rPr>
      </w:pPr>
    </w:p>
    <w:p w14:paraId="110A86E0" w14:textId="3CD81680" w:rsidR="00513EA7" w:rsidRPr="001252C3" w:rsidRDefault="00513EA7" w:rsidP="00EE1199">
      <w:pPr>
        <w:pStyle w:val="ListParagraph"/>
        <w:rPr>
          <w:rFonts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8E3FC86" wp14:editId="6D5B7A37">
            <wp:extent cx="4867275" cy="1495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8F7B" w14:textId="77777777" w:rsidR="00720964" w:rsidRPr="001252C3" w:rsidRDefault="00720964" w:rsidP="00EE1199">
      <w:pPr>
        <w:pStyle w:val="ListParagraph"/>
        <w:rPr>
          <w:rFonts w:cs="Times New Roman"/>
          <w:b/>
          <w:i/>
          <w:sz w:val="28"/>
          <w:u w:val="single"/>
        </w:rPr>
      </w:pPr>
      <w:r w:rsidRPr="001252C3">
        <w:rPr>
          <w:rFonts w:cs="Times New Roman"/>
          <w:b/>
          <w:i/>
          <w:sz w:val="28"/>
          <w:u w:val="single"/>
        </w:rPr>
        <w:t>Exceptions:</w:t>
      </w:r>
    </w:p>
    <w:p w14:paraId="6F09CA41" w14:textId="6B7A041F" w:rsidR="00A44140" w:rsidRPr="001252C3" w:rsidRDefault="00943EA3" w:rsidP="00EE1199">
      <w:pPr>
        <w:pStyle w:val="ListParagraph"/>
        <w:rPr>
          <w:rFonts w:cs="Times New Roman"/>
          <w:sz w:val="28"/>
        </w:rPr>
      </w:pPr>
      <w:proofErr w:type="spellStart"/>
      <w:r w:rsidRPr="00943EA3">
        <w:rPr>
          <w:rFonts w:cs="Times New Roman"/>
          <w:b/>
          <w:sz w:val="28"/>
        </w:rPr>
        <w:t>InvalidQueueException</w:t>
      </w:r>
      <w:proofErr w:type="spellEnd"/>
      <w:r w:rsidR="00720964" w:rsidRPr="001252C3">
        <w:rPr>
          <w:rFonts w:cs="Times New Roman"/>
          <w:b/>
          <w:sz w:val="28"/>
        </w:rPr>
        <w:t xml:space="preserve"> </w:t>
      </w:r>
      <w:r w:rsidR="00720964" w:rsidRPr="001252C3">
        <w:rPr>
          <w:rFonts w:cs="Times New Roman"/>
          <w:sz w:val="28"/>
        </w:rPr>
        <w:t xml:space="preserve">is thrown when an </w:t>
      </w:r>
      <w:proofErr w:type="spellStart"/>
      <w:r w:rsidR="00720964" w:rsidRPr="001252C3">
        <w:rPr>
          <w:rFonts w:cs="Times New Roman"/>
          <w:sz w:val="28"/>
        </w:rPr>
        <w:t>AmazonSQS</w:t>
      </w:r>
      <w:proofErr w:type="spellEnd"/>
      <w:r w:rsidR="00720964" w:rsidRPr="001252C3">
        <w:rPr>
          <w:rFonts w:cs="Times New Roman"/>
          <w:sz w:val="28"/>
        </w:rPr>
        <w:t xml:space="preserve"> Exception occurs.</w:t>
      </w:r>
    </w:p>
    <w:p w14:paraId="3B10F0D0" w14:textId="77777777" w:rsidR="00A94BEC" w:rsidRPr="001252C3" w:rsidRDefault="00A94BEC" w:rsidP="00EE1199">
      <w:pPr>
        <w:pStyle w:val="ListParagraph"/>
        <w:rPr>
          <w:rFonts w:cs="Times New Roman"/>
          <w:sz w:val="28"/>
        </w:rPr>
      </w:pPr>
    </w:p>
    <w:p w14:paraId="1BD750C6" w14:textId="2B2DE01A" w:rsidR="00491BF1" w:rsidRPr="000021F6" w:rsidRDefault="00A94BEC" w:rsidP="00787315">
      <w:pPr>
        <w:pStyle w:val="Heading2"/>
        <w:numPr>
          <w:ilvl w:val="1"/>
          <w:numId w:val="14"/>
        </w:numPr>
        <w:rPr>
          <w:rFonts w:ascii="Arial" w:hAnsi="Arial" w:cs="Arial"/>
          <w:color w:val="00B050"/>
          <w:sz w:val="32"/>
          <w:szCs w:val="32"/>
        </w:rPr>
      </w:pPr>
      <w:bookmarkStart w:id="12" w:name="_Toc72415990"/>
      <w:r w:rsidRPr="000021F6">
        <w:rPr>
          <w:rFonts w:ascii="Arial" w:hAnsi="Arial" w:cs="Arial"/>
          <w:color w:val="00B050"/>
          <w:sz w:val="32"/>
          <w:szCs w:val="32"/>
        </w:rPr>
        <w:t>The Listen Method</w:t>
      </w:r>
      <w:bookmarkEnd w:id="12"/>
      <w:r w:rsidR="00EC0B32" w:rsidRPr="000021F6">
        <w:rPr>
          <w:rFonts w:ascii="Arial" w:hAnsi="Arial" w:cs="Arial"/>
          <w:color w:val="00B050"/>
          <w:sz w:val="32"/>
          <w:szCs w:val="32"/>
        </w:rPr>
        <w:t xml:space="preserve"> </w:t>
      </w:r>
    </w:p>
    <w:p w14:paraId="7EF73A5E" w14:textId="0FC60097" w:rsidR="00D65BCA" w:rsidRPr="001252C3" w:rsidRDefault="00491BF1" w:rsidP="00EE1199">
      <w:pPr>
        <w:pStyle w:val="ListParagraph"/>
        <w:rPr>
          <w:rFonts w:cs="Times New Roman"/>
          <w:sz w:val="28"/>
        </w:rPr>
      </w:pPr>
      <w:r w:rsidRPr="001252C3">
        <w:rPr>
          <w:rFonts w:cs="Times New Roman"/>
          <w:sz w:val="28"/>
        </w:rPr>
        <w:t>I</w:t>
      </w:r>
      <w:r w:rsidR="00FF58EB" w:rsidRPr="001252C3">
        <w:rPr>
          <w:rFonts w:cs="Times New Roman"/>
          <w:sz w:val="28"/>
        </w:rPr>
        <w:t>mplement the JMS listener interface.</w:t>
      </w:r>
      <w:r w:rsidR="00FF58EB" w:rsidRPr="001252C3">
        <w:t xml:space="preserve"> </w:t>
      </w:r>
      <w:r w:rsidR="00FF58EB" w:rsidRPr="001252C3">
        <w:rPr>
          <w:rFonts w:cs="Times New Roman"/>
          <w:sz w:val="28"/>
        </w:rPr>
        <w:t xml:space="preserve">The </w:t>
      </w:r>
      <w:proofErr w:type="spellStart"/>
      <w:r w:rsidR="00FF58EB" w:rsidRPr="001252C3">
        <w:rPr>
          <w:rFonts w:cs="Times New Roman"/>
          <w:sz w:val="28"/>
        </w:rPr>
        <w:t>onMessage</w:t>
      </w:r>
      <w:proofErr w:type="spellEnd"/>
      <w:r w:rsidR="00FF58EB" w:rsidRPr="001252C3">
        <w:rPr>
          <w:rFonts w:cs="Times New Roman"/>
          <w:sz w:val="28"/>
        </w:rPr>
        <w:t xml:space="preserve"> method of the </w:t>
      </w:r>
      <w:proofErr w:type="spellStart"/>
      <w:r w:rsidR="00FF58EB" w:rsidRPr="001252C3">
        <w:rPr>
          <w:rFonts w:cs="Times New Roman"/>
          <w:sz w:val="28"/>
        </w:rPr>
        <w:t>MessageListener</w:t>
      </w:r>
      <w:proofErr w:type="spellEnd"/>
      <w:r w:rsidR="00FF58EB" w:rsidRPr="001252C3">
        <w:rPr>
          <w:rFonts w:cs="Times New Roman"/>
          <w:sz w:val="28"/>
        </w:rPr>
        <w:t xml:space="preserve"> interface is called when we receive a message.</w:t>
      </w:r>
      <w:r w:rsidR="00A94BEC" w:rsidRPr="001252C3">
        <w:rPr>
          <w:rFonts w:cs="Times New Roman"/>
          <w:sz w:val="28"/>
        </w:rPr>
        <w:t xml:space="preserve"> </w:t>
      </w:r>
    </w:p>
    <w:p w14:paraId="1AADA2A1" w14:textId="6790F878" w:rsidR="00391D2B" w:rsidRPr="001252C3" w:rsidRDefault="00D65BCA" w:rsidP="00EE1199">
      <w:pPr>
        <w:pStyle w:val="ListParagraph"/>
        <w:rPr>
          <w:rFonts w:cs="Times New Roman"/>
          <w:sz w:val="28"/>
        </w:rPr>
      </w:pPr>
      <w:r w:rsidRPr="001252C3">
        <w:rPr>
          <w:rFonts w:cs="Times New Roman"/>
          <w:sz w:val="28"/>
        </w:rPr>
        <w:t>U</w:t>
      </w:r>
      <w:r w:rsidR="00F4523B">
        <w:rPr>
          <w:rFonts w:cs="Times New Roman"/>
          <w:sz w:val="28"/>
        </w:rPr>
        <w:t xml:space="preserve">sing </w:t>
      </w:r>
      <w:r w:rsidR="00EC5321">
        <w:rPr>
          <w:rFonts w:cs="Times New Roman"/>
          <w:sz w:val="28"/>
        </w:rPr>
        <w:t xml:space="preserve">the </w:t>
      </w:r>
      <w:r w:rsidR="00EC5321" w:rsidRPr="009021CD">
        <w:rPr>
          <w:rFonts w:cs="Times New Roman"/>
          <w:b/>
          <w:sz w:val="28"/>
        </w:rPr>
        <w:t>IC2CServiceQueueClient</w:t>
      </w:r>
      <w:r w:rsidR="00EC5321">
        <w:rPr>
          <w:rFonts w:cs="Times New Roman"/>
          <w:sz w:val="28"/>
        </w:rPr>
        <w:t xml:space="preserve"> object</w:t>
      </w:r>
      <w:r w:rsidR="00CF18CD">
        <w:rPr>
          <w:rFonts w:cs="Times New Roman"/>
          <w:sz w:val="28"/>
        </w:rPr>
        <w:t>,</w:t>
      </w:r>
      <w:r w:rsidRPr="001252C3">
        <w:rPr>
          <w:rFonts w:cs="Times New Roman"/>
          <w:sz w:val="28"/>
        </w:rPr>
        <w:t xml:space="preserve"> </w:t>
      </w:r>
      <w:r w:rsidR="00FF58EB" w:rsidRPr="001252C3">
        <w:rPr>
          <w:rFonts w:cs="Times New Roman"/>
          <w:sz w:val="28"/>
        </w:rPr>
        <w:t>call the</w:t>
      </w:r>
      <w:r w:rsidR="00F4523B">
        <w:rPr>
          <w:rFonts w:cs="Times New Roman"/>
          <w:sz w:val="28"/>
        </w:rPr>
        <w:t xml:space="preserve"> </w:t>
      </w:r>
      <w:r w:rsidR="00FF58EB" w:rsidRPr="001252C3">
        <w:rPr>
          <w:rFonts w:cs="Times New Roman"/>
          <w:sz w:val="28"/>
        </w:rPr>
        <w:t>listen method of the</w:t>
      </w:r>
      <w:r w:rsidR="00A94BEC" w:rsidRPr="001252C3">
        <w:rPr>
          <w:rFonts w:cs="Times New Roman"/>
          <w:sz w:val="28"/>
        </w:rPr>
        <w:t xml:space="preserve"> </w:t>
      </w:r>
      <w:r w:rsidR="00FF58EB" w:rsidRPr="00F4523B">
        <w:rPr>
          <w:rFonts w:cs="Times New Roman"/>
          <w:b/>
          <w:sz w:val="28"/>
        </w:rPr>
        <w:t>C2C_Base_Message_Broker_SQS_Impl</w:t>
      </w:r>
      <w:r w:rsidR="00FF58EB" w:rsidRPr="00F4523B">
        <w:rPr>
          <w:rFonts w:cs="Times New Roman"/>
          <w:sz w:val="28"/>
        </w:rPr>
        <w:t xml:space="preserve"> </w:t>
      </w:r>
      <w:r w:rsidR="00FF58EB" w:rsidRPr="001252C3">
        <w:rPr>
          <w:rFonts w:cs="Times New Roman"/>
          <w:sz w:val="28"/>
        </w:rPr>
        <w:t>and pass the instance of the listener implementation</w:t>
      </w:r>
      <w:r w:rsidR="00CF18CD">
        <w:rPr>
          <w:rFonts w:cs="Times New Roman"/>
          <w:sz w:val="28"/>
        </w:rPr>
        <w:t xml:space="preserve"> </w:t>
      </w:r>
      <w:r w:rsidR="00C64763">
        <w:rPr>
          <w:rFonts w:cs="Times New Roman"/>
          <w:sz w:val="28"/>
        </w:rPr>
        <w:t>as parameter</w:t>
      </w:r>
      <w:r w:rsidR="00FF58EB" w:rsidRPr="001252C3">
        <w:rPr>
          <w:rFonts w:cs="Times New Roman"/>
          <w:sz w:val="28"/>
        </w:rPr>
        <w:t>. Explicitly acknowledge the messages after they are received</w:t>
      </w:r>
      <w:r w:rsidR="00CE1281" w:rsidRPr="001252C3">
        <w:rPr>
          <w:rFonts w:cs="Times New Roman"/>
          <w:sz w:val="28"/>
        </w:rPr>
        <w:t>.</w:t>
      </w:r>
    </w:p>
    <w:p w14:paraId="37216B50" w14:textId="77777777" w:rsidR="00CE1281" w:rsidRPr="001252C3" w:rsidRDefault="00CE1281" w:rsidP="00EE1199">
      <w:pPr>
        <w:pStyle w:val="ListParagraph"/>
        <w:rPr>
          <w:rFonts w:cs="Times New Roman"/>
          <w:sz w:val="28"/>
        </w:rPr>
      </w:pPr>
    </w:p>
    <w:p w14:paraId="445B6AD4" w14:textId="576496BA" w:rsidR="00CE1281" w:rsidRPr="001252C3" w:rsidRDefault="00CE1281" w:rsidP="00EE1199">
      <w:pPr>
        <w:pStyle w:val="ListParagraph"/>
        <w:rPr>
          <w:rFonts w:cs="Times New Roman"/>
          <w:sz w:val="28"/>
        </w:rPr>
      </w:pPr>
      <w:r w:rsidRPr="001252C3">
        <w:rPr>
          <w:noProof/>
        </w:rPr>
        <w:drawing>
          <wp:inline distT="0" distB="0" distL="0" distR="0" wp14:anchorId="48F72F3E" wp14:editId="793FD1FA">
            <wp:extent cx="56102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3F42" w14:textId="0F682DE2" w:rsidR="00391D2B" w:rsidRDefault="00391D2B" w:rsidP="00EE1199">
      <w:pPr>
        <w:rPr>
          <w:rFonts w:cs="Times New Roman"/>
          <w:b/>
          <w:sz w:val="28"/>
        </w:rPr>
      </w:pPr>
    </w:p>
    <w:p w14:paraId="1476892E" w14:textId="4D9ACA62" w:rsidR="00BC0874" w:rsidRPr="000021F6" w:rsidRDefault="00BC0874" w:rsidP="00787315">
      <w:pPr>
        <w:pStyle w:val="Heading2"/>
        <w:numPr>
          <w:ilvl w:val="1"/>
          <w:numId w:val="14"/>
        </w:numPr>
        <w:rPr>
          <w:rFonts w:ascii="Arial" w:hAnsi="Arial" w:cs="Arial"/>
          <w:color w:val="00B050"/>
          <w:sz w:val="32"/>
          <w:szCs w:val="32"/>
        </w:rPr>
      </w:pPr>
      <w:bookmarkStart w:id="13" w:name="_Toc72415991"/>
      <w:r w:rsidRPr="000021F6">
        <w:rPr>
          <w:rFonts w:ascii="Arial" w:hAnsi="Arial" w:cs="Arial"/>
          <w:color w:val="00B050"/>
          <w:sz w:val="32"/>
          <w:szCs w:val="32"/>
        </w:rPr>
        <w:t xml:space="preserve">The </w:t>
      </w:r>
      <w:r>
        <w:rPr>
          <w:rFonts w:ascii="Arial" w:hAnsi="Arial" w:cs="Arial"/>
          <w:color w:val="00B050"/>
          <w:sz w:val="32"/>
          <w:szCs w:val="32"/>
        </w:rPr>
        <w:t>Delete</w:t>
      </w:r>
      <w:r w:rsidR="00A954E1">
        <w:rPr>
          <w:rFonts w:ascii="Arial" w:hAnsi="Arial" w:cs="Arial"/>
          <w:color w:val="00B050"/>
          <w:sz w:val="32"/>
          <w:szCs w:val="32"/>
        </w:rPr>
        <w:t xml:space="preserve"> Message</w:t>
      </w:r>
      <w:r w:rsidRPr="000021F6">
        <w:rPr>
          <w:rFonts w:ascii="Arial" w:hAnsi="Arial" w:cs="Arial"/>
          <w:color w:val="00B050"/>
          <w:sz w:val="32"/>
          <w:szCs w:val="32"/>
        </w:rPr>
        <w:t xml:space="preserve"> Method</w:t>
      </w:r>
      <w:bookmarkEnd w:id="13"/>
    </w:p>
    <w:p w14:paraId="0B583E06" w14:textId="220B9C9E" w:rsidR="00742B8E" w:rsidRDefault="00BC0874" w:rsidP="00992367">
      <w:pPr>
        <w:pStyle w:val="ListParagraph"/>
        <w:rPr>
          <w:rFonts w:cs="Times New Roman"/>
          <w:sz w:val="28"/>
        </w:rPr>
      </w:pPr>
      <w:r w:rsidRPr="001252C3">
        <w:rPr>
          <w:rFonts w:cs="Times New Roman"/>
          <w:sz w:val="28"/>
        </w:rPr>
        <w:t xml:space="preserve">Using </w:t>
      </w:r>
      <w:r w:rsidR="003C6A82">
        <w:rPr>
          <w:rFonts w:cs="Times New Roman"/>
          <w:sz w:val="28"/>
        </w:rPr>
        <w:t xml:space="preserve">the </w:t>
      </w:r>
      <w:r w:rsidR="003C6A82" w:rsidRPr="009021CD">
        <w:rPr>
          <w:rFonts w:cs="Times New Roman"/>
          <w:b/>
          <w:sz w:val="28"/>
        </w:rPr>
        <w:t>IC2CServiceQueueClient</w:t>
      </w:r>
      <w:r w:rsidR="003C6A82">
        <w:rPr>
          <w:rFonts w:cs="Times New Roman"/>
          <w:sz w:val="28"/>
        </w:rPr>
        <w:t xml:space="preserve"> object</w:t>
      </w:r>
      <w:r w:rsidRPr="001252C3">
        <w:rPr>
          <w:rFonts w:cs="Times New Roman"/>
          <w:sz w:val="28"/>
        </w:rPr>
        <w:t xml:space="preserve">, call the </w:t>
      </w:r>
      <w:r w:rsidR="00A954E1">
        <w:rPr>
          <w:rFonts w:cs="Times New Roman"/>
          <w:sz w:val="28"/>
        </w:rPr>
        <w:t>delete method to delete messages from the queue</w:t>
      </w:r>
      <w:r w:rsidRPr="001252C3">
        <w:rPr>
          <w:rFonts w:cs="Times New Roman"/>
          <w:sz w:val="28"/>
        </w:rPr>
        <w:t xml:space="preserve">. We </w:t>
      </w:r>
      <w:r w:rsidR="00A954E1">
        <w:rPr>
          <w:rFonts w:cs="Times New Roman"/>
          <w:sz w:val="28"/>
        </w:rPr>
        <w:t>p</w:t>
      </w:r>
      <w:r w:rsidR="00A954E1" w:rsidRPr="001252C3">
        <w:rPr>
          <w:rFonts w:cs="Times New Roman"/>
          <w:sz w:val="28"/>
        </w:rPr>
        <w:t xml:space="preserve">ass the </w:t>
      </w:r>
      <w:proofErr w:type="spellStart"/>
      <w:r w:rsidR="00A954E1" w:rsidRPr="001252C3">
        <w:rPr>
          <w:rFonts w:cs="Times New Roman"/>
          <w:sz w:val="28"/>
        </w:rPr>
        <w:t>messageReceiptId</w:t>
      </w:r>
      <w:proofErr w:type="spellEnd"/>
      <w:r w:rsidR="00A954E1">
        <w:rPr>
          <w:rFonts w:cs="Times New Roman"/>
          <w:sz w:val="28"/>
        </w:rPr>
        <w:t xml:space="preserve"> </w:t>
      </w:r>
      <w:r w:rsidR="00A954E1" w:rsidRPr="001252C3">
        <w:rPr>
          <w:rFonts w:cs="Times New Roman"/>
          <w:sz w:val="28"/>
        </w:rPr>
        <w:t>as a parameter to the delete method.</w:t>
      </w:r>
    </w:p>
    <w:p w14:paraId="16B4C8D1" w14:textId="77777777" w:rsidR="00992367" w:rsidRPr="00992367" w:rsidRDefault="00992367" w:rsidP="00992367">
      <w:pPr>
        <w:pStyle w:val="ListParagraph"/>
        <w:rPr>
          <w:rFonts w:cs="Times New Roman"/>
          <w:sz w:val="28"/>
        </w:rPr>
      </w:pPr>
    </w:p>
    <w:p w14:paraId="282DF1FE" w14:textId="6E3B63A9" w:rsidR="00A954E1" w:rsidRPr="001252C3" w:rsidRDefault="00A954E1" w:rsidP="00A954E1">
      <w:pPr>
        <w:pStyle w:val="ListParagraph"/>
        <w:rPr>
          <w:rFonts w:cs="Times New Roman"/>
          <w:b/>
          <w:i/>
          <w:sz w:val="28"/>
          <w:u w:val="single"/>
        </w:rPr>
      </w:pPr>
      <w:r w:rsidRPr="001252C3">
        <w:rPr>
          <w:rFonts w:cs="Times New Roman"/>
          <w:b/>
          <w:i/>
          <w:sz w:val="28"/>
          <w:u w:val="single"/>
        </w:rPr>
        <w:lastRenderedPageBreak/>
        <w:t>Exceptions:</w:t>
      </w:r>
    </w:p>
    <w:p w14:paraId="05A95A6B" w14:textId="77777777" w:rsidR="00A954E1" w:rsidRPr="001252C3" w:rsidRDefault="00A954E1" w:rsidP="00A954E1">
      <w:pPr>
        <w:pStyle w:val="ListParagraph"/>
        <w:rPr>
          <w:rFonts w:cs="Times New Roman"/>
          <w:sz w:val="28"/>
        </w:rPr>
      </w:pPr>
      <w:proofErr w:type="spellStart"/>
      <w:r w:rsidRPr="00943EA3">
        <w:rPr>
          <w:rFonts w:cs="Times New Roman"/>
          <w:b/>
          <w:sz w:val="28"/>
        </w:rPr>
        <w:t>InvalidQueueException</w:t>
      </w:r>
      <w:proofErr w:type="spellEnd"/>
      <w:r w:rsidRPr="001252C3">
        <w:rPr>
          <w:rFonts w:cs="Times New Roman"/>
          <w:b/>
          <w:sz w:val="28"/>
        </w:rPr>
        <w:t xml:space="preserve"> </w:t>
      </w:r>
      <w:r w:rsidRPr="001252C3">
        <w:rPr>
          <w:rFonts w:cs="Times New Roman"/>
          <w:sz w:val="28"/>
        </w:rPr>
        <w:t xml:space="preserve">is thrown when an </w:t>
      </w:r>
      <w:proofErr w:type="spellStart"/>
      <w:r w:rsidRPr="001252C3">
        <w:rPr>
          <w:rFonts w:cs="Times New Roman"/>
          <w:sz w:val="28"/>
        </w:rPr>
        <w:t>AmazonSQS</w:t>
      </w:r>
      <w:proofErr w:type="spellEnd"/>
      <w:r w:rsidRPr="001252C3">
        <w:rPr>
          <w:rFonts w:cs="Times New Roman"/>
          <w:sz w:val="28"/>
        </w:rPr>
        <w:t xml:space="preserve"> Exception occurs.</w:t>
      </w:r>
    </w:p>
    <w:p w14:paraId="3E8F7814" w14:textId="2C21E1C8" w:rsidR="00A954E1" w:rsidRDefault="00A954E1" w:rsidP="00BC0874">
      <w:pPr>
        <w:pStyle w:val="ListParagraph"/>
        <w:spacing w:after="0"/>
        <w:rPr>
          <w:rFonts w:cs="Times New Roman"/>
          <w:sz w:val="28"/>
        </w:rPr>
      </w:pPr>
    </w:p>
    <w:p w14:paraId="2ADF756C" w14:textId="6AE71397" w:rsidR="00B0458A" w:rsidRDefault="00B0458A" w:rsidP="00BC0874">
      <w:pPr>
        <w:pStyle w:val="ListParagraph"/>
        <w:spacing w:after="0"/>
        <w:rPr>
          <w:rFonts w:cs="Times New Roman"/>
          <w:sz w:val="28"/>
        </w:rPr>
      </w:pPr>
    </w:p>
    <w:p w14:paraId="3DE783CA" w14:textId="77777777" w:rsidR="00B0458A" w:rsidRPr="001252C3" w:rsidRDefault="00B0458A" w:rsidP="00BC0874">
      <w:pPr>
        <w:pStyle w:val="ListParagraph"/>
        <w:spacing w:after="0"/>
        <w:rPr>
          <w:rFonts w:cs="Times New Roman"/>
          <w:sz w:val="28"/>
        </w:rPr>
      </w:pPr>
    </w:p>
    <w:p w14:paraId="69E2FFEE" w14:textId="794B9F96" w:rsidR="00B0458A" w:rsidRPr="000021F6" w:rsidRDefault="00B0458A" w:rsidP="00787315">
      <w:pPr>
        <w:pStyle w:val="Heading2"/>
        <w:numPr>
          <w:ilvl w:val="1"/>
          <w:numId w:val="14"/>
        </w:numPr>
        <w:rPr>
          <w:rFonts w:ascii="Arial" w:hAnsi="Arial" w:cs="Arial"/>
          <w:color w:val="00B050"/>
          <w:sz w:val="32"/>
          <w:szCs w:val="32"/>
        </w:rPr>
      </w:pPr>
      <w:bookmarkStart w:id="14" w:name="_Toc72415992"/>
      <w:r w:rsidRPr="000021F6">
        <w:rPr>
          <w:rFonts w:ascii="Arial" w:hAnsi="Arial" w:cs="Arial"/>
          <w:color w:val="00B050"/>
          <w:sz w:val="32"/>
          <w:szCs w:val="32"/>
        </w:rPr>
        <w:t xml:space="preserve">The </w:t>
      </w:r>
      <w:r>
        <w:rPr>
          <w:rFonts w:ascii="Arial" w:hAnsi="Arial" w:cs="Arial"/>
          <w:color w:val="00B050"/>
          <w:sz w:val="32"/>
          <w:szCs w:val="32"/>
        </w:rPr>
        <w:t>Enable Listener</w:t>
      </w:r>
      <w:r w:rsidRPr="000021F6">
        <w:rPr>
          <w:rFonts w:ascii="Arial" w:hAnsi="Arial" w:cs="Arial"/>
          <w:color w:val="00B050"/>
          <w:sz w:val="32"/>
          <w:szCs w:val="32"/>
        </w:rPr>
        <w:t xml:space="preserve"> Method</w:t>
      </w:r>
      <w:bookmarkEnd w:id="14"/>
    </w:p>
    <w:p w14:paraId="5673EFDD" w14:textId="6A84F4B5" w:rsidR="00B0458A" w:rsidRDefault="00B0458A" w:rsidP="005E1CEC">
      <w:pPr>
        <w:ind w:left="720"/>
        <w:rPr>
          <w:rFonts w:cs="Times New Roman"/>
          <w:sz w:val="28"/>
        </w:rPr>
      </w:pPr>
      <w:r w:rsidRPr="005E1CEC">
        <w:rPr>
          <w:rFonts w:cs="Times New Roman"/>
          <w:sz w:val="28"/>
        </w:rPr>
        <w:t xml:space="preserve">Using </w:t>
      </w:r>
      <w:r w:rsidR="00EC5321">
        <w:rPr>
          <w:rFonts w:cs="Times New Roman"/>
          <w:sz w:val="28"/>
        </w:rPr>
        <w:t xml:space="preserve">the </w:t>
      </w:r>
      <w:r w:rsidR="00EC5321" w:rsidRPr="009021CD">
        <w:rPr>
          <w:rFonts w:cs="Times New Roman"/>
          <w:b/>
          <w:sz w:val="28"/>
        </w:rPr>
        <w:t>IC2CServiceQueueClient</w:t>
      </w:r>
      <w:r w:rsidR="00EC5321">
        <w:rPr>
          <w:rFonts w:cs="Times New Roman"/>
          <w:sz w:val="28"/>
        </w:rPr>
        <w:t xml:space="preserve"> object</w:t>
      </w:r>
      <w:r w:rsidRPr="005E1CEC">
        <w:rPr>
          <w:rFonts w:cs="Times New Roman"/>
          <w:sz w:val="28"/>
        </w:rPr>
        <w:t xml:space="preserve">, call the </w:t>
      </w:r>
      <w:proofErr w:type="spellStart"/>
      <w:r w:rsidRPr="005E1CEC">
        <w:rPr>
          <w:rFonts w:cs="Times New Roman"/>
          <w:sz w:val="28"/>
        </w:rPr>
        <w:t>enableListener</w:t>
      </w:r>
      <w:proofErr w:type="spellEnd"/>
      <w:r w:rsidRPr="005E1CEC">
        <w:rPr>
          <w:rFonts w:cs="Times New Roman"/>
          <w:sz w:val="28"/>
        </w:rPr>
        <w:t xml:space="preserve"> method to enable the listener to consume messages from the queue.</w:t>
      </w:r>
      <w:r w:rsidR="00D95E79" w:rsidRPr="005E1CEC">
        <w:rPr>
          <w:rFonts w:cs="Times New Roman"/>
          <w:sz w:val="28"/>
        </w:rPr>
        <w:t xml:space="preserve"> </w:t>
      </w:r>
      <w:r w:rsidR="002044C0" w:rsidRPr="005E1CEC">
        <w:rPr>
          <w:rFonts w:cs="Times New Roman"/>
          <w:sz w:val="28"/>
        </w:rPr>
        <w:t>This method will start listening to a specific Queue and the Consumer will start receiving the messages.</w:t>
      </w:r>
    </w:p>
    <w:p w14:paraId="09ACB3A0" w14:textId="511A3AD6" w:rsidR="00513EA7" w:rsidRPr="005E1CEC" w:rsidRDefault="00513EA7" w:rsidP="005E1CEC">
      <w:pPr>
        <w:ind w:left="720"/>
        <w:rPr>
          <w:rFonts w:cs="Times New Roman"/>
          <w:sz w:val="28"/>
        </w:rPr>
      </w:pPr>
      <w:r>
        <w:rPr>
          <w:noProof/>
        </w:rPr>
        <w:drawing>
          <wp:inline distT="0" distB="0" distL="0" distR="0" wp14:anchorId="76500E36" wp14:editId="1F59AD51">
            <wp:extent cx="1762125" cy="352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E363" w14:textId="150F4237" w:rsidR="00B0458A" w:rsidRPr="00D95E79" w:rsidRDefault="00B0458A" w:rsidP="00D95E79">
      <w:pPr>
        <w:rPr>
          <w:rFonts w:cs="Times New Roman"/>
          <w:sz w:val="28"/>
        </w:rPr>
      </w:pPr>
    </w:p>
    <w:p w14:paraId="7DAA866E" w14:textId="42379085" w:rsidR="00B0458A" w:rsidRPr="000021F6" w:rsidRDefault="00B0458A" w:rsidP="00787315">
      <w:pPr>
        <w:pStyle w:val="Heading2"/>
        <w:numPr>
          <w:ilvl w:val="1"/>
          <w:numId w:val="14"/>
        </w:numPr>
        <w:rPr>
          <w:rFonts w:ascii="Arial" w:hAnsi="Arial" w:cs="Arial"/>
          <w:color w:val="00B050"/>
          <w:sz w:val="32"/>
          <w:szCs w:val="32"/>
        </w:rPr>
      </w:pPr>
      <w:bookmarkStart w:id="15" w:name="_Toc72415993"/>
      <w:r w:rsidRPr="000021F6">
        <w:rPr>
          <w:rFonts w:ascii="Arial" w:hAnsi="Arial" w:cs="Arial"/>
          <w:color w:val="00B050"/>
          <w:sz w:val="32"/>
          <w:szCs w:val="32"/>
        </w:rPr>
        <w:t xml:space="preserve">The </w:t>
      </w:r>
      <w:r>
        <w:rPr>
          <w:rFonts w:ascii="Arial" w:hAnsi="Arial" w:cs="Arial"/>
          <w:color w:val="00B050"/>
          <w:sz w:val="32"/>
          <w:szCs w:val="32"/>
        </w:rPr>
        <w:t>Disable Listener</w:t>
      </w:r>
      <w:r w:rsidRPr="000021F6">
        <w:rPr>
          <w:rFonts w:ascii="Arial" w:hAnsi="Arial" w:cs="Arial"/>
          <w:color w:val="00B050"/>
          <w:sz w:val="32"/>
          <w:szCs w:val="32"/>
        </w:rPr>
        <w:t xml:space="preserve"> Method</w:t>
      </w:r>
      <w:bookmarkEnd w:id="15"/>
    </w:p>
    <w:p w14:paraId="7EDA32E3" w14:textId="35560566" w:rsidR="00B0458A" w:rsidRDefault="00B0458A" w:rsidP="00B0458A">
      <w:pPr>
        <w:pStyle w:val="ListParagraph"/>
        <w:rPr>
          <w:rFonts w:cs="Times New Roman"/>
          <w:sz w:val="28"/>
        </w:rPr>
      </w:pPr>
      <w:r w:rsidRPr="001252C3">
        <w:rPr>
          <w:rFonts w:cs="Times New Roman"/>
          <w:sz w:val="28"/>
        </w:rPr>
        <w:t xml:space="preserve">Using </w:t>
      </w:r>
      <w:r w:rsidR="003C6A82">
        <w:rPr>
          <w:rFonts w:cs="Times New Roman"/>
          <w:sz w:val="28"/>
        </w:rPr>
        <w:t xml:space="preserve">the </w:t>
      </w:r>
      <w:r w:rsidR="003C6A82" w:rsidRPr="009021CD">
        <w:rPr>
          <w:rFonts w:cs="Times New Roman"/>
          <w:b/>
          <w:sz w:val="28"/>
        </w:rPr>
        <w:t>IC2CServiceQueueClient</w:t>
      </w:r>
      <w:r w:rsidR="003C6A82">
        <w:rPr>
          <w:rFonts w:cs="Times New Roman"/>
          <w:sz w:val="28"/>
        </w:rPr>
        <w:t xml:space="preserve"> object</w:t>
      </w:r>
      <w:r w:rsidRPr="001252C3">
        <w:rPr>
          <w:rFonts w:cs="Times New Roman"/>
          <w:sz w:val="28"/>
        </w:rPr>
        <w:t xml:space="preserve">, call the </w:t>
      </w:r>
      <w:proofErr w:type="spellStart"/>
      <w:r>
        <w:rPr>
          <w:rFonts w:cs="Times New Roman"/>
          <w:sz w:val="28"/>
        </w:rPr>
        <w:t>dis</w:t>
      </w:r>
      <w:r w:rsidRPr="00B0458A">
        <w:rPr>
          <w:rFonts w:cs="Times New Roman"/>
          <w:sz w:val="28"/>
        </w:rPr>
        <w:t>ableListener</w:t>
      </w:r>
      <w:proofErr w:type="spellEnd"/>
      <w:r>
        <w:rPr>
          <w:rFonts w:cs="Times New Roman"/>
          <w:sz w:val="28"/>
        </w:rPr>
        <w:t xml:space="preserve"> method to disable the listener to consume messages from the queue</w:t>
      </w:r>
      <w:r w:rsidR="002044C0">
        <w:rPr>
          <w:rFonts w:cs="Times New Roman"/>
          <w:sz w:val="28"/>
        </w:rPr>
        <w:t xml:space="preserve">. This method </w:t>
      </w:r>
      <w:r w:rsidR="002044C0" w:rsidRPr="00D95E79">
        <w:rPr>
          <w:rFonts w:cs="Times New Roman"/>
          <w:sz w:val="28"/>
        </w:rPr>
        <w:t>will stop listening to a specific Queue and the Consumer will no longer</w:t>
      </w:r>
      <w:r w:rsidR="002044C0">
        <w:rPr>
          <w:rFonts w:cs="Times New Roman"/>
          <w:sz w:val="28"/>
        </w:rPr>
        <w:t xml:space="preserve"> </w:t>
      </w:r>
      <w:r w:rsidR="002044C0" w:rsidRPr="00D95E79">
        <w:rPr>
          <w:rFonts w:cs="Times New Roman"/>
          <w:sz w:val="28"/>
        </w:rPr>
        <w:t>receive any message</w:t>
      </w:r>
      <w:r w:rsidR="002044C0">
        <w:rPr>
          <w:rFonts w:cs="Times New Roman"/>
          <w:sz w:val="28"/>
        </w:rPr>
        <w:t>.</w:t>
      </w:r>
    </w:p>
    <w:p w14:paraId="4019E788" w14:textId="77777777" w:rsidR="00513EA7" w:rsidRDefault="00513EA7" w:rsidP="00B0458A">
      <w:pPr>
        <w:pStyle w:val="ListParagraph"/>
        <w:rPr>
          <w:rFonts w:cs="Times New Roman"/>
          <w:sz w:val="28"/>
        </w:rPr>
      </w:pPr>
      <w:bookmarkStart w:id="16" w:name="_GoBack"/>
      <w:bookmarkEnd w:id="16"/>
    </w:p>
    <w:p w14:paraId="7162A47C" w14:textId="6E250699" w:rsidR="00513EA7" w:rsidRDefault="00403867" w:rsidP="00B0458A">
      <w:pPr>
        <w:pStyle w:val="ListParagraph"/>
        <w:rPr>
          <w:rFonts w:cs="Times New Roman"/>
          <w:sz w:val="28"/>
        </w:rPr>
      </w:pPr>
      <w:r>
        <w:rPr>
          <w:noProof/>
        </w:rPr>
        <w:drawing>
          <wp:inline distT="0" distB="0" distL="0" distR="0" wp14:anchorId="1D7B036F" wp14:editId="133F89E0">
            <wp:extent cx="1724025" cy="152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E0EA" w14:textId="50B097C8" w:rsidR="00BC0874" w:rsidRDefault="00BC0874" w:rsidP="00EE1199">
      <w:pPr>
        <w:rPr>
          <w:rFonts w:cs="Times New Roman"/>
          <w:b/>
          <w:sz w:val="28"/>
        </w:rPr>
      </w:pPr>
    </w:p>
    <w:p w14:paraId="7C54BF84" w14:textId="527EC3B4" w:rsidR="00FD3769" w:rsidRPr="000021F6" w:rsidRDefault="00FD3769" w:rsidP="00787315">
      <w:pPr>
        <w:pStyle w:val="Heading2"/>
        <w:numPr>
          <w:ilvl w:val="1"/>
          <w:numId w:val="14"/>
        </w:numPr>
        <w:rPr>
          <w:rFonts w:ascii="Arial" w:hAnsi="Arial" w:cs="Arial"/>
          <w:color w:val="00B050"/>
          <w:sz w:val="32"/>
          <w:szCs w:val="32"/>
        </w:rPr>
      </w:pPr>
      <w:bookmarkStart w:id="17" w:name="_Toc72415994"/>
      <w:r w:rsidRPr="000021F6">
        <w:rPr>
          <w:rFonts w:ascii="Arial" w:hAnsi="Arial" w:cs="Arial"/>
          <w:color w:val="00B050"/>
          <w:sz w:val="32"/>
          <w:szCs w:val="32"/>
        </w:rPr>
        <w:t xml:space="preserve">The </w:t>
      </w:r>
      <w:r>
        <w:rPr>
          <w:rFonts w:ascii="Arial" w:hAnsi="Arial" w:cs="Arial"/>
          <w:color w:val="00B050"/>
          <w:sz w:val="32"/>
          <w:szCs w:val="32"/>
        </w:rPr>
        <w:t>Reconnect</w:t>
      </w:r>
      <w:r w:rsidRPr="000021F6">
        <w:rPr>
          <w:rFonts w:ascii="Arial" w:hAnsi="Arial" w:cs="Arial"/>
          <w:color w:val="00B050"/>
          <w:sz w:val="32"/>
          <w:szCs w:val="32"/>
        </w:rPr>
        <w:t xml:space="preserve"> Method</w:t>
      </w:r>
      <w:bookmarkEnd w:id="17"/>
    </w:p>
    <w:p w14:paraId="21BBAC4C" w14:textId="017D521F" w:rsidR="00FD3769" w:rsidRDefault="00FD3769" w:rsidP="0009526F">
      <w:pPr>
        <w:ind w:left="720"/>
        <w:rPr>
          <w:rFonts w:cs="Times New Roman"/>
          <w:sz w:val="28"/>
        </w:rPr>
      </w:pPr>
      <w:r w:rsidRPr="001252C3">
        <w:rPr>
          <w:rFonts w:cs="Times New Roman"/>
          <w:sz w:val="28"/>
        </w:rPr>
        <w:t xml:space="preserve">Using </w:t>
      </w:r>
      <w:r w:rsidR="003C6A82">
        <w:rPr>
          <w:rFonts w:cs="Times New Roman"/>
          <w:sz w:val="28"/>
        </w:rPr>
        <w:t xml:space="preserve">the </w:t>
      </w:r>
      <w:r w:rsidR="003C6A82" w:rsidRPr="009021CD">
        <w:rPr>
          <w:rFonts w:cs="Times New Roman"/>
          <w:b/>
          <w:sz w:val="28"/>
        </w:rPr>
        <w:t>IC2CServiceQueueClient</w:t>
      </w:r>
      <w:r w:rsidR="003C6A82">
        <w:rPr>
          <w:rFonts w:cs="Times New Roman"/>
          <w:sz w:val="28"/>
        </w:rPr>
        <w:t xml:space="preserve"> object</w:t>
      </w:r>
      <w:r>
        <w:rPr>
          <w:rFonts w:cs="Times New Roman"/>
          <w:sz w:val="28"/>
        </w:rPr>
        <w:t xml:space="preserve"> bean</w:t>
      </w:r>
      <w:r w:rsidRPr="001252C3">
        <w:rPr>
          <w:rFonts w:cs="Times New Roman"/>
          <w:sz w:val="28"/>
        </w:rPr>
        <w:t xml:space="preserve">, call the </w:t>
      </w:r>
      <w:r>
        <w:rPr>
          <w:rFonts w:cs="Times New Roman"/>
          <w:sz w:val="28"/>
        </w:rPr>
        <w:t>reconnect method to reconnect the client for connection establishment.</w:t>
      </w:r>
      <w:r w:rsidR="005C6DB9">
        <w:rPr>
          <w:rFonts w:cs="Times New Roman"/>
          <w:sz w:val="28"/>
        </w:rPr>
        <w:t xml:space="preserve"> </w:t>
      </w:r>
    </w:p>
    <w:p w14:paraId="3FC42968" w14:textId="6FF9D962" w:rsidR="005C6DB9" w:rsidRDefault="005C6DB9" w:rsidP="0009526F">
      <w:pPr>
        <w:ind w:left="720"/>
        <w:rPr>
          <w:rFonts w:cs="Times New Roman"/>
          <w:sz w:val="28"/>
        </w:rPr>
      </w:pPr>
      <w:r>
        <w:rPr>
          <w:rFonts w:cs="Times New Roman"/>
          <w:sz w:val="28"/>
        </w:rPr>
        <w:t>The caller application should invoke the publish method after reconnecting and listener method to listen to the queue.</w:t>
      </w:r>
    </w:p>
    <w:p w14:paraId="5F1572BF" w14:textId="775F035F" w:rsidR="00513EA7" w:rsidRDefault="00513EA7" w:rsidP="0009526F">
      <w:pPr>
        <w:ind w:left="720"/>
        <w:rPr>
          <w:rFonts w:cs="Times New Roman"/>
          <w:sz w:val="28"/>
        </w:rPr>
      </w:pPr>
    </w:p>
    <w:p w14:paraId="13113F90" w14:textId="61C231F5" w:rsidR="00513EA7" w:rsidRPr="001252C3" w:rsidRDefault="00513EA7" w:rsidP="0009526F">
      <w:pPr>
        <w:ind w:left="720"/>
        <w:rPr>
          <w:rFonts w:cs="Times New Roman"/>
          <w:b/>
          <w:sz w:val="28"/>
        </w:rPr>
      </w:pPr>
      <w:r>
        <w:rPr>
          <w:noProof/>
        </w:rPr>
        <w:drawing>
          <wp:inline distT="0" distB="0" distL="0" distR="0" wp14:anchorId="72037CEF" wp14:editId="3AC18022">
            <wp:extent cx="152400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EA7" w:rsidRPr="001252C3" w:rsidSect="00C50A2F"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BCBC51" w14:textId="77777777" w:rsidR="0002521C" w:rsidRDefault="0002521C" w:rsidP="008E05A1">
      <w:pPr>
        <w:spacing w:after="0" w:line="240" w:lineRule="auto"/>
      </w:pPr>
      <w:r>
        <w:separator/>
      </w:r>
    </w:p>
  </w:endnote>
  <w:endnote w:type="continuationSeparator" w:id="0">
    <w:p w14:paraId="71B68DC5" w14:textId="77777777" w:rsidR="0002521C" w:rsidRDefault="0002521C" w:rsidP="008E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0879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3E6F0" w14:textId="0BA12DB2" w:rsidR="00B24ABD" w:rsidRDefault="00B24A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86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49F64F2" w14:textId="77777777" w:rsidR="00B24ABD" w:rsidRDefault="00B24A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458FCE" w14:textId="77777777" w:rsidR="0002521C" w:rsidRDefault="0002521C" w:rsidP="008E05A1">
      <w:pPr>
        <w:spacing w:after="0" w:line="240" w:lineRule="auto"/>
      </w:pPr>
      <w:r>
        <w:separator/>
      </w:r>
    </w:p>
  </w:footnote>
  <w:footnote w:type="continuationSeparator" w:id="0">
    <w:p w14:paraId="42ABB2FD" w14:textId="77777777" w:rsidR="0002521C" w:rsidRDefault="0002521C" w:rsidP="008E0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F187E"/>
    <w:multiLevelType w:val="hybridMultilevel"/>
    <w:tmpl w:val="591CF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791E18"/>
    <w:multiLevelType w:val="hybridMultilevel"/>
    <w:tmpl w:val="686E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45230"/>
    <w:multiLevelType w:val="hybridMultilevel"/>
    <w:tmpl w:val="9902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01373"/>
    <w:multiLevelType w:val="hybridMultilevel"/>
    <w:tmpl w:val="938029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5FB3AB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2F977D2E"/>
    <w:multiLevelType w:val="hybridMultilevel"/>
    <w:tmpl w:val="508ED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9771B"/>
    <w:multiLevelType w:val="hybridMultilevel"/>
    <w:tmpl w:val="352C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440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A850382"/>
    <w:multiLevelType w:val="hybridMultilevel"/>
    <w:tmpl w:val="907448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91E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0741ED"/>
    <w:multiLevelType w:val="hybridMultilevel"/>
    <w:tmpl w:val="DCAE8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530B72"/>
    <w:multiLevelType w:val="hybridMultilevel"/>
    <w:tmpl w:val="A57E78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F275F"/>
    <w:multiLevelType w:val="hybridMultilevel"/>
    <w:tmpl w:val="4902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E7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781A33"/>
    <w:multiLevelType w:val="hybridMultilevel"/>
    <w:tmpl w:val="9B1E6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13E08"/>
    <w:multiLevelType w:val="hybridMultilevel"/>
    <w:tmpl w:val="F0DA7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70668"/>
    <w:multiLevelType w:val="hybridMultilevel"/>
    <w:tmpl w:val="DC78A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4"/>
  </w:num>
  <w:num w:numId="5">
    <w:abstractNumId w:val="3"/>
  </w:num>
  <w:num w:numId="6">
    <w:abstractNumId w:val="2"/>
  </w:num>
  <w:num w:numId="7">
    <w:abstractNumId w:val="12"/>
  </w:num>
  <w:num w:numId="8">
    <w:abstractNumId w:val="5"/>
  </w:num>
  <w:num w:numId="9">
    <w:abstractNumId w:val="10"/>
  </w:num>
  <w:num w:numId="10">
    <w:abstractNumId w:val="16"/>
  </w:num>
  <w:num w:numId="11">
    <w:abstractNumId w:val="15"/>
  </w:num>
  <w:num w:numId="12">
    <w:abstractNumId w:val="11"/>
  </w:num>
  <w:num w:numId="13">
    <w:abstractNumId w:val="8"/>
  </w:num>
  <w:num w:numId="14">
    <w:abstractNumId w:val="9"/>
  </w:num>
  <w:num w:numId="15">
    <w:abstractNumId w:val="4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5A1"/>
    <w:rsid w:val="000021F6"/>
    <w:rsid w:val="00007313"/>
    <w:rsid w:val="0002521C"/>
    <w:rsid w:val="00032046"/>
    <w:rsid w:val="00032DB9"/>
    <w:rsid w:val="000334DD"/>
    <w:rsid w:val="00071FC3"/>
    <w:rsid w:val="00091659"/>
    <w:rsid w:val="0009526F"/>
    <w:rsid w:val="000979A4"/>
    <w:rsid w:val="000B211C"/>
    <w:rsid w:val="001047CB"/>
    <w:rsid w:val="001053C1"/>
    <w:rsid w:val="00114102"/>
    <w:rsid w:val="00116840"/>
    <w:rsid w:val="00117718"/>
    <w:rsid w:val="001252C3"/>
    <w:rsid w:val="00157955"/>
    <w:rsid w:val="00166689"/>
    <w:rsid w:val="001809A4"/>
    <w:rsid w:val="00191BE8"/>
    <w:rsid w:val="001C03F1"/>
    <w:rsid w:val="001F5A1D"/>
    <w:rsid w:val="002044C0"/>
    <w:rsid w:val="00246B7A"/>
    <w:rsid w:val="002A44A6"/>
    <w:rsid w:val="002C1566"/>
    <w:rsid w:val="002C65A6"/>
    <w:rsid w:val="002E2C5B"/>
    <w:rsid w:val="002F7D68"/>
    <w:rsid w:val="003432FD"/>
    <w:rsid w:val="00355355"/>
    <w:rsid w:val="0038339F"/>
    <w:rsid w:val="00383E62"/>
    <w:rsid w:val="0038766D"/>
    <w:rsid w:val="00391D2B"/>
    <w:rsid w:val="003A1430"/>
    <w:rsid w:val="003C6A82"/>
    <w:rsid w:val="003D12EA"/>
    <w:rsid w:val="003D49B2"/>
    <w:rsid w:val="00403867"/>
    <w:rsid w:val="004411B0"/>
    <w:rsid w:val="00463E23"/>
    <w:rsid w:val="00464170"/>
    <w:rsid w:val="00477AA4"/>
    <w:rsid w:val="00481CA2"/>
    <w:rsid w:val="004834D0"/>
    <w:rsid w:val="004861F7"/>
    <w:rsid w:val="00491BF1"/>
    <w:rsid w:val="004A7CF7"/>
    <w:rsid w:val="004B0950"/>
    <w:rsid w:val="004C1CF4"/>
    <w:rsid w:val="004E7795"/>
    <w:rsid w:val="005066F0"/>
    <w:rsid w:val="00510601"/>
    <w:rsid w:val="00513EA7"/>
    <w:rsid w:val="0053079C"/>
    <w:rsid w:val="00537DA9"/>
    <w:rsid w:val="0054154B"/>
    <w:rsid w:val="005443F6"/>
    <w:rsid w:val="0056372B"/>
    <w:rsid w:val="0057781B"/>
    <w:rsid w:val="005828AB"/>
    <w:rsid w:val="00587B87"/>
    <w:rsid w:val="005C4EE0"/>
    <w:rsid w:val="005C6DB9"/>
    <w:rsid w:val="005D4C0A"/>
    <w:rsid w:val="005D6931"/>
    <w:rsid w:val="005E1CEC"/>
    <w:rsid w:val="005F5BB9"/>
    <w:rsid w:val="006146BE"/>
    <w:rsid w:val="006436D6"/>
    <w:rsid w:val="00664D36"/>
    <w:rsid w:val="006705EC"/>
    <w:rsid w:val="00691843"/>
    <w:rsid w:val="006A4BFF"/>
    <w:rsid w:val="006C1D93"/>
    <w:rsid w:val="006C4F81"/>
    <w:rsid w:val="006D0D94"/>
    <w:rsid w:val="006E156C"/>
    <w:rsid w:val="006E689E"/>
    <w:rsid w:val="007013E7"/>
    <w:rsid w:val="007150AC"/>
    <w:rsid w:val="00715AD8"/>
    <w:rsid w:val="00720964"/>
    <w:rsid w:val="0072713C"/>
    <w:rsid w:val="007336FC"/>
    <w:rsid w:val="00742B8E"/>
    <w:rsid w:val="00750440"/>
    <w:rsid w:val="00763348"/>
    <w:rsid w:val="00771E1D"/>
    <w:rsid w:val="0078681D"/>
    <w:rsid w:val="00787315"/>
    <w:rsid w:val="00791B69"/>
    <w:rsid w:val="007A4150"/>
    <w:rsid w:val="007A7757"/>
    <w:rsid w:val="007B08C6"/>
    <w:rsid w:val="007D447B"/>
    <w:rsid w:val="007D470C"/>
    <w:rsid w:val="00864F7D"/>
    <w:rsid w:val="0087163B"/>
    <w:rsid w:val="008A68A1"/>
    <w:rsid w:val="008C59BA"/>
    <w:rsid w:val="008D2BFA"/>
    <w:rsid w:val="008E05A1"/>
    <w:rsid w:val="009021CD"/>
    <w:rsid w:val="00903EA9"/>
    <w:rsid w:val="00907CDF"/>
    <w:rsid w:val="009142A3"/>
    <w:rsid w:val="009236DF"/>
    <w:rsid w:val="0092704F"/>
    <w:rsid w:val="00927CD2"/>
    <w:rsid w:val="00936933"/>
    <w:rsid w:val="00943EA3"/>
    <w:rsid w:val="00981DD8"/>
    <w:rsid w:val="009917AB"/>
    <w:rsid w:val="00992367"/>
    <w:rsid w:val="00992F65"/>
    <w:rsid w:val="0099577A"/>
    <w:rsid w:val="009A5E27"/>
    <w:rsid w:val="009B32C8"/>
    <w:rsid w:val="009F1786"/>
    <w:rsid w:val="00A013CA"/>
    <w:rsid w:val="00A050D5"/>
    <w:rsid w:val="00A24652"/>
    <w:rsid w:val="00A33B39"/>
    <w:rsid w:val="00A44140"/>
    <w:rsid w:val="00A44A89"/>
    <w:rsid w:val="00A73653"/>
    <w:rsid w:val="00A74F5B"/>
    <w:rsid w:val="00A75877"/>
    <w:rsid w:val="00A82124"/>
    <w:rsid w:val="00A82F34"/>
    <w:rsid w:val="00A83CC4"/>
    <w:rsid w:val="00A92FDF"/>
    <w:rsid w:val="00A94BEC"/>
    <w:rsid w:val="00A9544B"/>
    <w:rsid w:val="00A954E1"/>
    <w:rsid w:val="00B0458A"/>
    <w:rsid w:val="00B24ABD"/>
    <w:rsid w:val="00B302C7"/>
    <w:rsid w:val="00B640B5"/>
    <w:rsid w:val="00B678C6"/>
    <w:rsid w:val="00BA70B3"/>
    <w:rsid w:val="00BB2C83"/>
    <w:rsid w:val="00BC0874"/>
    <w:rsid w:val="00BC4489"/>
    <w:rsid w:val="00BD4A2F"/>
    <w:rsid w:val="00C160BC"/>
    <w:rsid w:val="00C16223"/>
    <w:rsid w:val="00C50A2F"/>
    <w:rsid w:val="00C64763"/>
    <w:rsid w:val="00C7392D"/>
    <w:rsid w:val="00C751AB"/>
    <w:rsid w:val="00C8484A"/>
    <w:rsid w:val="00C9191D"/>
    <w:rsid w:val="00CC49EF"/>
    <w:rsid w:val="00CD13D6"/>
    <w:rsid w:val="00CE1281"/>
    <w:rsid w:val="00CF18CD"/>
    <w:rsid w:val="00D31165"/>
    <w:rsid w:val="00D45397"/>
    <w:rsid w:val="00D65BCA"/>
    <w:rsid w:val="00D75FCD"/>
    <w:rsid w:val="00D813A0"/>
    <w:rsid w:val="00D93967"/>
    <w:rsid w:val="00D95E79"/>
    <w:rsid w:val="00DA7CEF"/>
    <w:rsid w:val="00DA7F1B"/>
    <w:rsid w:val="00DD4E81"/>
    <w:rsid w:val="00DF22BB"/>
    <w:rsid w:val="00E31456"/>
    <w:rsid w:val="00E4470C"/>
    <w:rsid w:val="00E50C52"/>
    <w:rsid w:val="00E67A0F"/>
    <w:rsid w:val="00E71167"/>
    <w:rsid w:val="00E930A2"/>
    <w:rsid w:val="00E95978"/>
    <w:rsid w:val="00EC0B32"/>
    <w:rsid w:val="00EC40D1"/>
    <w:rsid w:val="00EC5321"/>
    <w:rsid w:val="00EE1199"/>
    <w:rsid w:val="00EF724E"/>
    <w:rsid w:val="00F03491"/>
    <w:rsid w:val="00F03F45"/>
    <w:rsid w:val="00F17DCF"/>
    <w:rsid w:val="00F4523B"/>
    <w:rsid w:val="00F645BA"/>
    <w:rsid w:val="00F74BC6"/>
    <w:rsid w:val="00F97B05"/>
    <w:rsid w:val="00FB4535"/>
    <w:rsid w:val="00FD3769"/>
    <w:rsid w:val="00FE5D67"/>
    <w:rsid w:val="00FE79D9"/>
    <w:rsid w:val="00FF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F7C64"/>
  <w15:chartTrackingRefBased/>
  <w15:docId w15:val="{CAEE2500-86FE-45CD-BD6A-7B73AA8A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57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5A1"/>
  </w:style>
  <w:style w:type="paragraph" w:styleId="Footer">
    <w:name w:val="footer"/>
    <w:basedOn w:val="Normal"/>
    <w:link w:val="FooterChar"/>
    <w:uiPriority w:val="99"/>
    <w:unhideWhenUsed/>
    <w:rsid w:val="008E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5A1"/>
  </w:style>
  <w:style w:type="paragraph" w:styleId="ListParagraph">
    <w:name w:val="List Paragraph"/>
    <w:basedOn w:val="Normal"/>
    <w:uiPriority w:val="34"/>
    <w:qFormat/>
    <w:rsid w:val="008E05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57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link w:val="NoSpacingChar"/>
    <w:uiPriority w:val="1"/>
    <w:qFormat/>
    <w:rsid w:val="00C50A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50A2F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C50A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50A2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50A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50A2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50A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A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A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A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A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F7D68"/>
    <w:pPr>
      <w:spacing w:after="100"/>
    </w:pPr>
  </w:style>
  <w:style w:type="paragraph" w:styleId="DocumentMap">
    <w:name w:val="Document Map"/>
    <w:basedOn w:val="Normal"/>
    <w:link w:val="DocumentMapChar"/>
    <w:semiHidden/>
    <w:rsid w:val="00936933"/>
    <w:pPr>
      <w:widowControl w:val="0"/>
      <w:shd w:val="clear" w:color="auto" w:fill="000080"/>
      <w:spacing w:before="26" w:after="240" w:line="240" w:lineRule="atLeast"/>
      <w:ind w:right="115"/>
    </w:pPr>
    <w:rPr>
      <w:rFonts w:ascii="Tahoma" w:eastAsia="Times New Roman" w:hAnsi="Tahoma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936933"/>
    <w:rPr>
      <w:rFonts w:ascii="Tahoma" w:eastAsia="Times New Roman" w:hAnsi="Tahoma" w:cs="Times New Roman"/>
      <w:sz w:val="20"/>
      <w:szCs w:val="20"/>
      <w:shd w:val="clear" w:color="auto" w:fill="000080"/>
    </w:rPr>
  </w:style>
  <w:style w:type="character" w:customStyle="1" w:styleId="normaltextrun">
    <w:name w:val="normaltextrun"/>
    <w:basedOn w:val="DefaultParagraphFont"/>
    <w:rsid w:val="001F5A1D"/>
  </w:style>
  <w:style w:type="character" w:customStyle="1" w:styleId="eop">
    <w:name w:val="eop"/>
    <w:basedOn w:val="DefaultParagraphFont"/>
    <w:rsid w:val="001F5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5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65DDBC45334C819313CE2047DDF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9A4DE-7B3E-48A2-9261-BE0F63B15B19}"/>
      </w:docPartPr>
      <w:docPartBody>
        <w:p w:rsidR="002C368B" w:rsidRDefault="0099429B" w:rsidP="0099429B">
          <w:pPr>
            <w:pStyle w:val="0465DDBC45334C819313CE2047DDFCD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7A"/>
    <w:rsid w:val="00005955"/>
    <w:rsid w:val="0012657A"/>
    <w:rsid w:val="00157C48"/>
    <w:rsid w:val="00245B27"/>
    <w:rsid w:val="002C368B"/>
    <w:rsid w:val="002D7BB0"/>
    <w:rsid w:val="004576DB"/>
    <w:rsid w:val="005D7B42"/>
    <w:rsid w:val="006A61B1"/>
    <w:rsid w:val="00800C6C"/>
    <w:rsid w:val="00852AA7"/>
    <w:rsid w:val="00894BE2"/>
    <w:rsid w:val="00896FB7"/>
    <w:rsid w:val="00935FDC"/>
    <w:rsid w:val="0099429B"/>
    <w:rsid w:val="00CC7D29"/>
    <w:rsid w:val="00CE53D8"/>
    <w:rsid w:val="00D46237"/>
    <w:rsid w:val="00FB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B426E392CF4F1BA83BE289426617E6">
    <w:name w:val="7DB426E392CF4F1BA83BE289426617E6"/>
    <w:rsid w:val="0012657A"/>
  </w:style>
  <w:style w:type="paragraph" w:customStyle="1" w:styleId="EF521F605E6D4113B0CFA79B7B0A1F2F">
    <w:name w:val="EF521F605E6D4113B0CFA79B7B0A1F2F"/>
    <w:rsid w:val="0012657A"/>
  </w:style>
  <w:style w:type="paragraph" w:customStyle="1" w:styleId="0465DDBC45334C819313CE2047DDFCD4">
    <w:name w:val="0465DDBC45334C819313CE2047DDFCD4"/>
    <w:rsid w:val="009942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2021-05-18T00:00:00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5DCC97E61D447921E3D38F62A13A3" ma:contentTypeVersion="12" ma:contentTypeDescription="Create a new document." ma:contentTypeScope="" ma:versionID="ce9fb939df5f7f31b8353295cae55897">
  <xsd:schema xmlns:xsd="http://www.w3.org/2001/XMLSchema" xmlns:xs="http://www.w3.org/2001/XMLSchema" xmlns:p="http://schemas.microsoft.com/office/2006/metadata/properties" xmlns:ns2="d71ba74d-f9a4-4236-a940-efb9d07ae282" xmlns:ns3="8fc488b5-b049-4430-9240-2e684ace180c" targetNamespace="http://schemas.microsoft.com/office/2006/metadata/properties" ma:root="true" ma:fieldsID="9cb947fc504bf7ed272611a7717cb462" ns2:_="" ns3:_="">
    <xsd:import namespace="d71ba74d-f9a4-4236-a940-efb9d07ae282"/>
    <xsd:import namespace="8fc488b5-b049-4430-9240-2e684ace18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ba74d-f9a4-4236-a940-efb9d07ae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488b5-b049-4430-9240-2e684ace180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FD684A-1810-4D51-BE95-86FFBAC33F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752744-9892-4391-9985-BAA6F25814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AD4A13-6930-4BD2-A5A4-72FC7066AF3D}"/>
</file>

<file path=customXml/itemProps5.xml><?xml version="1.0" encoding="utf-8"?>
<ds:datastoreItem xmlns:ds="http://schemas.openxmlformats.org/officeDocument/2006/customXml" ds:itemID="{8FB10015-0727-438A-9EC2-FC41C6322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QUEUE IMPLEMENTATION DOCUMENT</vt:lpstr>
    </vt:vector>
  </TitlesOfParts>
  <Company>Cognizant</Company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QUEUE IMPLEMENTATION DOCUMENT</dc:title>
  <dc:subject/>
  <dc:creator>Cheriyamangad, Swathika (Cognizant)</dc:creator>
  <cp:keywords/>
  <dc:description/>
  <cp:lastModifiedBy>Dasgupta, Soumya (Cognizant)</cp:lastModifiedBy>
  <cp:revision>69</cp:revision>
  <dcterms:created xsi:type="dcterms:W3CDTF">2021-04-29T12:19:00Z</dcterms:created>
  <dcterms:modified xsi:type="dcterms:W3CDTF">2021-05-21T06:59:00Z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0x0101002955DCC97E61D447921E3D38F62A13A3</vt:lpwstr>
  </property>
</Properties>
</file>