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某某建设集团 施工日报</w:t>
      </w:r>
    </w:p>
    <w:p>
      <w:pPr>
        <w:jc w:val="center"/>
      </w:pPr>
      <w:r>
        <w:rPr>
          <w:sz w:val="24"/>
        </w:rPr>
        <w:t>日期：2026年5月20日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天气情况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晴，气温25-30℃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施工部位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3#楼二层主体结构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主要工作内容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进行3#楼二层柱钢筋绑扎作业，并完成C30混凝土浇筑约50立方米。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人员情况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现场管理人员12人，工人85人。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机械设备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使用1台塔吊进行材料垂直运输，2台混凝土罐车进行混凝土运输。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安全文明施工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今日开展了班前安全教育，现场配备灭火器6个。安全员持续巡查，确保作业规范。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存在问题及处理措施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发现2#楼东侧临边防护缺失，存在安全隐患，已立即安排人员设置临时防护并着手进行正式整改。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明日工作计划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计划进行3#楼二层梁板模板支设工作。</w:t>
            </w:r>
          </w:p>
        </w:tc>
      </w:tr>
    </w:tbl>
    <w:p/>
    <w:p>
      <w:pPr>
        <w:pStyle w:val="Heading2"/>
      </w:pPr>
      <w:r>
        <w:t>附图</w:t>
      </w:r>
    </w:p>
    <w:p>
      <w:pPr>
        <w:jc w:val="center"/>
      </w:pPr>
      <w:r>
        <w:rPr>
          <w:i/>
          <w:sz w:val="22"/>
        </w:rPr>
        <w:t>【附图1：柱钢筋绑扎现场】</w:t>
      </w:r>
    </w:p>
    <w:p>
      <w:pPr>
        <w:jc w:val="center"/>
      </w:pPr>
      <w:r>
        <w:rPr>
          <w:i/>
          <w:sz w:val="22"/>
        </w:rPr>
        <w:t>【附图2：混凝土浇筑作业】</w:t>
      </w:r>
    </w:p>
    <w:p>
      <w:pPr>
        <w:jc w:val="center"/>
      </w:pPr>
      <w:r>
        <w:rPr>
          <w:i/>
          <w:sz w:val="22"/>
        </w:rPr>
        <w:t>【附图3：班前安全教育】</w:t>
      </w:r>
    </w:p>
    <w:p>
      <w:pPr>
        <w:jc w:val="center"/>
      </w:pPr>
      <w:r>
        <w:rPr>
          <w:i/>
          <w:sz w:val="22"/>
        </w:rPr>
        <w:t>【附图4：临边防护整改设置】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