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D8F" w:rsidRDefault="00832D8F" w:rsidP="007951C1">
      <w:pPr>
        <w:spacing w:before="100" w:beforeAutospacing="1" w:after="100" w:afterAutospacing="1"/>
        <w:jc w:val="both"/>
        <w:rPr>
          <w:b/>
          <w:bCs/>
          <w:sz w:val="27"/>
          <w:szCs w:val="27"/>
        </w:rPr>
      </w:pPr>
      <w:bookmarkStart w:id="0" w:name="_Hlk185419659"/>
      <w:bookmarkStart w:id="1" w:name="_Hlk185421349"/>
      <w:bookmarkEnd w:id="1"/>
      <w:r>
        <w:rPr>
          <w:noProof/>
        </w:rPr>
        <w:drawing>
          <wp:anchor distT="0" distB="0" distL="114300" distR="114300" simplePos="0" relativeHeight="251658240" behindDoc="0" locked="0" layoutInCell="1" allowOverlap="1" wp14:anchorId="2E55955B">
            <wp:simplePos x="0" y="0"/>
            <wp:positionH relativeFrom="column">
              <wp:posOffset>13350240</wp:posOffset>
            </wp:positionH>
            <wp:positionV relativeFrom="paragraph">
              <wp:posOffset>12700</wp:posOffset>
            </wp:positionV>
            <wp:extent cx="5878195" cy="1815465"/>
            <wp:effectExtent l="0" t="0" r="8255" b="13335"/>
            <wp:wrapSquare wrapText="bothSides"/>
            <wp:docPr id="1" name="Chart 1">
              <a:extLst xmlns:a="http://schemas.openxmlformats.org/drawingml/2006/main">
                <a:ext uri="{FF2B5EF4-FFF2-40B4-BE49-F238E27FC236}">
                  <a16:creationId xmlns:a16="http://schemas.microsoft.com/office/drawing/2014/main" id="{D2F450F9-1831-4D96-AB27-461FDE0F69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b/>
          <w:bCs/>
          <w:sz w:val="27"/>
          <w:szCs w:val="27"/>
        </w:rPr>
        <w:t>Introduction</w:t>
      </w:r>
    </w:p>
    <w:p w:rsidR="00832D8F" w:rsidRPr="00254052" w:rsidRDefault="00832D8F" w:rsidP="00832D8F">
      <w:pPr>
        <w:spacing w:before="100" w:beforeAutospacing="1" w:after="100" w:afterAutospacing="1"/>
        <w:jc w:val="both"/>
        <w:rPr>
          <w:b/>
          <w:bCs/>
          <w:sz w:val="27"/>
          <w:szCs w:val="27"/>
        </w:rPr>
      </w:pPr>
      <w:r w:rsidRPr="00254052">
        <w:t>The ability to analyze supermarket sales data effectively is essential for gaining valuable insights into customer behavior, product performance, and overall business operations. This project focuses on exploring a comprehensive dataset of supermarket sales to answer critical business questions, as outlined in the accompanying project document. By addressing these questions, we aim to uncover actionable trends and patterns to support strategic decision-making.</w:t>
      </w:r>
    </w:p>
    <w:bookmarkEnd w:id="0"/>
    <w:p w:rsidR="00832D8F" w:rsidRPr="00254052" w:rsidRDefault="00832D8F" w:rsidP="00832D8F">
      <w:pPr>
        <w:spacing w:before="100" w:beforeAutospacing="1" w:after="100" w:afterAutospacing="1"/>
        <w:jc w:val="both"/>
      </w:pPr>
      <w:r>
        <w:rPr>
          <w:noProof/>
        </w:rPr>
        <mc:AlternateContent>
          <mc:Choice Requires="wps">
            <w:drawing>
              <wp:anchor distT="0" distB="0" distL="114300" distR="114300" simplePos="0" relativeHeight="251660288" behindDoc="0" locked="0" layoutInCell="1" allowOverlap="1" wp14:anchorId="5940356D" wp14:editId="0F4E69B2">
                <wp:simplePos x="0" y="0"/>
                <wp:positionH relativeFrom="margin">
                  <wp:posOffset>26126</wp:posOffset>
                </wp:positionH>
                <wp:positionV relativeFrom="paragraph">
                  <wp:posOffset>1088027</wp:posOffset>
                </wp:positionV>
                <wp:extent cx="19554825" cy="3918494"/>
                <wp:effectExtent l="0" t="0" r="28575" b="25400"/>
                <wp:wrapSquare wrapText="bothSides"/>
                <wp:docPr id="2" name="Text Box 2"/>
                <wp:cNvGraphicFramePr/>
                <a:graphic xmlns:a="http://schemas.openxmlformats.org/drawingml/2006/main">
                  <a:graphicData uri="http://schemas.microsoft.com/office/word/2010/wordprocessingShape">
                    <wps:wsp>
                      <wps:cNvSpPr txBox="1"/>
                      <wps:spPr>
                        <a:xfrm>
                          <a:off x="0" y="0"/>
                          <a:ext cx="19554825" cy="3918494"/>
                        </a:xfrm>
                        <a:prstGeom prst="rect">
                          <a:avLst/>
                        </a:prstGeom>
                        <a:solidFill>
                          <a:schemeClr val="tx1"/>
                        </a:solidFill>
                        <a:ln w="6350">
                          <a:solidFill>
                            <a:prstClr val="black"/>
                          </a:solidFill>
                        </a:ln>
                      </wps:spPr>
                      <wps:txbx>
                        <w:txbxContent>
                          <w:p w:rsidR="00832D8F" w:rsidRPr="00832D8F" w:rsidRDefault="00832D8F" w:rsidP="00832D8F">
                            <w:pPr>
                              <w:tabs>
                                <w:tab w:val="left" w:pos="2489"/>
                              </w:tabs>
                              <w:jc w:val="center"/>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32D8F">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SUPERMARKET SALES ANALYSIS</w:t>
                            </w:r>
                          </w:p>
                          <w:p w:rsidR="00832D8F" w:rsidRPr="00832D8F" w:rsidRDefault="00832D8F" w:rsidP="00832D8F">
                            <w:pPr>
                              <w:tabs>
                                <w:tab w:val="left" w:pos="2489"/>
                              </w:tabs>
                              <w:jc w:val="center"/>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32D8F">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CREATED BY</w:t>
                            </w:r>
                          </w:p>
                          <w:p w:rsidR="00832D8F" w:rsidRPr="00832D8F" w:rsidRDefault="00832D8F" w:rsidP="003247DD">
                            <w:pPr>
                              <w:tabs>
                                <w:tab w:val="left" w:pos="2489"/>
                              </w:tabs>
                              <w:jc w:val="center"/>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32D8F">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MD TANVIR ANAYETULLA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0356D" id="_x0000_t202" coordsize="21600,21600" o:spt="202" path="m,l,21600r21600,l21600,xe">
                <v:stroke joinstyle="miter"/>
                <v:path gradientshapeok="t" o:connecttype="rect"/>
              </v:shapetype>
              <v:shape id="Text Box 2" o:spid="_x0000_s1026" type="#_x0000_t202" style="position:absolute;left:0;text-align:left;margin-left:2.05pt;margin-top:85.65pt;width:1539.75pt;height:308.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" fillcolor="black [3213]" strokeweight=".5pt">
                <v:textbox>
                  <w:txbxContent>
                    <w:p w:rsidR="00832D8F" w:rsidRPr="00832D8F" w:rsidRDefault="00832D8F" w:rsidP="00832D8F">
                      <w:pPr>
                        <w:tabs>
                          <w:tab w:val="left" w:pos="2489"/>
                        </w:tabs>
                        <w:jc w:val="center"/>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32D8F">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SUPERMARKET SALES ANALYSIS</w:t>
                      </w:r>
                    </w:p>
                    <w:p w:rsidR="00832D8F" w:rsidRPr="00832D8F" w:rsidRDefault="00832D8F" w:rsidP="00832D8F">
                      <w:pPr>
                        <w:tabs>
                          <w:tab w:val="left" w:pos="2489"/>
                        </w:tabs>
                        <w:jc w:val="center"/>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32D8F">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CREATED BY</w:t>
                      </w:r>
                    </w:p>
                    <w:p w:rsidR="00832D8F" w:rsidRPr="00832D8F" w:rsidRDefault="00832D8F" w:rsidP="003247DD">
                      <w:pPr>
                        <w:tabs>
                          <w:tab w:val="left" w:pos="2489"/>
                        </w:tabs>
                        <w:jc w:val="center"/>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32D8F">
                        <w:rPr>
                          <w:b/>
                          <w:color w:val="000000" w:themeColor="text1"/>
                          <w:sz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MD TANVIR ANAYETULLA</w:t>
                      </w:r>
                    </w:p>
                  </w:txbxContent>
                </v:textbox>
                <w10:wrap type="square" anchorx="margin"/>
              </v:shape>
            </w:pict>
          </mc:Fallback>
        </mc:AlternateContent>
      </w:r>
      <w:r w:rsidRPr="00254052">
        <w:t>The scope of this project encompasses several key areas of analysis, including customer demographics, product and pricing performance, sales trends, profitability, and multivariate analysis. Some of the questions we aim to answer include identifying the branch with the highest sales, understanding customer purchasing behavior based on membership status, evaluating the performance of different product lines, and determining the impact of payment methods on revenue.</w:t>
      </w:r>
    </w:p>
    <w:p w:rsidR="00832D8F" w:rsidRDefault="00832D8F" w:rsidP="00832D8F">
      <w:pPr>
        <w:spacing w:before="100" w:beforeAutospacing="1" w:after="100" w:afterAutospacing="1"/>
        <w:jc w:val="both"/>
        <w:rPr>
          <w:b/>
        </w:rPr>
      </w:pPr>
    </w:p>
    <w:p w:rsidR="00832D8F" w:rsidRDefault="00832D8F" w:rsidP="00832D8F">
      <w:pPr>
        <w:spacing w:before="100" w:beforeAutospacing="1" w:after="100" w:afterAutospacing="1"/>
        <w:jc w:val="both"/>
        <w:rPr>
          <w:b/>
        </w:rPr>
      </w:pPr>
      <w:r w:rsidRPr="00832D8F">
        <w:rPr>
          <w:b/>
        </w:rPr>
        <w:t>Data Collection</w:t>
      </w:r>
    </w:p>
    <w:p w:rsidR="00832D8F" w:rsidRPr="00832D8F" w:rsidRDefault="00832D8F" w:rsidP="00832D8F">
      <w:pPr>
        <w:spacing w:before="100" w:beforeAutospacing="1" w:after="100" w:afterAutospacing="1"/>
        <w:jc w:val="both"/>
        <w:rPr>
          <w:b/>
        </w:rPr>
      </w:pPr>
      <w:r w:rsidRPr="008E364E">
        <w:t xml:space="preserve">For this analysis we need a supermarket sales dataset. So kaggle.com is the best way to get dataset. There are hundreds of datasets uploaded here and I can create my own datasets. To collect a proper </w:t>
      </w:r>
      <w:proofErr w:type="gramStart"/>
      <w:r w:rsidRPr="008E364E">
        <w:t>dataset</w:t>
      </w:r>
      <w:proofErr w:type="gramEnd"/>
      <w:r w:rsidRPr="008E364E">
        <w:t xml:space="preserve"> I first took help from </w:t>
      </w:r>
      <w:proofErr w:type="spellStart"/>
      <w:r w:rsidRPr="008E364E">
        <w:t>chatgpt</w:t>
      </w:r>
      <w:proofErr w:type="spellEnd"/>
      <w:r w:rsidRPr="008E364E">
        <w:t xml:space="preserve"> to find out which dataset from kaggle.com is good for me. Accounting related and sales related dataset in </w:t>
      </w:r>
      <w:proofErr w:type="spellStart"/>
      <w:r w:rsidRPr="008E364E">
        <w:t>chatgpt</w:t>
      </w:r>
      <w:proofErr w:type="spellEnd"/>
      <w:r w:rsidRPr="008E364E">
        <w:t xml:space="preserve"> between kaggle.com website </w:t>
      </w:r>
      <w:proofErr w:type="spellStart"/>
      <w:r w:rsidRPr="008E364E">
        <w:t>chatgpt</w:t>
      </w:r>
      <w:proofErr w:type="spellEnd"/>
      <w:r w:rsidRPr="008E364E">
        <w:t xml:space="preserve"> gives me idea about supermarket sales report. Then I went to the kaggle.com website and searched by typing supermarket sales report and I got this dataset which link is </w:t>
      </w:r>
      <w:hyperlink r:id="rId9" w:history="1">
        <w:r w:rsidRPr="006F0A6E">
          <w:rPr>
            <w:rStyle w:val="Hyperlink"/>
          </w:rPr>
          <w:t>https://www.kaggle.com/datasets/aungpyaeap/supermarket-sales</w:t>
        </w:r>
      </w:hyperlink>
      <w:r>
        <w:t xml:space="preserve">. </w:t>
      </w:r>
      <w:r w:rsidRPr="00674ABD">
        <w:t>The primary dataset, containing detailed supermarket sales records, was obtained in Excel format.</w:t>
      </w:r>
    </w:p>
    <w:p w:rsidR="00832D8F" w:rsidRDefault="00832D8F"/>
    <w:p w:rsidR="00832D8F" w:rsidRDefault="00832D8F"/>
    <w:p w:rsidR="00832D8F" w:rsidRDefault="00832D8F" w:rsidP="00832D8F">
      <w:pPr>
        <w:tabs>
          <w:tab w:val="left" w:pos="2489"/>
        </w:tabs>
      </w:pPr>
      <w:r>
        <w:tab/>
      </w:r>
    </w:p>
    <w:p w:rsidR="00832D8F" w:rsidRDefault="00832D8F" w:rsidP="00832D8F">
      <w:pPr>
        <w:tabs>
          <w:tab w:val="left" w:pos="2489"/>
        </w:tabs>
        <w:sectPr w:rsidR="00832D8F" w:rsidSect="00832D8F">
          <w:pgSz w:w="31680" w:h="27360" w:orient="landscape"/>
          <w:pgMar w:top="432" w:right="432" w:bottom="432" w:left="432" w:header="720" w:footer="720" w:gutter="0"/>
          <w:cols w:num="3" w:space="720"/>
          <w:docGrid w:linePitch="360"/>
        </w:sectPr>
      </w:pPr>
      <w:r>
        <w:br w:type="textWrapping" w:clear="all"/>
      </w:r>
    </w:p>
    <w:p w:rsidR="00832D8F" w:rsidRPr="00624757" w:rsidRDefault="00832D8F" w:rsidP="00624757">
      <w:pPr>
        <w:pStyle w:val="ListParagraph"/>
        <w:spacing w:before="100" w:beforeAutospacing="1" w:after="100" w:afterAutospacing="1"/>
        <w:ind w:left="1080"/>
        <w:jc w:val="both"/>
        <w:sectPr w:rsidR="00832D8F" w:rsidRPr="00624757" w:rsidSect="00832D8F">
          <w:type w:val="continuous"/>
          <w:pgSz w:w="31680" w:h="27360" w:orient="landscape"/>
          <w:pgMar w:top="432" w:right="432" w:bottom="432" w:left="432" w:header="720" w:footer="720" w:gutter="0"/>
          <w:cols w:num="3" w:space="720"/>
          <w:docGrid w:linePitch="360"/>
        </w:sectPr>
      </w:pPr>
    </w:p>
    <w:tbl>
      <w:tblPr>
        <w:tblpPr w:leftFromText="180" w:rightFromText="180" w:vertAnchor="page" w:horzAnchor="margin" w:tblpY="12179"/>
        <w:tblW w:w="8729" w:type="dxa"/>
        <w:tblLook w:val="04A0" w:firstRow="1" w:lastRow="0" w:firstColumn="1" w:lastColumn="0" w:noHBand="0" w:noVBand="1"/>
      </w:tblPr>
      <w:tblGrid>
        <w:gridCol w:w="4645"/>
        <w:gridCol w:w="4084"/>
      </w:tblGrid>
      <w:tr w:rsidR="00624757" w:rsidTr="00624757">
        <w:trPr>
          <w:trHeight w:val="278"/>
        </w:trPr>
        <w:tc>
          <w:tcPr>
            <w:tcW w:w="4645" w:type="dxa"/>
            <w:tcBorders>
              <w:top w:val="nil"/>
              <w:left w:val="nil"/>
              <w:bottom w:val="single" w:sz="4" w:space="0" w:color="8EA9DB"/>
              <w:right w:val="nil"/>
            </w:tcBorders>
            <w:shd w:val="clear" w:color="D9E1F2" w:fill="D9E1F2"/>
            <w:noWrap/>
            <w:vAlign w:val="bottom"/>
            <w:hideMark/>
          </w:tcPr>
          <w:p w:rsidR="00624757" w:rsidRDefault="00624757" w:rsidP="00624757">
            <w:pPr>
              <w:rPr>
                <w:rFonts w:ascii="Calibri" w:hAnsi="Calibri" w:cs="Calibri"/>
                <w:b/>
                <w:bCs/>
                <w:color w:val="000000"/>
                <w:sz w:val="22"/>
                <w:szCs w:val="22"/>
              </w:rPr>
            </w:pPr>
            <w:r>
              <w:rPr>
                <w:rFonts w:ascii="Calibri" w:hAnsi="Calibri" w:cs="Calibri"/>
                <w:b/>
                <w:bCs/>
                <w:color w:val="000000"/>
                <w:sz w:val="22"/>
                <w:szCs w:val="22"/>
              </w:rPr>
              <w:t>Row Labels</w:t>
            </w:r>
          </w:p>
        </w:tc>
        <w:tc>
          <w:tcPr>
            <w:tcW w:w="4084" w:type="dxa"/>
            <w:tcBorders>
              <w:top w:val="nil"/>
              <w:left w:val="nil"/>
              <w:bottom w:val="single" w:sz="4" w:space="0" w:color="8EA9DB"/>
              <w:right w:val="nil"/>
            </w:tcBorders>
            <w:shd w:val="clear" w:color="D9E1F2" w:fill="D9E1F2"/>
            <w:noWrap/>
            <w:hideMark/>
          </w:tcPr>
          <w:p w:rsidR="00624757" w:rsidRDefault="00624757" w:rsidP="00624757">
            <w:pPr>
              <w:jc w:val="right"/>
              <w:rPr>
                <w:rFonts w:ascii="Calibri" w:hAnsi="Calibri" w:cs="Calibri"/>
                <w:b/>
                <w:bCs/>
                <w:color w:val="000000"/>
                <w:sz w:val="22"/>
                <w:szCs w:val="22"/>
              </w:rPr>
            </w:pPr>
            <w:r>
              <w:rPr>
                <w:rFonts w:ascii="Calibri" w:hAnsi="Calibri" w:cs="Calibri"/>
                <w:b/>
                <w:bCs/>
                <w:color w:val="000000"/>
                <w:sz w:val="22"/>
                <w:szCs w:val="22"/>
              </w:rPr>
              <w:t>Sum of gross income</w:t>
            </w:r>
          </w:p>
        </w:tc>
      </w:tr>
      <w:tr w:rsidR="00624757" w:rsidTr="00624757">
        <w:trPr>
          <w:trHeight w:val="278"/>
        </w:trPr>
        <w:tc>
          <w:tcPr>
            <w:tcW w:w="4645" w:type="dxa"/>
            <w:tcBorders>
              <w:top w:val="nil"/>
              <w:left w:val="nil"/>
              <w:bottom w:val="single" w:sz="4" w:space="0" w:color="8EA9DB"/>
              <w:right w:val="nil"/>
            </w:tcBorders>
            <w:shd w:val="clear" w:color="auto" w:fill="auto"/>
            <w:noWrap/>
            <w:vAlign w:val="bottom"/>
            <w:hideMark/>
          </w:tcPr>
          <w:p w:rsidR="00624757" w:rsidRDefault="00624757" w:rsidP="00624757">
            <w:pPr>
              <w:rPr>
                <w:rFonts w:ascii="Calibri" w:hAnsi="Calibri" w:cs="Calibri"/>
                <w:b/>
                <w:bCs/>
                <w:color w:val="000000"/>
                <w:sz w:val="22"/>
                <w:szCs w:val="22"/>
              </w:rPr>
            </w:pPr>
            <w:r>
              <w:rPr>
                <w:rFonts w:ascii="Calibri" w:hAnsi="Calibri" w:cs="Calibri"/>
                <w:b/>
                <w:bCs/>
                <w:color w:val="000000"/>
                <w:sz w:val="22"/>
                <w:szCs w:val="22"/>
              </w:rPr>
              <w:t>Electronic accessories</w:t>
            </w:r>
          </w:p>
        </w:tc>
        <w:tc>
          <w:tcPr>
            <w:tcW w:w="4084" w:type="dxa"/>
            <w:tcBorders>
              <w:top w:val="nil"/>
              <w:left w:val="nil"/>
              <w:bottom w:val="single" w:sz="4" w:space="0" w:color="8EA9DB"/>
              <w:right w:val="nil"/>
            </w:tcBorders>
            <w:shd w:val="clear" w:color="auto" w:fill="auto"/>
            <w:noWrap/>
            <w:vAlign w:val="bottom"/>
            <w:hideMark/>
          </w:tcPr>
          <w:p w:rsidR="00624757" w:rsidRDefault="00624757" w:rsidP="00624757">
            <w:pPr>
              <w:jc w:val="right"/>
              <w:rPr>
                <w:rFonts w:ascii="Calibri" w:hAnsi="Calibri" w:cs="Calibri"/>
                <w:b/>
                <w:bCs/>
                <w:color w:val="000000"/>
                <w:sz w:val="22"/>
                <w:szCs w:val="22"/>
              </w:rPr>
            </w:pPr>
            <w:r>
              <w:rPr>
                <w:rFonts w:ascii="Calibri" w:hAnsi="Calibri" w:cs="Calibri"/>
                <w:b/>
                <w:bCs/>
                <w:color w:val="000000"/>
                <w:sz w:val="22"/>
                <w:szCs w:val="22"/>
              </w:rPr>
              <w:t>2587.5015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872.2435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811.9735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903.2845</w:t>
            </w:r>
          </w:p>
        </w:tc>
      </w:tr>
      <w:tr w:rsidR="00624757" w:rsidTr="00624757">
        <w:trPr>
          <w:trHeight w:val="278"/>
        </w:trPr>
        <w:tc>
          <w:tcPr>
            <w:tcW w:w="4645" w:type="dxa"/>
            <w:tcBorders>
              <w:top w:val="nil"/>
              <w:left w:val="nil"/>
              <w:bottom w:val="single" w:sz="4" w:space="0" w:color="8EA9DB"/>
              <w:right w:val="nil"/>
            </w:tcBorders>
            <w:shd w:val="clear" w:color="auto" w:fill="auto"/>
            <w:noWrap/>
            <w:vAlign w:val="bottom"/>
            <w:hideMark/>
          </w:tcPr>
          <w:p w:rsidR="00624757" w:rsidRDefault="00624757" w:rsidP="00624757">
            <w:pPr>
              <w:rPr>
                <w:rFonts w:ascii="Calibri" w:hAnsi="Calibri" w:cs="Calibri"/>
                <w:b/>
                <w:bCs/>
                <w:color w:val="000000"/>
                <w:sz w:val="22"/>
                <w:szCs w:val="22"/>
              </w:rPr>
            </w:pPr>
            <w:r>
              <w:rPr>
                <w:rFonts w:ascii="Calibri" w:hAnsi="Calibri" w:cs="Calibri"/>
                <w:b/>
                <w:bCs/>
                <w:color w:val="000000"/>
                <w:sz w:val="22"/>
                <w:szCs w:val="22"/>
              </w:rPr>
              <w:t>Fashion accessories</w:t>
            </w:r>
          </w:p>
        </w:tc>
        <w:tc>
          <w:tcPr>
            <w:tcW w:w="4084" w:type="dxa"/>
            <w:tcBorders>
              <w:top w:val="nil"/>
              <w:left w:val="nil"/>
              <w:bottom w:val="single" w:sz="4" w:space="0" w:color="8EA9DB"/>
              <w:right w:val="nil"/>
            </w:tcBorders>
            <w:shd w:val="clear" w:color="auto" w:fill="auto"/>
            <w:noWrap/>
            <w:vAlign w:val="bottom"/>
            <w:hideMark/>
          </w:tcPr>
          <w:p w:rsidR="00624757" w:rsidRDefault="00624757" w:rsidP="00624757">
            <w:pPr>
              <w:jc w:val="right"/>
              <w:rPr>
                <w:rFonts w:ascii="Calibri" w:hAnsi="Calibri" w:cs="Calibri"/>
                <w:b/>
                <w:bCs/>
                <w:color w:val="000000"/>
                <w:sz w:val="22"/>
                <w:szCs w:val="22"/>
              </w:rPr>
            </w:pPr>
            <w:r>
              <w:rPr>
                <w:rFonts w:ascii="Calibri" w:hAnsi="Calibri" w:cs="Calibri"/>
                <w:b/>
                <w:bCs/>
                <w:color w:val="000000"/>
                <w:sz w:val="22"/>
                <w:szCs w:val="22"/>
              </w:rPr>
              <w:t>2585.995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777.7385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781.5865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1026.67</w:t>
            </w:r>
          </w:p>
        </w:tc>
      </w:tr>
      <w:tr w:rsidR="00624757" w:rsidTr="00624757">
        <w:trPr>
          <w:trHeight w:val="278"/>
        </w:trPr>
        <w:tc>
          <w:tcPr>
            <w:tcW w:w="4645" w:type="dxa"/>
            <w:tcBorders>
              <w:top w:val="nil"/>
              <w:left w:val="nil"/>
              <w:bottom w:val="single" w:sz="4" w:space="0" w:color="8EA9DB"/>
              <w:right w:val="nil"/>
            </w:tcBorders>
            <w:shd w:val="clear" w:color="auto" w:fill="auto"/>
            <w:noWrap/>
            <w:vAlign w:val="bottom"/>
            <w:hideMark/>
          </w:tcPr>
          <w:p w:rsidR="00624757" w:rsidRDefault="00624757" w:rsidP="00624757">
            <w:pPr>
              <w:rPr>
                <w:rFonts w:ascii="Calibri" w:hAnsi="Calibri" w:cs="Calibri"/>
                <w:b/>
                <w:bCs/>
                <w:color w:val="000000"/>
                <w:sz w:val="22"/>
                <w:szCs w:val="22"/>
              </w:rPr>
            </w:pPr>
            <w:r>
              <w:rPr>
                <w:rFonts w:ascii="Calibri" w:hAnsi="Calibri" w:cs="Calibri"/>
                <w:b/>
                <w:bCs/>
                <w:color w:val="000000"/>
                <w:sz w:val="22"/>
                <w:szCs w:val="22"/>
              </w:rPr>
              <w:t>Food and beverages</w:t>
            </w:r>
          </w:p>
        </w:tc>
        <w:tc>
          <w:tcPr>
            <w:tcW w:w="4084" w:type="dxa"/>
            <w:tcBorders>
              <w:top w:val="nil"/>
              <w:left w:val="nil"/>
              <w:bottom w:val="single" w:sz="4" w:space="0" w:color="8EA9DB"/>
              <w:right w:val="nil"/>
            </w:tcBorders>
            <w:shd w:val="clear" w:color="auto" w:fill="auto"/>
            <w:noWrap/>
            <w:vAlign w:val="bottom"/>
            <w:hideMark/>
          </w:tcPr>
          <w:p w:rsidR="00624757" w:rsidRDefault="00624757" w:rsidP="00624757">
            <w:pPr>
              <w:jc w:val="right"/>
              <w:rPr>
                <w:rFonts w:ascii="Calibri" w:hAnsi="Calibri" w:cs="Calibri"/>
                <w:b/>
                <w:bCs/>
                <w:color w:val="000000"/>
                <w:sz w:val="22"/>
                <w:szCs w:val="22"/>
              </w:rPr>
            </w:pPr>
            <w:r>
              <w:rPr>
                <w:rFonts w:ascii="Calibri" w:hAnsi="Calibri" w:cs="Calibri"/>
                <w:b/>
                <w:bCs/>
                <w:color w:val="000000"/>
                <w:sz w:val="22"/>
                <w:szCs w:val="22"/>
              </w:rPr>
              <w:t>2673.564</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817.2905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724.5185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1131.755</w:t>
            </w:r>
          </w:p>
        </w:tc>
      </w:tr>
      <w:tr w:rsidR="00624757" w:rsidTr="00624757">
        <w:trPr>
          <w:trHeight w:val="278"/>
        </w:trPr>
        <w:tc>
          <w:tcPr>
            <w:tcW w:w="4645" w:type="dxa"/>
            <w:tcBorders>
              <w:top w:val="nil"/>
              <w:left w:val="nil"/>
              <w:bottom w:val="single" w:sz="4" w:space="0" w:color="8EA9DB"/>
              <w:right w:val="nil"/>
            </w:tcBorders>
            <w:shd w:val="clear" w:color="auto" w:fill="auto"/>
            <w:noWrap/>
            <w:vAlign w:val="bottom"/>
            <w:hideMark/>
          </w:tcPr>
          <w:p w:rsidR="00624757" w:rsidRDefault="00624757" w:rsidP="00624757">
            <w:pPr>
              <w:rPr>
                <w:rFonts w:ascii="Calibri" w:hAnsi="Calibri" w:cs="Calibri"/>
                <w:b/>
                <w:bCs/>
                <w:color w:val="000000"/>
                <w:sz w:val="22"/>
                <w:szCs w:val="22"/>
              </w:rPr>
            </w:pPr>
            <w:r>
              <w:rPr>
                <w:rFonts w:ascii="Calibri" w:hAnsi="Calibri" w:cs="Calibri"/>
                <w:b/>
                <w:bCs/>
                <w:color w:val="000000"/>
                <w:sz w:val="22"/>
                <w:szCs w:val="22"/>
              </w:rPr>
              <w:t>Health and beauty</w:t>
            </w:r>
          </w:p>
        </w:tc>
        <w:tc>
          <w:tcPr>
            <w:tcW w:w="4084" w:type="dxa"/>
            <w:tcBorders>
              <w:top w:val="nil"/>
              <w:left w:val="nil"/>
              <w:bottom w:val="single" w:sz="4" w:space="0" w:color="8EA9DB"/>
              <w:right w:val="nil"/>
            </w:tcBorders>
            <w:shd w:val="clear" w:color="auto" w:fill="auto"/>
            <w:noWrap/>
            <w:vAlign w:val="bottom"/>
            <w:hideMark/>
          </w:tcPr>
          <w:p w:rsidR="00624757" w:rsidRDefault="00624757" w:rsidP="00624757">
            <w:pPr>
              <w:jc w:val="right"/>
              <w:rPr>
                <w:rFonts w:ascii="Calibri" w:hAnsi="Calibri" w:cs="Calibri"/>
                <w:b/>
                <w:bCs/>
                <w:color w:val="000000"/>
                <w:sz w:val="22"/>
                <w:szCs w:val="22"/>
              </w:rPr>
            </w:pPr>
            <w:r>
              <w:rPr>
                <w:rFonts w:ascii="Calibri" w:hAnsi="Calibri" w:cs="Calibri"/>
                <w:b/>
                <w:bCs/>
                <w:color w:val="000000"/>
                <w:sz w:val="22"/>
                <w:szCs w:val="22"/>
              </w:rPr>
              <w:t>2342.559</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599.893</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951.46</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791.206</w:t>
            </w:r>
          </w:p>
        </w:tc>
      </w:tr>
      <w:tr w:rsidR="00624757" w:rsidTr="00624757">
        <w:trPr>
          <w:trHeight w:val="278"/>
        </w:trPr>
        <w:tc>
          <w:tcPr>
            <w:tcW w:w="4645" w:type="dxa"/>
            <w:tcBorders>
              <w:top w:val="nil"/>
              <w:left w:val="nil"/>
              <w:bottom w:val="single" w:sz="4" w:space="0" w:color="8EA9DB"/>
              <w:right w:val="nil"/>
            </w:tcBorders>
            <w:shd w:val="clear" w:color="auto" w:fill="auto"/>
            <w:noWrap/>
            <w:vAlign w:val="bottom"/>
            <w:hideMark/>
          </w:tcPr>
          <w:p w:rsidR="00624757" w:rsidRDefault="00624757" w:rsidP="00624757">
            <w:pPr>
              <w:rPr>
                <w:rFonts w:ascii="Calibri" w:hAnsi="Calibri" w:cs="Calibri"/>
                <w:b/>
                <w:bCs/>
                <w:color w:val="000000"/>
                <w:sz w:val="22"/>
                <w:szCs w:val="22"/>
              </w:rPr>
            </w:pPr>
            <w:r>
              <w:rPr>
                <w:rFonts w:ascii="Calibri" w:hAnsi="Calibri" w:cs="Calibri"/>
                <w:b/>
                <w:bCs/>
                <w:color w:val="000000"/>
                <w:sz w:val="22"/>
                <w:szCs w:val="22"/>
              </w:rPr>
              <w:t>Home and lifestyle</w:t>
            </w:r>
          </w:p>
        </w:tc>
        <w:tc>
          <w:tcPr>
            <w:tcW w:w="4084" w:type="dxa"/>
            <w:tcBorders>
              <w:top w:val="nil"/>
              <w:left w:val="nil"/>
              <w:bottom w:val="single" w:sz="4" w:space="0" w:color="8EA9DB"/>
              <w:right w:val="nil"/>
            </w:tcBorders>
            <w:shd w:val="clear" w:color="auto" w:fill="auto"/>
            <w:noWrap/>
            <w:vAlign w:val="bottom"/>
            <w:hideMark/>
          </w:tcPr>
          <w:p w:rsidR="00624757" w:rsidRDefault="00624757" w:rsidP="00624757">
            <w:pPr>
              <w:jc w:val="right"/>
              <w:rPr>
                <w:rFonts w:ascii="Calibri" w:hAnsi="Calibri" w:cs="Calibri"/>
                <w:b/>
                <w:bCs/>
                <w:color w:val="000000"/>
                <w:sz w:val="22"/>
                <w:szCs w:val="22"/>
              </w:rPr>
            </w:pPr>
            <w:r>
              <w:rPr>
                <w:rFonts w:ascii="Calibri" w:hAnsi="Calibri" w:cs="Calibri"/>
                <w:b/>
                <w:bCs/>
                <w:color w:val="000000"/>
                <w:sz w:val="22"/>
                <w:szCs w:val="22"/>
              </w:rPr>
              <w:t>2564.853</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1067.4855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835.6745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661.693</w:t>
            </w:r>
          </w:p>
        </w:tc>
      </w:tr>
      <w:tr w:rsidR="00624757" w:rsidTr="00624757">
        <w:trPr>
          <w:trHeight w:val="278"/>
        </w:trPr>
        <w:tc>
          <w:tcPr>
            <w:tcW w:w="4645" w:type="dxa"/>
            <w:tcBorders>
              <w:top w:val="nil"/>
              <w:left w:val="nil"/>
              <w:bottom w:val="single" w:sz="4" w:space="0" w:color="8EA9DB"/>
              <w:right w:val="nil"/>
            </w:tcBorders>
            <w:shd w:val="clear" w:color="auto" w:fill="auto"/>
            <w:noWrap/>
            <w:vAlign w:val="bottom"/>
            <w:hideMark/>
          </w:tcPr>
          <w:p w:rsidR="00624757" w:rsidRDefault="00624757" w:rsidP="00624757">
            <w:pPr>
              <w:rPr>
                <w:rFonts w:ascii="Calibri" w:hAnsi="Calibri" w:cs="Calibri"/>
                <w:b/>
                <w:bCs/>
                <w:color w:val="000000"/>
                <w:sz w:val="22"/>
                <w:szCs w:val="22"/>
              </w:rPr>
            </w:pPr>
            <w:r>
              <w:rPr>
                <w:rFonts w:ascii="Calibri" w:hAnsi="Calibri" w:cs="Calibri"/>
                <w:b/>
                <w:bCs/>
                <w:color w:val="000000"/>
                <w:sz w:val="22"/>
                <w:szCs w:val="22"/>
              </w:rPr>
              <w:t>Sports and travel</w:t>
            </w:r>
          </w:p>
        </w:tc>
        <w:tc>
          <w:tcPr>
            <w:tcW w:w="4084" w:type="dxa"/>
            <w:tcBorders>
              <w:top w:val="nil"/>
              <w:left w:val="nil"/>
              <w:bottom w:val="single" w:sz="4" w:space="0" w:color="8EA9DB"/>
              <w:right w:val="nil"/>
            </w:tcBorders>
            <w:shd w:val="clear" w:color="auto" w:fill="auto"/>
            <w:noWrap/>
            <w:vAlign w:val="bottom"/>
            <w:hideMark/>
          </w:tcPr>
          <w:p w:rsidR="00624757" w:rsidRDefault="00624757" w:rsidP="00624757">
            <w:pPr>
              <w:jc w:val="right"/>
              <w:rPr>
                <w:rFonts w:ascii="Calibri" w:hAnsi="Calibri" w:cs="Calibri"/>
                <w:b/>
                <w:bCs/>
                <w:color w:val="000000"/>
                <w:sz w:val="22"/>
                <w:szCs w:val="22"/>
              </w:rPr>
            </w:pPr>
            <w:r>
              <w:rPr>
                <w:rFonts w:ascii="Calibri" w:hAnsi="Calibri" w:cs="Calibri"/>
                <w:b/>
                <w:bCs/>
                <w:color w:val="000000"/>
                <w:sz w:val="22"/>
                <w:szCs w:val="22"/>
              </w:rPr>
              <w:t>2624.8965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922.5095</w:t>
            </w:r>
          </w:p>
        </w:tc>
      </w:tr>
      <w:tr w:rsidR="00624757" w:rsidTr="00624757">
        <w:trPr>
          <w:trHeight w:val="278"/>
        </w:trPr>
        <w:tc>
          <w:tcPr>
            <w:tcW w:w="4645" w:type="dxa"/>
            <w:tcBorders>
              <w:top w:val="nil"/>
              <w:left w:val="nil"/>
              <w:bottom w:val="nil"/>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084" w:type="dxa"/>
            <w:tcBorders>
              <w:top w:val="nil"/>
              <w:left w:val="nil"/>
              <w:bottom w:val="nil"/>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951.819</w:t>
            </w:r>
          </w:p>
        </w:tc>
      </w:tr>
      <w:tr w:rsidR="00624757" w:rsidTr="00624757">
        <w:trPr>
          <w:trHeight w:val="278"/>
        </w:trPr>
        <w:tc>
          <w:tcPr>
            <w:tcW w:w="4645" w:type="dxa"/>
            <w:tcBorders>
              <w:top w:val="nil"/>
              <w:left w:val="nil"/>
              <w:bottom w:val="single" w:sz="4" w:space="0" w:color="8EA9DB"/>
              <w:right w:val="nil"/>
            </w:tcBorders>
            <w:shd w:val="clear" w:color="auto" w:fill="auto"/>
            <w:noWrap/>
            <w:vAlign w:val="bottom"/>
            <w:hideMark/>
          </w:tcPr>
          <w:p w:rsidR="00624757" w:rsidRDefault="00624757" w:rsidP="00624757">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084" w:type="dxa"/>
            <w:tcBorders>
              <w:top w:val="nil"/>
              <w:left w:val="nil"/>
              <w:bottom w:val="single" w:sz="4" w:space="0" w:color="8EA9DB"/>
              <w:right w:val="nil"/>
            </w:tcBorders>
            <w:shd w:val="clear" w:color="auto" w:fill="auto"/>
            <w:noWrap/>
            <w:vAlign w:val="bottom"/>
            <w:hideMark/>
          </w:tcPr>
          <w:p w:rsidR="00624757" w:rsidRDefault="00624757" w:rsidP="00624757">
            <w:pPr>
              <w:jc w:val="right"/>
              <w:rPr>
                <w:rFonts w:ascii="Calibri" w:hAnsi="Calibri" w:cs="Calibri"/>
                <w:color w:val="000000"/>
                <w:sz w:val="22"/>
                <w:szCs w:val="22"/>
              </w:rPr>
            </w:pPr>
            <w:r>
              <w:rPr>
                <w:rFonts w:ascii="Calibri" w:hAnsi="Calibri" w:cs="Calibri"/>
                <w:color w:val="000000"/>
                <w:sz w:val="22"/>
                <w:szCs w:val="22"/>
              </w:rPr>
              <w:t>750.568</w:t>
            </w:r>
          </w:p>
        </w:tc>
      </w:tr>
      <w:tr w:rsidR="00624757" w:rsidTr="00624757">
        <w:trPr>
          <w:trHeight w:val="278"/>
        </w:trPr>
        <w:tc>
          <w:tcPr>
            <w:tcW w:w="4645" w:type="dxa"/>
            <w:tcBorders>
              <w:top w:val="single" w:sz="4" w:space="0" w:color="8EA9DB"/>
              <w:left w:val="nil"/>
              <w:bottom w:val="nil"/>
              <w:right w:val="nil"/>
            </w:tcBorders>
            <w:shd w:val="clear" w:color="D9E1F2" w:fill="D9E1F2"/>
            <w:noWrap/>
            <w:vAlign w:val="bottom"/>
            <w:hideMark/>
          </w:tcPr>
          <w:p w:rsidR="00624757" w:rsidRDefault="00624757" w:rsidP="00624757">
            <w:pPr>
              <w:rPr>
                <w:rFonts w:ascii="Calibri" w:hAnsi="Calibri" w:cs="Calibri"/>
                <w:b/>
                <w:bCs/>
                <w:color w:val="000000"/>
                <w:sz w:val="22"/>
                <w:szCs w:val="22"/>
              </w:rPr>
            </w:pPr>
            <w:r>
              <w:rPr>
                <w:rFonts w:ascii="Calibri" w:hAnsi="Calibri" w:cs="Calibri"/>
                <w:b/>
                <w:bCs/>
                <w:color w:val="000000"/>
                <w:sz w:val="22"/>
                <w:szCs w:val="22"/>
              </w:rPr>
              <w:t>Grand Total</w:t>
            </w:r>
          </w:p>
        </w:tc>
        <w:tc>
          <w:tcPr>
            <w:tcW w:w="4084" w:type="dxa"/>
            <w:tcBorders>
              <w:top w:val="single" w:sz="4" w:space="0" w:color="8EA9DB"/>
              <w:left w:val="nil"/>
              <w:bottom w:val="nil"/>
              <w:right w:val="nil"/>
            </w:tcBorders>
            <w:shd w:val="clear" w:color="D9E1F2" w:fill="D9E1F2"/>
            <w:noWrap/>
            <w:vAlign w:val="bottom"/>
            <w:hideMark/>
          </w:tcPr>
          <w:p w:rsidR="00624757" w:rsidRDefault="00624757" w:rsidP="00624757">
            <w:pPr>
              <w:jc w:val="right"/>
              <w:rPr>
                <w:rFonts w:ascii="Calibri" w:hAnsi="Calibri" w:cs="Calibri"/>
                <w:b/>
                <w:bCs/>
                <w:color w:val="000000"/>
                <w:sz w:val="22"/>
                <w:szCs w:val="22"/>
              </w:rPr>
            </w:pPr>
            <w:r>
              <w:rPr>
                <w:rFonts w:ascii="Calibri" w:hAnsi="Calibri" w:cs="Calibri"/>
                <w:b/>
                <w:bCs/>
                <w:color w:val="000000"/>
                <w:sz w:val="22"/>
                <w:szCs w:val="22"/>
              </w:rPr>
              <w:t>15379.369</w:t>
            </w:r>
          </w:p>
        </w:tc>
      </w:tr>
    </w:tbl>
    <w:p w:rsidR="00832D8F" w:rsidRDefault="00624757" w:rsidP="00624757">
      <w:pPr>
        <w:tabs>
          <w:tab w:val="left" w:pos="946"/>
          <w:tab w:val="left" w:pos="2489"/>
        </w:tabs>
        <w:rPr>
          <w:b/>
          <w:color w:val="262626" w:themeColor="text1" w:themeTint="D9"/>
          <w:sz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noProof/>
          <w:color w:val="000000" w:themeColor="text1"/>
          <w:sz w:val="144"/>
        </w:rPr>
        <w:drawing>
          <wp:inline distT="0" distB="0" distL="0" distR="0" wp14:anchorId="5E06FCB4" wp14:editId="4D1980F2">
            <wp:extent cx="6830254" cy="3801291"/>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2.png"/>
                    <pic:cNvPicPr/>
                  </pic:nvPicPr>
                  <pic:blipFill>
                    <a:blip r:embed="rId10">
                      <a:extLst>
                        <a:ext uri="{28A0092B-C50C-407E-A947-70E740481C1C}">
                          <a14:useLocalDpi xmlns:a14="http://schemas.microsoft.com/office/drawing/2010/main" val="0"/>
                        </a:ext>
                      </a:extLst>
                    </a:blip>
                    <a:stretch>
                      <a:fillRect/>
                    </a:stretch>
                  </pic:blipFill>
                  <pic:spPr>
                    <a:xfrm>
                      <a:off x="0" y="0"/>
                      <a:ext cx="6864185" cy="3820175"/>
                    </a:xfrm>
                    <a:prstGeom prst="rect">
                      <a:avLst/>
                    </a:prstGeom>
                  </pic:spPr>
                </pic:pic>
              </a:graphicData>
            </a:graphic>
          </wp:inline>
        </w:drawing>
      </w:r>
      <w:r>
        <w:rPr>
          <w:b/>
          <w:color w:val="262626" w:themeColor="text1" w:themeTint="D9"/>
          <w:sz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noProof/>
          <w:color w:val="000000" w:themeColor="text1"/>
          <w:sz w:val="144"/>
        </w:rPr>
        <w:drawing>
          <wp:inline distT="0" distB="0" distL="0" distR="0" wp14:anchorId="281CBB20" wp14:editId="71437C1C">
            <wp:extent cx="5681073" cy="47971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png"/>
                    <pic:cNvPicPr/>
                  </pic:nvPicPr>
                  <pic:blipFill>
                    <a:blip r:embed="rId11">
                      <a:extLst>
                        <a:ext uri="{28A0092B-C50C-407E-A947-70E740481C1C}">
                          <a14:useLocalDpi xmlns:a14="http://schemas.microsoft.com/office/drawing/2010/main" val="0"/>
                        </a:ext>
                      </a:extLst>
                    </a:blip>
                    <a:stretch>
                      <a:fillRect/>
                    </a:stretch>
                  </pic:blipFill>
                  <pic:spPr>
                    <a:xfrm>
                      <a:off x="0" y="0"/>
                      <a:ext cx="5713951" cy="4824926"/>
                    </a:xfrm>
                    <a:prstGeom prst="rect">
                      <a:avLst/>
                    </a:prstGeom>
                  </pic:spPr>
                </pic:pic>
              </a:graphicData>
            </a:graphic>
          </wp:inline>
        </w:drawing>
      </w:r>
    </w:p>
    <w:tbl>
      <w:tblPr>
        <w:tblpPr w:leftFromText="180" w:rightFromText="180" w:vertAnchor="text" w:horzAnchor="page" w:tblpX="20983" w:tblpY="680"/>
        <w:tblW w:w="9752" w:type="dxa"/>
        <w:tblLook w:val="04A0" w:firstRow="1" w:lastRow="0" w:firstColumn="1" w:lastColumn="0" w:noHBand="0" w:noVBand="1"/>
      </w:tblPr>
      <w:tblGrid>
        <w:gridCol w:w="5763"/>
        <w:gridCol w:w="3989"/>
      </w:tblGrid>
      <w:tr w:rsidR="007951C1" w:rsidRPr="00F53431" w:rsidTr="007951C1">
        <w:trPr>
          <w:trHeight w:val="325"/>
        </w:trPr>
        <w:tc>
          <w:tcPr>
            <w:tcW w:w="5763" w:type="dxa"/>
            <w:tcBorders>
              <w:top w:val="nil"/>
              <w:left w:val="nil"/>
              <w:bottom w:val="single" w:sz="4" w:space="0" w:color="8EA9DB"/>
              <w:right w:val="nil"/>
            </w:tcBorders>
            <w:shd w:val="clear" w:color="D9E1F2" w:fill="D9E1F2"/>
            <w:noWrap/>
            <w:vAlign w:val="bottom"/>
            <w:hideMark/>
          </w:tcPr>
          <w:p w:rsidR="007951C1" w:rsidRPr="00F53431" w:rsidRDefault="007951C1" w:rsidP="007951C1">
            <w:pPr>
              <w:rPr>
                <w:rFonts w:ascii="Calibri" w:hAnsi="Calibri" w:cs="Calibri"/>
                <w:b/>
                <w:bCs/>
                <w:color w:val="000000"/>
                <w:sz w:val="22"/>
                <w:szCs w:val="22"/>
              </w:rPr>
            </w:pPr>
            <w:r w:rsidRPr="00F53431">
              <w:rPr>
                <w:rFonts w:ascii="Calibri" w:hAnsi="Calibri" w:cs="Calibri"/>
                <w:b/>
                <w:bCs/>
                <w:color w:val="000000"/>
                <w:sz w:val="22"/>
                <w:szCs w:val="22"/>
              </w:rPr>
              <w:t>Row Labels</w:t>
            </w:r>
          </w:p>
        </w:tc>
        <w:tc>
          <w:tcPr>
            <w:tcW w:w="3989" w:type="dxa"/>
            <w:tcBorders>
              <w:top w:val="nil"/>
              <w:left w:val="nil"/>
              <w:bottom w:val="single" w:sz="4" w:space="0" w:color="8EA9DB"/>
              <w:right w:val="nil"/>
            </w:tcBorders>
            <w:shd w:val="clear" w:color="D9E1F2" w:fill="D9E1F2"/>
            <w:noWrap/>
            <w:hideMark/>
          </w:tcPr>
          <w:p w:rsidR="007951C1" w:rsidRPr="00F53431" w:rsidRDefault="007951C1" w:rsidP="007951C1">
            <w:pPr>
              <w:jc w:val="right"/>
              <w:rPr>
                <w:rFonts w:ascii="Calibri" w:hAnsi="Calibri" w:cs="Calibri"/>
                <w:b/>
                <w:bCs/>
                <w:color w:val="000000"/>
                <w:sz w:val="22"/>
                <w:szCs w:val="22"/>
              </w:rPr>
            </w:pPr>
            <w:r w:rsidRPr="00F53431">
              <w:rPr>
                <w:rFonts w:ascii="Calibri" w:hAnsi="Calibri" w:cs="Calibri"/>
                <w:b/>
                <w:bCs/>
                <w:color w:val="000000"/>
                <w:sz w:val="22"/>
                <w:szCs w:val="22"/>
              </w:rPr>
              <w:t>Average of Rating</w:t>
            </w:r>
          </w:p>
        </w:tc>
      </w:tr>
      <w:tr w:rsidR="007951C1" w:rsidRPr="00F53431" w:rsidTr="007951C1">
        <w:trPr>
          <w:trHeight w:val="325"/>
        </w:trPr>
        <w:tc>
          <w:tcPr>
            <w:tcW w:w="5763" w:type="dxa"/>
            <w:tcBorders>
              <w:top w:val="nil"/>
              <w:left w:val="nil"/>
              <w:bottom w:val="single" w:sz="4" w:space="0" w:color="8EA9DB"/>
              <w:right w:val="nil"/>
            </w:tcBorders>
            <w:shd w:val="clear" w:color="auto" w:fill="auto"/>
            <w:noWrap/>
            <w:vAlign w:val="bottom"/>
            <w:hideMark/>
          </w:tcPr>
          <w:p w:rsidR="007951C1" w:rsidRPr="00F53431" w:rsidRDefault="007951C1" w:rsidP="007951C1">
            <w:pPr>
              <w:rPr>
                <w:rFonts w:ascii="Calibri" w:hAnsi="Calibri" w:cs="Calibri"/>
                <w:b/>
                <w:bCs/>
                <w:color w:val="000000"/>
                <w:sz w:val="22"/>
                <w:szCs w:val="22"/>
              </w:rPr>
            </w:pPr>
            <w:r w:rsidRPr="00F53431">
              <w:rPr>
                <w:rFonts w:ascii="Calibri" w:hAnsi="Calibri" w:cs="Calibri"/>
                <w:b/>
                <w:bCs/>
                <w:color w:val="000000"/>
                <w:sz w:val="22"/>
                <w:szCs w:val="22"/>
              </w:rPr>
              <w:t>A</w:t>
            </w:r>
          </w:p>
        </w:tc>
        <w:tc>
          <w:tcPr>
            <w:tcW w:w="3989" w:type="dxa"/>
            <w:tcBorders>
              <w:top w:val="nil"/>
              <w:left w:val="nil"/>
              <w:bottom w:val="single" w:sz="4" w:space="0" w:color="8EA9DB"/>
              <w:right w:val="nil"/>
            </w:tcBorders>
            <w:shd w:val="clear" w:color="auto" w:fill="auto"/>
            <w:noWrap/>
            <w:vAlign w:val="bottom"/>
            <w:hideMark/>
          </w:tcPr>
          <w:p w:rsidR="007951C1" w:rsidRPr="00F53431" w:rsidRDefault="007951C1" w:rsidP="007951C1">
            <w:pPr>
              <w:jc w:val="right"/>
              <w:rPr>
                <w:rFonts w:ascii="Calibri" w:hAnsi="Calibri" w:cs="Calibri"/>
                <w:b/>
                <w:bCs/>
                <w:color w:val="000000"/>
                <w:sz w:val="22"/>
                <w:szCs w:val="22"/>
              </w:rPr>
            </w:pPr>
            <w:r w:rsidRPr="00F53431">
              <w:rPr>
                <w:rFonts w:ascii="Calibri" w:hAnsi="Calibri" w:cs="Calibri"/>
                <w:b/>
                <w:bCs/>
                <w:color w:val="000000"/>
                <w:sz w:val="22"/>
                <w:szCs w:val="22"/>
              </w:rPr>
              <w:t>7.027058824</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Electronic accessories</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6.911666667</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Fashion accessories</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6.878431373</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Food and beverages</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7.253448276</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Health and beauty</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6.9</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Home and lifestyle</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6.930769231</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Sports and travel</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7.257627119</w:t>
            </w:r>
          </w:p>
        </w:tc>
      </w:tr>
      <w:tr w:rsidR="007951C1" w:rsidRPr="00F53431" w:rsidTr="007951C1">
        <w:trPr>
          <w:trHeight w:val="325"/>
        </w:trPr>
        <w:tc>
          <w:tcPr>
            <w:tcW w:w="5763" w:type="dxa"/>
            <w:tcBorders>
              <w:top w:val="nil"/>
              <w:left w:val="nil"/>
              <w:bottom w:val="single" w:sz="4" w:space="0" w:color="8EA9DB"/>
              <w:right w:val="nil"/>
            </w:tcBorders>
            <w:shd w:val="clear" w:color="auto" w:fill="auto"/>
            <w:noWrap/>
            <w:vAlign w:val="bottom"/>
            <w:hideMark/>
          </w:tcPr>
          <w:p w:rsidR="007951C1" w:rsidRPr="00F53431" w:rsidRDefault="007951C1" w:rsidP="007951C1">
            <w:pPr>
              <w:rPr>
                <w:rFonts w:ascii="Calibri" w:hAnsi="Calibri" w:cs="Calibri"/>
                <w:b/>
                <w:bCs/>
                <w:color w:val="000000"/>
                <w:sz w:val="22"/>
                <w:szCs w:val="22"/>
              </w:rPr>
            </w:pPr>
            <w:r w:rsidRPr="00F53431">
              <w:rPr>
                <w:rFonts w:ascii="Calibri" w:hAnsi="Calibri" w:cs="Calibri"/>
                <w:b/>
                <w:bCs/>
                <w:color w:val="000000"/>
                <w:sz w:val="22"/>
                <w:szCs w:val="22"/>
              </w:rPr>
              <w:t>B</w:t>
            </w:r>
          </w:p>
        </w:tc>
        <w:tc>
          <w:tcPr>
            <w:tcW w:w="3989" w:type="dxa"/>
            <w:tcBorders>
              <w:top w:val="nil"/>
              <w:left w:val="nil"/>
              <w:bottom w:val="single" w:sz="4" w:space="0" w:color="8EA9DB"/>
              <w:right w:val="nil"/>
            </w:tcBorders>
            <w:shd w:val="clear" w:color="auto" w:fill="auto"/>
            <w:noWrap/>
            <w:vAlign w:val="bottom"/>
            <w:hideMark/>
          </w:tcPr>
          <w:p w:rsidR="007951C1" w:rsidRPr="00F53431" w:rsidRDefault="007951C1" w:rsidP="007951C1">
            <w:pPr>
              <w:jc w:val="right"/>
              <w:rPr>
                <w:rFonts w:ascii="Calibri" w:hAnsi="Calibri" w:cs="Calibri"/>
                <w:b/>
                <w:bCs/>
                <w:color w:val="000000"/>
                <w:sz w:val="22"/>
                <w:szCs w:val="22"/>
              </w:rPr>
            </w:pPr>
            <w:r w:rsidRPr="00F53431">
              <w:rPr>
                <w:rFonts w:ascii="Calibri" w:hAnsi="Calibri" w:cs="Calibri"/>
                <w:b/>
                <w:bCs/>
                <w:color w:val="000000"/>
                <w:sz w:val="22"/>
                <w:szCs w:val="22"/>
              </w:rPr>
              <w:t>6.818072289</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Electronic accessories</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7.116363636</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Fashion accessories</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6.722580645</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Food and beverages</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6.994</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Health and beauty</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7.1</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Home and lifestyle</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6.516</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Sports and travel</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6.509677419</w:t>
            </w:r>
          </w:p>
        </w:tc>
      </w:tr>
      <w:tr w:rsidR="007951C1" w:rsidRPr="00F53431" w:rsidTr="007951C1">
        <w:trPr>
          <w:trHeight w:val="325"/>
        </w:trPr>
        <w:tc>
          <w:tcPr>
            <w:tcW w:w="5763" w:type="dxa"/>
            <w:tcBorders>
              <w:top w:val="nil"/>
              <w:left w:val="nil"/>
              <w:bottom w:val="single" w:sz="4" w:space="0" w:color="8EA9DB"/>
              <w:right w:val="nil"/>
            </w:tcBorders>
            <w:shd w:val="clear" w:color="auto" w:fill="auto"/>
            <w:noWrap/>
            <w:vAlign w:val="bottom"/>
            <w:hideMark/>
          </w:tcPr>
          <w:p w:rsidR="007951C1" w:rsidRPr="00F53431" w:rsidRDefault="007951C1" w:rsidP="007951C1">
            <w:pPr>
              <w:rPr>
                <w:rFonts w:ascii="Calibri" w:hAnsi="Calibri" w:cs="Calibri"/>
                <w:b/>
                <w:bCs/>
                <w:color w:val="000000"/>
                <w:sz w:val="22"/>
                <w:szCs w:val="22"/>
              </w:rPr>
            </w:pPr>
            <w:r w:rsidRPr="00F53431">
              <w:rPr>
                <w:rFonts w:ascii="Calibri" w:hAnsi="Calibri" w:cs="Calibri"/>
                <w:b/>
                <w:bCs/>
                <w:color w:val="000000"/>
                <w:sz w:val="22"/>
                <w:szCs w:val="22"/>
              </w:rPr>
              <w:t>C</w:t>
            </w:r>
          </w:p>
        </w:tc>
        <w:tc>
          <w:tcPr>
            <w:tcW w:w="3989" w:type="dxa"/>
            <w:tcBorders>
              <w:top w:val="nil"/>
              <w:left w:val="nil"/>
              <w:bottom w:val="single" w:sz="4" w:space="0" w:color="8EA9DB"/>
              <w:right w:val="nil"/>
            </w:tcBorders>
            <w:shd w:val="clear" w:color="auto" w:fill="auto"/>
            <w:noWrap/>
            <w:vAlign w:val="bottom"/>
            <w:hideMark/>
          </w:tcPr>
          <w:p w:rsidR="007951C1" w:rsidRPr="00F53431" w:rsidRDefault="007951C1" w:rsidP="007951C1">
            <w:pPr>
              <w:jc w:val="right"/>
              <w:rPr>
                <w:rFonts w:ascii="Calibri" w:hAnsi="Calibri" w:cs="Calibri"/>
                <w:b/>
                <w:bCs/>
                <w:color w:val="000000"/>
                <w:sz w:val="22"/>
                <w:szCs w:val="22"/>
              </w:rPr>
            </w:pPr>
            <w:r w:rsidRPr="00F53431">
              <w:rPr>
                <w:rFonts w:ascii="Calibri" w:hAnsi="Calibri" w:cs="Calibri"/>
                <w:b/>
                <w:bCs/>
                <w:color w:val="000000"/>
                <w:sz w:val="22"/>
                <w:szCs w:val="22"/>
              </w:rPr>
              <w:t>7.072865854</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Electronic accessories</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6.747272727</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Fashion accessories</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7.44</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Food and beverages</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7.08030303</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Health and beauty</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6.998076923</w:t>
            </w:r>
          </w:p>
        </w:tc>
      </w:tr>
      <w:tr w:rsidR="007951C1" w:rsidRPr="00F53431" w:rsidTr="007951C1">
        <w:trPr>
          <w:trHeight w:val="325"/>
        </w:trPr>
        <w:tc>
          <w:tcPr>
            <w:tcW w:w="5763" w:type="dxa"/>
            <w:tcBorders>
              <w:top w:val="nil"/>
              <w:left w:val="nil"/>
              <w:bottom w:val="nil"/>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Home and lifestyle</w:t>
            </w:r>
          </w:p>
        </w:tc>
        <w:tc>
          <w:tcPr>
            <w:tcW w:w="3989"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7.06</w:t>
            </w:r>
          </w:p>
        </w:tc>
      </w:tr>
      <w:tr w:rsidR="007951C1" w:rsidRPr="00F53431" w:rsidTr="007951C1">
        <w:trPr>
          <w:trHeight w:val="325"/>
        </w:trPr>
        <w:tc>
          <w:tcPr>
            <w:tcW w:w="5763" w:type="dxa"/>
            <w:tcBorders>
              <w:top w:val="nil"/>
              <w:left w:val="nil"/>
              <w:bottom w:val="single" w:sz="4" w:space="0" w:color="8EA9DB"/>
              <w:right w:val="nil"/>
            </w:tcBorders>
            <w:shd w:val="clear" w:color="auto" w:fill="auto"/>
            <w:noWrap/>
            <w:vAlign w:val="bottom"/>
            <w:hideMark/>
          </w:tcPr>
          <w:p w:rsidR="007951C1" w:rsidRPr="00F53431" w:rsidRDefault="007951C1" w:rsidP="007951C1">
            <w:pPr>
              <w:ind w:firstLineChars="100" w:firstLine="220"/>
              <w:rPr>
                <w:rFonts w:ascii="Calibri" w:hAnsi="Calibri" w:cs="Calibri"/>
                <w:color w:val="000000"/>
                <w:sz w:val="22"/>
                <w:szCs w:val="22"/>
              </w:rPr>
            </w:pPr>
            <w:r w:rsidRPr="00F53431">
              <w:rPr>
                <w:rFonts w:ascii="Calibri" w:hAnsi="Calibri" w:cs="Calibri"/>
                <w:color w:val="000000"/>
                <w:sz w:val="22"/>
                <w:szCs w:val="22"/>
              </w:rPr>
              <w:t>Sports and travel</w:t>
            </w:r>
          </w:p>
        </w:tc>
        <w:tc>
          <w:tcPr>
            <w:tcW w:w="3989" w:type="dxa"/>
            <w:tcBorders>
              <w:top w:val="nil"/>
              <w:left w:val="nil"/>
              <w:bottom w:val="single" w:sz="4" w:space="0" w:color="8EA9DB"/>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7.028888889</w:t>
            </w:r>
          </w:p>
        </w:tc>
      </w:tr>
      <w:tr w:rsidR="007951C1" w:rsidRPr="00F53431" w:rsidTr="007951C1">
        <w:trPr>
          <w:trHeight w:val="325"/>
        </w:trPr>
        <w:tc>
          <w:tcPr>
            <w:tcW w:w="5763" w:type="dxa"/>
            <w:tcBorders>
              <w:top w:val="single" w:sz="4" w:space="0" w:color="8EA9DB"/>
              <w:left w:val="nil"/>
              <w:bottom w:val="nil"/>
              <w:right w:val="nil"/>
            </w:tcBorders>
            <w:shd w:val="clear" w:color="D9E1F2" w:fill="D9E1F2"/>
            <w:noWrap/>
            <w:vAlign w:val="bottom"/>
            <w:hideMark/>
          </w:tcPr>
          <w:p w:rsidR="007951C1" w:rsidRPr="00F53431" w:rsidRDefault="007951C1" w:rsidP="007951C1">
            <w:pPr>
              <w:rPr>
                <w:rFonts w:ascii="Calibri" w:hAnsi="Calibri" w:cs="Calibri"/>
                <w:b/>
                <w:bCs/>
                <w:color w:val="000000"/>
                <w:sz w:val="22"/>
                <w:szCs w:val="22"/>
              </w:rPr>
            </w:pPr>
            <w:r w:rsidRPr="00F53431">
              <w:rPr>
                <w:rFonts w:ascii="Calibri" w:hAnsi="Calibri" w:cs="Calibri"/>
                <w:b/>
                <w:bCs/>
                <w:color w:val="000000"/>
                <w:sz w:val="22"/>
                <w:szCs w:val="22"/>
              </w:rPr>
              <w:t>Grand Total</w:t>
            </w:r>
          </w:p>
        </w:tc>
        <w:tc>
          <w:tcPr>
            <w:tcW w:w="3989" w:type="dxa"/>
            <w:tcBorders>
              <w:top w:val="single" w:sz="4" w:space="0" w:color="8EA9DB"/>
              <w:left w:val="nil"/>
              <w:bottom w:val="nil"/>
              <w:right w:val="nil"/>
            </w:tcBorders>
            <w:shd w:val="clear" w:color="D9E1F2" w:fill="D9E1F2"/>
            <w:noWrap/>
            <w:vAlign w:val="bottom"/>
            <w:hideMark/>
          </w:tcPr>
          <w:p w:rsidR="007951C1" w:rsidRPr="00F53431" w:rsidRDefault="007951C1" w:rsidP="007951C1">
            <w:pPr>
              <w:jc w:val="right"/>
              <w:rPr>
                <w:rFonts w:ascii="Calibri" w:hAnsi="Calibri" w:cs="Calibri"/>
                <w:b/>
                <w:bCs/>
                <w:color w:val="000000"/>
                <w:sz w:val="22"/>
                <w:szCs w:val="22"/>
              </w:rPr>
            </w:pPr>
            <w:r w:rsidRPr="00F53431">
              <w:rPr>
                <w:rFonts w:ascii="Calibri" w:hAnsi="Calibri" w:cs="Calibri"/>
                <w:b/>
                <w:bCs/>
                <w:color w:val="000000"/>
                <w:sz w:val="22"/>
                <w:szCs w:val="22"/>
              </w:rPr>
              <w:t>6.9727</w:t>
            </w:r>
          </w:p>
        </w:tc>
      </w:tr>
    </w:tbl>
    <w:p w:rsidR="007951C1" w:rsidRDefault="007951C1" w:rsidP="007951C1">
      <w:pPr>
        <w:spacing w:before="100" w:beforeAutospacing="1" w:after="100" w:afterAutospacing="1"/>
        <w:jc w:val="both"/>
      </w:pPr>
      <w:r>
        <w:t xml:space="preserve">                       </w:t>
      </w:r>
    </w:p>
    <w:p w:rsidR="007951C1" w:rsidRDefault="007951C1" w:rsidP="007951C1">
      <w:pPr>
        <w:pStyle w:val="ListParagraph"/>
        <w:spacing w:before="100" w:beforeAutospacing="1" w:after="100" w:afterAutospacing="1"/>
        <w:ind w:left="1080"/>
        <w:jc w:val="both"/>
      </w:pPr>
    </w:p>
    <w:tbl>
      <w:tblPr>
        <w:tblpPr w:leftFromText="180" w:rightFromText="180" w:vertAnchor="text" w:horzAnchor="page" w:tblpX="10431" w:tblpY="49"/>
        <w:tblW w:w="8240" w:type="dxa"/>
        <w:tblLook w:val="04A0" w:firstRow="1" w:lastRow="0" w:firstColumn="1" w:lastColumn="0" w:noHBand="0" w:noVBand="1"/>
      </w:tblPr>
      <w:tblGrid>
        <w:gridCol w:w="6373"/>
        <w:gridCol w:w="1867"/>
      </w:tblGrid>
      <w:tr w:rsidR="007951C1" w:rsidRPr="00F53431" w:rsidTr="007951C1">
        <w:trPr>
          <w:trHeight w:val="392"/>
        </w:trPr>
        <w:tc>
          <w:tcPr>
            <w:tcW w:w="6373" w:type="dxa"/>
            <w:tcBorders>
              <w:top w:val="nil"/>
              <w:left w:val="nil"/>
              <w:bottom w:val="single" w:sz="4" w:space="0" w:color="8EA9DB"/>
              <w:right w:val="nil"/>
            </w:tcBorders>
            <w:shd w:val="clear" w:color="D9E1F2" w:fill="D9E1F2"/>
            <w:noWrap/>
            <w:vAlign w:val="bottom"/>
            <w:hideMark/>
          </w:tcPr>
          <w:p w:rsidR="007951C1" w:rsidRPr="00F53431" w:rsidRDefault="007951C1" w:rsidP="007951C1">
            <w:pPr>
              <w:rPr>
                <w:rFonts w:ascii="Calibri" w:hAnsi="Calibri" w:cs="Calibri"/>
                <w:b/>
                <w:bCs/>
                <w:color w:val="000000"/>
                <w:sz w:val="22"/>
                <w:szCs w:val="22"/>
              </w:rPr>
            </w:pPr>
            <w:r w:rsidRPr="00F53431">
              <w:rPr>
                <w:rFonts w:ascii="Calibri" w:hAnsi="Calibri" w:cs="Calibri"/>
                <w:b/>
                <w:bCs/>
                <w:color w:val="000000"/>
                <w:sz w:val="22"/>
                <w:szCs w:val="22"/>
              </w:rPr>
              <w:t>Row Labels</w:t>
            </w:r>
          </w:p>
        </w:tc>
        <w:tc>
          <w:tcPr>
            <w:tcW w:w="1867" w:type="dxa"/>
            <w:tcBorders>
              <w:top w:val="nil"/>
              <w:left w:val="nil"/>
              <w:bottom w:val="single" w:sz="4" w:space="0" w:color="8EA9DB"/>
              <w:right w:val="nil"/>
            </w:tcBorders>
            <w:shd w:val="clear" w:color="D9E1F2" w:fill="D9E1F2"/>
            <w:noWrap/>
            <w:vAlign w:val="bottom"/>
            <w:hideMark/>
          </w:tcPr>
          <w:p w:rsidR="007951C1" w:rsidRPr="00F53431" w:rsidRDefault="007951C1" w:rsidP="007951C1">
            <w:pPr>
              <w:rPr>
                <w:rFonts w:ascii="Calibri" w:hAnsi="Calibri" w:cs="Calibri"/>
                <w:b/>
                <w:bCs/>
                <w:color w:val="000000"/>
                <w:sz w:val="22"/>
                <w:szCs w:val="22"/>
              </w:rPr>
            </w:pPr>
            <w:r w:rsidRPr="00F53431">
              <w:rPr>
                <w:rFonts w:ascii="Calibri" w:hAnsi="Calibri" w:cs="Calibri"/>
                <w:b/>
                <w:bCs/>
                <w:color w:val="000000"/>
                <w:sz w:val="22"/>
                <w:szCs w:val="22"/>
              </w:rPr>
              <w:t>Average of Tax 5%</w:t>
            </w:r>
          </w:p>
        </w:tc>
      </w:tr>
      <w:tr w:rsidR="007951C1" w:rsidRPr="00F53431" w:rsidTr="007951C1">
        <w:trPr>
          <w:trHeight w:val="392"/>
        </w:trPr>
        <w:tc>
          <w:tcPr>
            <w:tcW w:w="6373" w:type="dxa"/>
            <w:tcBorders>
              <w:top w:val="nil"/>
              <w:left w:val="nil"/>
              <w:bottom w:val="nil"/>
              <w:right w:val="nil"/>
            </w:tcBorders>
            <w:shd w:val="clear" w:color="auto" w:fill="auto"/>
            <w:noWrap/>
            <w:vAlign w:val="bottom"/>
            <w:hideMark/>
          </w:tcPr>
          <w:p w:rsidR="007951C1" w:rsidRPr="00F53431" w:rsidRDefault="007951C1" w:rsidP="007951C1">
            <w:pPr>
              <w:rPr>
                <w:rFonts w:ascii="Calibri" w:hAnsi="Calibri" w:cs="Calibri"/>
                <w:color w:val="000000"/>
                <w:sz w:val="22"/>
                <w:szCs w:val="22"/>
              </w:rPr>
            </w:pPr>
            <w:r w:rsidRPr="00F53431">
              <w:rPr>
                <w:rFonts w:ascii="Calibri" w:hAnsi="Calibri" w:cs="Calibri"/>
                <w:color w:val="000000"/>
                <w:sz w:val="22"/>
                <w:szCs w:val="22"/>
              </w:rPr>
              <w:t>A</w:t>
            </w:r>
          </w:p>
        </w:tc>
        <w:tc>
          <w:tcPr>
            <w:tcW w:w="1867"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14.87400147</w:t>
            </w:r>
          </w:p>
        </w:tc>
      </w:tr>
      <w:tr w:rsidR="007951C1" w:rsidRPr="00F53431" w:rsidTr="007951C1">
        <w:trPr>
          <w:trHeight w:val="392"/>
        </w:trPr>
        <w:tc>
          <w:tcPr>
            <w:tcW w:w="6373" w:type="dxa"/>
            <w:tcBorders>
              <w:top w:val="nil"/>
              <w:left w:val="nil"/>
              <w:bottom w:val="nil"/>
              <w:right w:val="nil"/>
            </w:tcBorders>
            <w:shd w:val="clear" w:color="auto" w:fill="auto"/>
            <w:noWrap/>
            <w:vAlign w:val="bottom"/>
            <w:hideMark/>
          </w:tcPr>
          <w:p w:rsidR="007951C1" w:rsidRPr="00F53431" w:rsidRDefault="007951C1" w:rsidP="007951C1">
            <w:pPr>
              <w:rPr>
                <w:rFonts w:ascii="Calibri" w:hAnsi="Calibri" w:cs="Calibri"/>
                <w:color w:val="000000"/>
                <w:sz w:val="22"/>
                <w:szCs w:val="22"/>
              </w:rPr>
            </w:pPr>
            <w:r w:rsidRPr="00F53431">
              <w:rPr>
                <w:rFonts w:ascii="Calibri" w:hAnsi="Calibri" w:cs="Calibri"/>
                <w:color w:val="000000"/>
                <w:sz w:val="22"/>
                <w:szCs w:val="22"/>
              </w:rPr>
              <w:t>B</w:t>
            </w:r>
          </w:p>
        </w:tc>
        <w:tc>
          <w:tcPr>
            <w:tcW w:w="1867" w:type="dxa"/>
            <w:tcBorders>
              <w:top w:val="nil"/>
              <w:left w:val="nil"/>
              <w:bottom w:val="nil"/>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15.2320241</w:t>
            </w:r>
          </w:p>
        </w:tc>
      </w:tr>
      <w:tr w:rsidR="007951C1" w:rsidRPr="00F53431" w:rsidTr="007951C1">
        <w:trPr>
          <w:trHeight w:val="392"/>
        </w:trPr>
        <w:tc>
          <w:tcPr>
            <w:tcW w:w="6373" w:type="dxa"/>
            <w:tcBorders>
              <w:top w:val="nil"/>
              <w:left w:val="nil"/>
              <w:bottom w:val="single" w:sz="4" w:space="0" w:color="8EA9DB"/>
              <w:right w:val="nil"/>
            </w:tcBorders>
            <w:shd w:val="clear" w:color="auto" w:fill="auto"/>
            <w:noWrap/>
            <w:vAlign w:val="bottom"/>
            <w:hideMark/>
          </w:tcPr>
          <w:p w:rsidR="007951C1" w:rsidRPr="00F53431" w:rsidRDefault="007951C1" w:rsidP="007951C1">
            <w:pPr>
              <w:rPr>
                <w:rFonts w:ascii="Calibri" w:hAnsi="Calibri" w:cs="Calibri"/>
                <w:color w:val="000000"/>
                <w:sz w:val="22"/>
                <w:szCs w:val="22"/>
              </w:rPr>
            </w:pPr>
            <w:r w:rsidRPr="00F53431">
              <w:rPr>
                <w:rFonts w:ascii="Calibri" w:hAnsi="Calibri" w:cs="Calibri"/>
                <w:color w:val="000000"/>
                <w:sz w:val="22"/>
                <w:szCs w:val="22"/>
              </w:rPr>
              <w:t>C</w:t>
            </w:r>
          </w:p>
        </w:tc>
        <w:tc>
          <w:tcPr>
            <w:tcW w:w="1867" w:type="dxa"/>
            <w:tcBorders>
              <w:top w:val="nil"/>
              <w:left w:val="nil"/>
              <w:bottom w:val="single" w:sz="4" w:space="0" w:color="8EA9DB"/>
              <w:right w:val="nil"/>
            </w:tcBorders>
            <w:shd w:val="clear" w:color="auto" w:fill="auto"/>
            <w:noWrap/>
            <w:vAlign w:val="bottom"/>
            <w:hideMark/>
          </w:tcPr>
          <w:p w:rsidR="007951C1" w:rsidRPr="00F53431" w:rsidRDefault="007951C1" w:rsidP="007951C1">
            <w:pPr>
              <w:jc w:val="right"/>
              <w:rPr>
                <w:rFonts w:ascii="Calibri" w:hAnsi="Calibri" w:cs="Calibri"/>
                <w:color w:val="000000"/>
                <w:sz w:val="22"/>
                <w:szCs w:val="22"/>
              </w:rPr>
            </w:pPr>
            <w:r w:rsidRPr="00F53431">
              <w:rPr>
                <w:rFonts w:ascii="Calibri" w:hAnsi="Calibri" w:cs="Calibri"/>
                <w:color w:val="000000"/>
                <w:sz w:val="22"/>
                <w:szCs w:val="22"/>
              </w:rPr>
              <w:t>16.05236738</w:t>
            </w:r>
          </w:p>
        </w:tc>
      </w:tr>
      <w:tr w:rsidR="007951C1" w:rsidRPr="00F53431" w:rsidTr="007951C1">
        <w:trPr>
          <w:trHeight w:val="392"/>
        </w:trPr>
        <w:tc>
          <w:tcPr>
            <w:tcW w:w="6373" w:type="dxa"/>
            <w:tcBorders>
              <w:top w:val="single" w:sz="4" w:space="0" w:color="8EA9DB"/>
              <w:left w:val="nil"/>
              <w:bottom w:val="nil"/>
              <w:right w:val="nil"/>
            </w:tcBorders>
            <w:shd w:val="clear" w:color="D9E1F2" w:fill="D9E1F2"/>
            <w:noWrap/>
            <w:vAlign w:val="bottom"/>
            <w:hideMark/>
          </w:tcPr>
          <w:p w:rsidR="007951C1" w:rsidRPr="00F53431" w:rsidRDefault="007951C1" w:rsidP="007951C1">
            <w:pPr>
              <w:rPr>
                <w:rFonts w:ascii="Calibri" w:hAnsi="Calibri" w:cs="Calibri"/>
                <w:b/>
                <w:bCs/>
                <w:color w:val="000000"/>
                <w:sz w:val="22"/>
                <w:szCs w:val="22"/>
              </w:rPr>
            </w:pPr>
            <w:r w:rsidRPr="00F53431">
              <w:rPr>
                <w:rFonts w:ascii="Calibri" w:hAnsi="Calibri" w:cs="Calibri"/>
                <w:b/>
                <w:bCs/>
                <w:color w:val="000000"/>
                <w:sz w:val="22"/>
                <w:szCs w:val="22"/>
              </w:rPr>
              <w:t>Grand Total</w:t>
            </w:r>
          </w:p>
        </w:tc>
        <w:tc>
          <w:tcPr>
            <w:tcW w:w="1867" w:type="dxa"/>
            <w:tcBorders>
              <w:top w:val="single" w:sz="4" w:space="0" w:color="8EA9DB"/>
              <w:left w:val="nil"/>
              <w:bottom w:val="nil"/>
              <w:right w:val="nil"/>
            </w:tcBorders>
            <w:shd w:val="clear" w:color="D9E1F2" w:fill="D9E1F2"/>
            <w:noWrap/>
            <w:vAlign w:val="bottom"/>
            <w:hideMark/>
          </w:tcPr>
          <w:p w:rsidR="007951C1" w:rsidRPr="00F53431" w:rsidRDefault="007951C1" w:rsidP="007951C1">
            <w:pPr>
              <w:jc w:val="right"/>
              <w:rPr>
                <w:rFonts w:ascii="Calibri" w:hAnsi="Calibri" w:cs="Calibri"/>
                <w:b/>
                <w:bCs/>
                <w:color w:val="000000"/>
                <w:sz w:val="22"/>
                <w:szCs w:val="22"/>
              </w:rPr>
            </w:pPr>
            <w:r w:rsidRPr="00F53431">
              <w:rPr>
                <w:rFonts w:ascii="Calibri" w:hAnsi="Calibri" w:cs="Calibri"/>
                <w:b/>
                <w:bCs/>
                <w:color w:val="000000"/>
                <w:sz w:val="22"/>
                <w:szCs w:val="22"/>
              </w:rPr>
              <w:t>15.379369</w:t>
            </w:r>
          </w:p>
        </w:tc>
      </w:tr>
    </w:tbl>
    <w:p w:rsidR="007951C1" w:rsidRDefault="007951C1" w:rsidP="007951C1">
      <w:pPr>
        <w:spacing w:before="100" w:beforeAutospacing="1" w:after="100" w:afterAutospacing="1"/>
        <w:ind w:left="810"/>
        <w:jc w:val="both"/>
      </w:pPr>
    </w:p>
    <w:p w:rsidR="007951C1" w:rsidRDefault="00A74E62" w:rsidP="007951C1">
      <w:pPr>
        <w:spacing w:before="100" w:beforeAutospacing="1" w:after="100" w:afterAutospacing="1"/>
        <w:ind w:left="810"/>
        <w:jc w:val="both"/>
      </w:pPr>
      <w:r>
        <w:rPr>
          <w:noProof/>
        </w:rPr>
        <w:drawing>
          <wp:anchor distT="0" distB="0" distL="114300" distR="114300" simplePos="0" relativeHeight="251661312" behindDoc="0" locked="0" layoutInCell="1" allowOverlap="1" wp14:anchorId="537E1C59">
            <wp:simplePos x="783771" y="12592594"/>
            <wp:positionH relativeFrom="column">
              <wp:align>left</wp:align>
            </wp:positionH>
            <wp:positionV relativeFrom="paragraph">
              <wp:align>top</wp:align>
            </wp:positionV>
            <wp:extent cx="5251269" cy="4271010"/>
            <wp:effectExtent l="0" t="0" r="6985" b="1524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7951C1" w:rsidRPr="007951C1" w:rsidRDefault="007951C1" w:rsidP="007951C1"/>
    <w:p w:rsidR="007951C1" w:rsidRPr="007951C1" w:rsidRDefault="007951C1" w:rsidP="007951C1"/>
    <w:p w:rsidR="007951C1" w:rsidRPr="007951C1" w:rsidRDefault="007951C1" w:rsidP="007951C1"/>
    <w:p w:rsidR="007951C1" w:rsidRPr="007951C1" w:rsidRDefault="007951C1" w:rsidP="007951C1"/>
    <w:p w:rsidR="007951C1" w:rsidRPr="007951C1" w:rsidRDefault="007951C1" w:rsidP="007951C1"/>
    <w:p w:rsidR="007951C1" w:rsidRPr="008E364E" w:rsidRDefault="007951C1" w:rsidP="007951C1">
      <w:pPr>
        <w:pStyle w:val="ListParagraph"/>
        <w:numPr>
          <w:ilvl w:val="0"/>
          <w:numId w:val="10"/>
        </w:numPr>
        <w:spacing w:before="100" w:beforeAutospacing="1" w:after="100" w:afterAutospacing="1"/>
        <w:jc w:val="both"/>
        <w:rPr>
          <w:b/>
        </w:rPr>
      </w:pPr>
      <w:r w:rsidRPr="008E364E">
        <w:rPr>
          <w:b/>
        </w:rPr>
        <w:t>Descriptive Statistics:</w:t>
      </w:r>
    </w:p>
    <w:p w:rsidR="007951C1" w:rsidRPr="008E364E" w:rsidRDefault="007951C1" w:rsidP="007951C1">
      <w:pPr>
        <w:pStyle w:val="ListParagraph"/>
        <w:numPr>
          <w:ilvl w:val="0"/>
          <w:numId w:val="12"/>
        </w:numPr>
        <w:spacing w:before="100" w:beforeAutospacing="1" w:after="100" w:afterAutospacing="1"/>
        <w:jc w:val="both"/>
      </w:pPr>
      <w:r w:rsidRPr="008E364E">
        <w:t>Summary statistics (e.g., mean, median, mode, and standard deviation) were calculated for key variables to understand general trends.</w:t>
      </w:r>
    </w:p>
    <w:p w:rsidR="007951C1" w:rsidRPr="008E364E" w:rsidRDefault="007951C1" w:rsidP="007951C1">
      <w:pPr>
        <w:pStyle w:val="ListParagraph"/>
        <w:numPr>
          <w:ilvl w:val="0"/>
          <w:numId w:val="11"/>
        </w:numPr>
        <w:spacing w:before="100" w:beforeAutospacing="1" w:after="100" w:afterAutospacing="1"/>
        <w:jc w:val="both"/>
        <w:rPr>
          <w:b/>
        </w:rPr>
      </w:pPr>
      <w:r w:rsidRPr="008E364E">
        <w:rPr>
          <w:b/>
        </w:rPr>
        <w:t>Visualization:</w:t>
      </w:r>
    </w:p>
    <w:p w:rsidR="007951C1" w:rsidRDefault="007951C1" w:rsidP="007951C1">
      <w:pPr>
        <w:pStyle w:val="ListParagraph"/>
        <w:numPr>
          <w:ilvl w:val="0"/>
          <w:numId w:val="13"/>
        </w:numPr>
        <w:spacing w:before="100" w:beforeAutospacing="1" w:after="100" w:afterAutospacing="1"/>
        <w:jc w:val="both"/>
      </w:pPr>
      <w:r w:rsidRPr="008E364E">
        <w:t>Charts (e.g., bar charts, pie charts, and scatter plots) and graphs were used to identify patterns and trends across branches, product lines, and customer segments.</w:t>
      </w:r>
    </w:p>
    <w:tbl>
      <w:tblPr>
        <w:tblpPr w:leftFromText="180" w:rightFromText="180" w:vertAnchor="text" w:tblpY="1"/>
        <w:tblOverlap w:val="never"/>
        <w:tblW w:w="11592" w:type="dxa"/>
        <w:tblLook w:val="04A0" w:firstRow="1" w:lastRow="0" w:firstColumn="1" w:lastColumn="0" w:noHBand="0" w:noVBand="1"/>
      </w:tblPr>
      <w:tblGrid>
        <w:gridCol w:w="2474"/>
        <w:gridCol w:w="2529"/>
        <w:gridCol w:w="2912"/>
        <w:gridCol w:w="3677"/>
      </w:tblGrid>
      <w:tr w:rsidR="007951C1" w:rsidRPr="009F117F" w:rsidTr="007951C1">
        <w:trPr>
          <w:trHeight w:val="538"/>
        </w:trPr>
        <w:tc>
          <w:tcPr>
            <w:tcW w:w="2474" w:type="dxa"/>
            <w:tcBorders>
              <w:top w:val="nil"/>
              <w:left w:val="nil"/>
              <w:bottom w:val="single" w:sz="4" w:space="0" w:color="8EA9DB"/>
              <w:right w:val="nil"/>
            </w:tcBorders>
            <w:shd w:val="clear" w:color="D9E1F2" w:fill="D9E1F2"/>
            <w:noWrap/>
            <w:vAlign w:val="bottom"/>
            <w:hideMark/>
          </w:tcPr>
          <w:p w:rsidR="007951C1" w:rsidRPr="009F117F" w:rsidRDefault="007951C1" w:rsidP="007951C1">
            <w:pPr>
              <w:jc w:val="both"/>
              <w:rPr>
                <w:rFonts w:ascii="Calibri" w:hAnsi="Calibri" w:cs="Calibri"/>
                <w:b/>
                <w:bCs/>
                <w:color w:val="000000"/>
              </w:rPr>
            </w:pPr>
            <w:bookmarkStart w:id="2" w:name="_Hlk185420038"/>
            <w:r w:rsidRPr="009F117F">
              <w:rPr>
                <w:rFonts w:ascii="Calibri" w:hAnsi="Calibri" w:cs="Calibri"/>
                <w:b/>
                <w:bCs/>
                <w:color w:val="000000"/>
              </w:rPr>
              <w:t>Row Labels</w:t>
            </w:r>
          </w:p>
        </w:tc>
        <w:tc>
          <w:tcPr>
            <w:tcW w:w="2529" w:type="dxa"/>
            <w:tcBorders>
              <w:top w:val="nil"/>
              <w:left w:val="nil"/>
              <w:bottom w:val="single" w:sz="4" w:space="0" w:color="8EA9DB"/>
              <w:right w:val="nil"/>
            </w:tcBorders>
            <w:shd w:val="clear" w:color="D9E1F2" w:fill="D9E1F2"/>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Sum of Total</w:t>
            </w:r>
          </w:p>
        </w:tc>
        <w:tc>
          <w:tcPr>
            <w:tcW w:w="2912" w:type="dxa"/>
            <w:tcBorders>
              <w:top w:val="nil"/>
              <w:left w:val="nil"/>
              <w:bottom w:val="single" w:sz="4" w:space="0" w:color="8EA9DB"/>
              <w:right w:val="nil"/>
            </w:tcBorders>
            <w:shd w:val="clear" w:color="D9E1F2" w:fill="D9E1F2"/>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Sum of Quantity</w:t>
            </w:r>
          </w:p>
        </w:tc>
        <w:tc>
          <w:tcPr>
            <w:tcW w:w="3677" w:type="dxa"/>
            <w:tcBorders>
              <w:top w:val="nil"/>
              <w:left w:val="nil"/>
              <w:bottom w:val="single" w:sz="4" w:space="0" w:color="8EA9DB"/>
              <w:right w:val="nil"/>
            </w:tcBorders>
            <w:shd w:val="clear" w:color="D9E1F2" w:fill="D9E1F2"/>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Sum of gross income</w:t>
            </w:r>
          </w:p>
        </w:tc>
      </w:tr>
      <w:tr w:rsidR="007951C1" w:rsidRPr="009F117F" w:rsidTr="007951C1">
        <w:trPr>
          <w:trHeight w:val="538"/>
        </w:trPr>
        <w:tc>
          <w:tcPr>
            <w:tcW w:w="2474"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A</w:t>
            </w:r>
          </w:p>
        </w:tc>
        <w:tc>
          <w:tcPr>
            <w:tcW w:w="2529"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106200.3705</w:t>
            </w:r>
          </w:p>
        </w:tc>
        <w:tc>
          <w:tcPr>
            <w:tcW w:w="2912"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1859</w:t>
            </w:r>
          </w:p>
        </w:tc>
        <w:tc>
          <w:tcPr>
            <w:tcW w:w="3677"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5057.1605</w:t>
            </w:r>
          </w:p>
        </w:tc>
      </w:tr>
      <w:tr w:rsidR="007951C1" w:rsidRPr="009F117F" w:rsidTr="007951C1">
        <w:trPr>
          <w:trHeight w:val="538"/>
        </w:trPr>
        <w:tc>
          <w:tcPr>
            <w:tcW w:w="2474"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B</w:t>
            </w:r>
          </w:p>
        </w:tc>
        <w:tc>
          <w:tcPr>
            <w:tcW w:w="2529"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106197.672</w:t>
            </w:r>
          </w:p>
        </w:tc>
        <w:tc>
          <w:tcPr>
            <w:tcW w:w="2912"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1820</w:t>
            </w:r>
          </w:p>
        </w:tc>
        <w:tc>
          <w:tcPr>
            <w:tcW w:w="3677"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5057.032</w:t>
            </w:r>
          </w:p>
        </w:tc>
      </w:tr>
      <w:tr w:rsidR="007951C1" w:rsidRPr="009F117F" w:rsidTr="007951C1">
        <w:trPr>
          <w:trHeight w:val="538"/>
        </w:trPr>
        <w:tc>
          <w:tcPr>
            <w:tcW w:w="2474"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C</w:t>
            </w:r>
          </w:p>
        </w:tc>
        <w:tc>
          <w:tcPr>
            <w:tcW w:w="2529"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110568.7065</w:t>
            </w:r>
          </w:p>
        </w:tc>
        <w:tc>
          <w:tcPr>
            <w:tcW w:w="2912"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1831</w:t>
            </w:r>
          </w:p>
        </w:tc>
        <w:tc>
          <w:tcPr>
            <w:tcW w:w="3677" w:type="dxa"/>
            <w:tcBorders>
              <w:top w:val="nil"/>
              <w:left w:val="nil"/>
              <w:bottom w:val="single" w:sz="4" w:space="0" w:color="8EA9DB"/>
              <w:right w:val="nil"/>
            </w:tcBorders>
            <w:shd w:val="clear" w:color="auto" w:fill="auto"/>
            <w:noWrap/>
            <w:vAlign w:val="bottom"/>
            <w:hideMark/>
          </w:tcPr>
          <w:p w:rsidR="007951C1" w:rsidRPr="009F117F" w:rsidRDefault="007951C1" w:rsidP="007951C1">
            <w:pPr>
              <w:jc w:val="both"/>
              <w:rPr>
                <w:rFonts w:ascii="Calibri" w:hAnsi="Calibri" w:cs="Calibri"/>
                <w:b/>
                <w:bCs/>
                <w:color w:val="000000"/>
              </w:rPr>
            </w:pPr>
            <w:r w:rsidRPr="009F117F">
              <w:rPr>
                <w:rFonts w:ascii="Calibri" w:hAnsi="Calibri" w:cs="Calibri"/>
                <w:b/>
                <w:bCs/>
                <w:color w:val="000000"/>
              </w:rPr>
              <w:t>5265.1765</w:t>
            </w:r>
          </w:p>
        </w:tc>
      </w:tr>
    </w:tbl>
    <w:bookmarkEnd w:id="2"/>
    <w:p w:rsidR="00624757" w:rsidRPr="00A74E62" w:rsidRDefault="007951C1" w:rsidP="00A74E62">
      <w:pPr>
        <w:pStyle w:val="ListParagraph"/>
        <w:spacing w:before="100" w:beforeAutospacing="1" w:after="100" w:afterAutospacing="1"/>
        <w:ind w:left="1440"/>
        <w:jc w:val="both"/>
      </w:pPr>
      <w:r>
        <w:br w:type="textWrapping" w:clear="all"/>
      </w:r>
      <w:bookmarkStart w:id="3" w:name="_GoBack"/>
      <w:bookmarkEnd w:id="3"/>
    </w:p>
    <w:sectPr w:rsidR="00624757" w:rsidRPr="00A74E62" w:rsidSect="00832D8F">
      <w:type w:val="continuous"/>
      <w:pgSz w:w="31680" w:h="27360" w:orient="landscape"/>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639" w:rsidRDefault="007A3639" w:rsidP="00832D8F">
      <w:r>
        <w:separator/>
      </w:r>
    </w:p>
  </w:endnote>
  <w:endnote w:type="continuationSeparator" w:id="0">
    <w:p w:rsidR="007A3639" w:rsidRDefault="007A3639" w:rsidP="00832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639" w:rsidRDefault="007A3639" w:rsidP="00832D8F">
      <w:r>
        <w:separator/>
      </w:r>
    </w:p>
  </w:footnote>
  <w:footnote w:type="continuationSeparator" w:id="0">
    <w:p w:rsidR="007A3639" w:rsidRDefault="007A3639" w:rsidP="00832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E15"/>
    <w:multiLevelType w:val="hybridMultilevel"/>
    <w:tmpl w:val="72C67DAA"/>
    <w:lvl w:ilvl="0" w:tplc="6B32F4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2064A"/>
    <w:multiLevelType w:val="hybridMultilevel"/>
    <w:tmpl w:val="A4A258D4"/>
    <w:lvl w:ilvl="0" w:tplc="3D3EF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6E0"/>
    <w:multiLevelType w:val="hybridMultilevel"/>
    <w:tmpl w:val="599E9ADE"/>
    <w:lvl w:ilvl="0" w:tplc="EBE2E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EE318B"/>
    <w:multiLevelType w:val="hybridMultilevel"/>
    <w:tmpl w:val="E11C962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91A31F8"/>
    <w:multiLevelType w:val="hybridMultilevel"/>
    <w:tmpl w:val="1F36BDD8"/>
    <w:lvl w:ilvl="0" w:tplc="3D6EF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7B2777"/>
    <w:multiLevelType w:val="hybridMultilevel"/>
    <w:tmpl w:val="81F06B6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4C023101"/>
    <w:multiLevelType w:val="hybridMultilevel"/>
    <w:tmpl w:val="442A678A"/>
    <w:lvl w:ilvl="0" w:tplc="3072E35C">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5D7DED"/>
    <w:multiLevelType w:val="hybridMultilevel"/>
    <w:tmpl w:val="76F2C6C6"/>
    <w:lvl w:ilvl="0" w:tplc="E9D29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DD6020"/>
    <w:multiLevelType w:val="hybridMultilevel"/>
    <w:tmpl w:val="3ED6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D4B33"/>
    <w:multiLevelType w:val="hybridMultilevel"/>
    <w:tmpl w:val="2BE09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455525"/>
    <w:multiLevelType w:val="hybridMultilevel"/>
    <w:tmpl w:val="4EFA2782"/>
    <w:lvl w:ilvl="0" w:tplc="9FA06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F45019"/>
    <w:multiLevelType w:val="hybridMultilevel"/>
    <w:tmpl w:val="49583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04D37"/>
    <w:multiLevelType w:val="hybridMultilevel"/>
    <w:tmpl w:val="29F2951A"/>
    <w:lvl w:ilvl="0" w:tplc="14F45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4"/>
  </w:num>
  <w:num w:numId="4">
    <w:abstractNumId w:val="0"/>
  </w:num>
  <w:num w:numId="5">
    <w:abstractNumId w:val="10"/>
  </w:num>
  <w:num w:numId="6">
    <w:abstractNumId w:val="2"/>
  </w:num>
  <w:num w:numId="7">
    <w:abstractNumId w:val="12"/>
  </w:num>
  <w:num w:numId="8">
    <w:abstractNumId w:val="7"/>
  </w:num>
  <w:num w:numId="9">
    <w:abstractNumId w:val="6"/>
  </w:num>
  <w:num w:numId="10">
    <w:abstractNumId w:val="3"/>
  </w:num>
  <w:num w:numId="11">
    <w:abstractNumId w:val="1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8F"/>
    <w:rsid w:val="00624757"/>
    <w:rsid w:val="007951C1"/>
    <w:rsid w:val="007A3639"/>
    <w:rsid w:val="00832D8F"/>
    <w:rsid w:val="00A7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7D34"/>
  <w15:chartTrackingRefBased/>
  <w15:docId w15:val="{BEB8D68F-77A3-4133-ACC7-7C80D65F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D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D8F"/>
    <w:pPr>
      <w:tabs>
        <w:tab w:val="center" w:pos="4680"/>
        <w:tab w:val="right" w:pos="9360"/>
      </w:tabs>
    </w:pPr>
  </w:style>
  <w:style w:type="character" w:customStyle="1" w:styleId="HeaderChar">
    <w:name w:val="Header Char"/>
    <w:basedOn w:val="DefaultParagraphFont"/>
    <w:link w:val="Header"/>
    <w:uiPriority w:val="99"/>
    <w:rsid w:val="00832D8F"/>
  </w:style>
  <w:style w:type="paragraph" w:styleId="Footer">
    <w:name w:val="footer"/>
    <w:basedOn w:val="Normal"/>
    <w:link w:val="FooterChar"/>
    <w:uiPriority w:val="99"/>
    <w:unhideWhenUsed/>
    <w:rsid w:val="00832D8F"/>
    <w:pPr>
      <w:tabs>
        <w:tab w:val="center" w:pos="4680"/>
        <w:tab w:val="right" w:pos="9360"/>
      </w:tabs>
    </w:pPr>
  </w:style>
  <w:style w:type="character" w:customStyle="1" w:styleId="FooterChar">
    <w:name w:val="Footer Char"/>
    <w:basedOn w:val="DefaultParagraphFont"/>
    <w:link w:val="Footer"/>
    <w:uiPriority w:val="99"/>
    <w:rsid w:val="00832D8F"/>
  </w:style>
  <w:style w:type="paragraph" w:styleId="ListParagraph">
    <w:name w:val="List Paragraph"/>
    <w:basedOn w:val="Normal"/>
    <w:uiPriority w:val="34"/>
    <w:qFormat/>
    <w:rsid w:val="00832D8F"/>
    <w:pPr>
      <w:ind w:left="720"/>
      <w:contextualSpacing/>
    </w:pPr>
  </w:style>
  <w:style w:type="character" w:styleId="Hyperlink">
    <w:name w:val="Hyperlink"/>
    <w:basedOn w:val="DefaultParagraphFont"/>
    <w:uiPriority w:val="99"/>
    <w:unhideWhenUsed/>
    <w:rsid w:val="00832D8F"/>
    <w:rPr>
      <w:color w:val="0563C1" w:themeColor="hyperlink"/>
      <w:u w:val="single"/>
    </w:rPr>
  </w:style>
  <w:style w:type="paragraph" w:styleId="BalloonText">
    <w:name w:val="Balloon Text"/>
    <w:basedOn w:val="Normal"/>
    <w:link w:val="BalloonTextChar"/>
    <w:uiPriority w:val="99"/>
    <w:semiHidden/>
    <w:unhideWhenUsed/>
    <w:rsid w:val="00832D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D8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aungpyaeap/supermarket-sales"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CSC%20EDGE\Class%2014\supermarket_sa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AppData\Local\Microsoft\Windows\INetCache\IE\P4P1N3HE\supermarket_sales%5b2%5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[supermarket_sales.xlsx]Q 1(a)!PivotTable1</c:name>
    <c:fmtId val="-1"/>
  </c:pivotSource>
  <c:chart>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chemeClr val="accent1"/>
          </a:solidFill>
          <a:ln>
            <a:noFill/>
          </a:ln>
          <a:effectLst/>
          <a:sp3d/>
        </c:spPr>
        <c:marker>
          <c:symbol val="none"/>
        </c:marker>
      </c:pivotFmt>
      <c:pivotFmt>
        <c:idx val="7"/>
        <c:spPr>
          <a:solidFill>
            <a:schemeClr val="accent1"/>
          </a:solidFill>
          <a:ln>
            <a:noFill/>
          </a:ln>
          <a:effectLst/>
          <a:sp3d/>
        </c:spPr>
        <c:marker>
          <c:symbol val="none"/>
        </c:marker>
      </c:pivotFmt>
      <c:pivotFmt>
        <c:idx val="8"/>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'Q 1(a)'!$B$3</c:f>
              <c:strCache>
                <c:ptCount val="1"/>
                <c:pt idx="0">
                  <c:v>Sum of Total</c:v>
                </c:pt>
              </c:strCache>
            </c:strRef>
          </c:tx>
          <c:spPr>
            <a:solidFill>
              <a:schemeClr val="accent1"/>
            </a:solidFill>
            <a:ln>
              <a:noFill/>
            </a:ln>
            <a:effectLst/>
            <a:sp3d/>
          </c:spPr>
          <c:invertIfNegative val="0"/>
          <c:cat>
            <c:strRef>
              <c:f>'Q 1(a)'!$A$4:$A$7</c:f>
              <c:strCache>
                <c:ptCount val="3"/>
                <c:pt idx="0">
                  <c:v>A</c:v>
                </c:pt>
                <c:pt idx="1">
                  <c:v>B</c:v>
                </c:pt>
                <c:pt idx="2">
                  <c:v>C</c:v>
                </c:pt>
              </c:strCache>
            </c:strRef>
          </c:cat>
          <c:val>
            <c:numRef>
              <c:f>'Q 1(a)'!$B$4:$B$7</c:f>
              <c:numCache>
                <c:formatCode>General</c:formatCode>
                <c:ptCount val="3"/>
                <c:pt idx="0">
                  <c:v>106200.37050000011</c:v>
                </c:pt>
                <c:pt idx="1">
                  <c:v>106197.67199999996</c:v>
                </c:pt>
                <c:pt idx="2">
                  <c:v>110568.70649999994</c:v>
                </c:pt>
              </c:numCache>
            </c:numRef>
          </c:val>
          <c:extLst>
            <c:ext xmlns:c16="http://schemas.microsoft.com/office/drawing/2014/chart" uri="{C3380CC4-5D6E-409C-BE32-E72D297353CC}">
              <c16:uniqueId val="{00000000-1433-479F-AE31-B0B8A8608D34}"/>
            </c:ext>
          </c:extLst>
        </c:ser>
        <c:ser>
          <c:idx val="1"/>
          <c:order val="1"/>
          <c:tx>
            <c:strRef>
              <c:f>'Q 1(a)'!$C$3</c:f>
              <c:strCache>
                <c:ptCount val="1"/>
                <c:pt idx="0">
                  <c:v>Sum of Quantity</c:v>
                </c:pt>
              </c:strCache>
            </c:strRef>
          </c:tx>
          <c:spPr>
            <a:solidFill>
              <a:schemeClr val="accent2"/>
            </a:solidFill>
            <a:ln>
              <a:noFill/>
            </a:ln>
            <a:effectLst/>
            <a:sp3d/>
          </c:spPr>
          <c:invertIfNegative val="0"/>
          <c:cat>
            <c:strRef>
              <c:f>'Q 1(a)'!$A$4:$A$7</c:f>
              <c:strCache>
                <c:ptCount val="3"/>
                <c:pt idx="0">
                  <c:v>A</c:v>
                </c:pt>
                <c:pt idx="1">
                  <c:v>B</c:v>
                </c:pt>
                <c:pt idx="2">
                  <c:v>C</c:v>
                </c:pt>
              </c:strCache>
            </c:strRef>
          </c:cat>
          <c:val>
            <c:numRef>
              <c:f>'Q 1(a)'!$C$4:$C$7</c:f>
              <c:numCache>
                <c:formatCode>General</c:formatCode>
                <c:ptCount val="3"/>
                <c:pt idx="0">
                  <c:v>1859</c:v>
                </c:pt>
                <c:pt idx="1">
                  <c:v>1820</c:v>
                </c:pt>
                <c:pt idx="2">
                  <c:v>1831</c:v>
                </c:pt>
              </c:numCache>
            </c:numRef>
          </c:val>
          <c:extLst>
            <c:ext xmlns:c16="http://schemas.microsoft.com/office/drawing/2014/chart" uri="{C3380CC4-5D6E-409C-BE32-E72D297353CC}">
              <c16:uniqueId val="{00000001-1433-479F-AE31-B0B8A8608D34}"/>
            </c:ext>
          </c:extLst>
        </c:ser>
        <c:ser>
          <c:idx val="2"/>
          <c:order val="2"/>
          <c:tx>
            <c:strRef>
              <c:f>'Q 1(a)'!$D$3</c:f>
              <c:strCache>
                <c:ptCount val="1"/>
                <c:pt idx="0">
                  <c:v>Sum of gross income</c:v>
                </c:pt>
              </c:strCache>
            </c:strRef>
          </c:tx>
          <c:spPr>
            <a:solidFill>
              <a:schemeClr val="accent3"/>
            </a:solidFill>
            <a:ln>
              <a:noFill/>
            </a:ln>
            <a:effectLst/>
            <a:sp3d/>
          </c:spPr>
          <c:invertIfNegative val="0"/>
          <c:cat>
            <c:strRef>
              <c:f>'Q 1(a)'!$A$4:$A$7</c:f>
              <c:strCache>
                <c:ptCount val="3"/>
                <c:pt idx="0">
                  <c:v>A</c:v>
                </c:pt>
                <c:pt idx="1">
                  <c:v>B</c:v>
                </c:pt>
                <c:pt idx="2">
                  <c:v>C</c:v>
                </c:pt>
              </c:strCache>
            </c:strRef>
          </c:cat>
          <c:val>
            <c:numRef>
              <c:f>'Q 1(a)'!$D$4:$D$7</c:f>
              <c:numCache>
                <c:formatCode>General</c:formatCode>
                <c:ptCount val="3"/>
                <c:pt idx="0">
                  <c:v>5057.1605000000018</c:v>
                </c:pt>
                <c:pt idx="1">
                  <c:v>5057.0320000000029</c:v>
                </c:pt>
                <c:pt idx="2">
                  <c:v>5265.1765000000023</c:v>
                </c:pt>
              </c:numCache>
            </c:numRef>
          </c:val>
          <c:extLst>
            <c:ext xmlns:c16="http://schemas.microsoft.com/office/drawing/2014/chart" uri="{C3380CC4-5D6E-409C-BE32-E72D297353CC}">
              <c16:uniqueId val="{00000002-1433-479F-AE31-B0B8A8608D34}"/>
            </c:ext>
          </c:extLst>
        </c:ser>
        <c:dLbls>
          <c:showLegendKey val="0"/>
          <c:showVal val="0"/>
          <c:showCatName val="0"/>
          <c:showSerName val="0"/>
          <c:showPercent val="0"/>
          <c:showBubbleSize val="0"/>
        </c:dLbls>
        <c:gapWidth val="150"/>
        <c:shape val="box"/>
        <c:axId val="266893632"/>
        <c:axId val="267761360"/>
        <c:axId val="0"/>
      </c:bar3DChart>
      <c:catAx>
        <c:axId val="2668936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761360"/>
        <c:crosses val="autoZero"/>
        <c:auto val="1"/>
        <c:lblAlgn val="ctr"/>
        <c:lblOffset val="100"/>
        <c:noMultiLvlLbl val="0"/>
      </c:catAx>
      <c:valAx>
        <c:axId val="26776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93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[supermarket_sales(2).xlsx]2(c)!PivotTable8</c:name>
    <c:fmtId val="-1"/>
  </c:pivotSource>
  <c:chart>
    <c:autoTitleDeleted val="1"/>
    <c:plotArea>
      <c:layout>
        <c:manualLayout>
          <c:layoutTarget val="inner"/>
          <c:xMode val="edge"/>
          <c:yMode val="edge"/>
          <c:x val="5.3451008310467327E-2"/>
          <c:y val="4.7576568539994056E-2"/>
          <c:w val="0.65673298107159594"/>
          <c:h val="0.8656458308456314"/>
        </c:manualLayout>
      </c:layout>
      <c:barChart>
        <c:barDir val="col"/>
        <c:grouping val="clustered"/>
        <c:varyColors val="0"/>
        <c:ser>
          <c:idx val="0"/>
          <c:order val="0"/>
          <c:tx>
            <c:strRef>
              <c:f>'[supermarket_sales(2).xlsx]2(c)'!$B$3</c:f>
              <c:strCache>
                <c:ptCount val="1"/>
                <c:pt idx="0">
                  <c:v>Average of gross income</c:v>
                </c:pt>
              </c:strCache>
            </c:strRef>
          </c:tx>
          <c:spPr>
            <a:solidFill>
              <a:schemeClr val="accent1"/>
            </a:solidFill>
            <a:ln>
              <a:noFill/>
            </a:ln>
            <a:effectLst/>
          </c:spPr>
          <c:invertIfNegative val="0"/>
          <c:cat>
            <c:strRef>
              <c:f>'[supermarket_sales(2).xlsx]2(c)'!$A$4:$A$9</c:f>
              <c:strCache>
                <c:ptCount val="6"/>
                <c:pt idx="0">
                  <c:v>Electronic accessories</c:v>
                </c:pt>
                <c:pt idx="1">
                  <c:v>Fashion accessories</c:v>
                </c:pt>
                <c:pt idx="2">
                  <c:v>Food and beverages</c:v>
                </c:pt>
                <c:pt idx="3">
                  <c:v>Health and beauty</c:v>
                </c:pt>
                <c:pt idx="4">
                  <c:v>Home and lifestyle</c:v>
                </c:pt>
                <c:pt idx="5">
                  <c:v>Sports and travel</c:v>
                </c:pt>
              </c:strCache>
            </c:strRef>
          </c:cat>
          <c:val>
            <c:numRef>
              <c:f>'[supermarket_sales(2).xlsx]2(c)'!$B$4:$B$9</c:f>
              <c:numCache>
                <c:formatCode>General</c:formatCode>
                <c:ptCount val="6"/>
                <c:pt idx="0">
                  <c:v>15.2205970588235</c:v>
                </c:pt>
                <c:pt idx="1">
                  <c:v>14.5280617977528</c:v>
                </c:pt>
                <c:pt idx="2">
                  <c:v>15.3653103448276</c:v>
                </c:pt>
                <c:pt idx="3">
                  <c:v>15.411572368421</c:v>
                </c:pt>
                <c:pt idx="4">
                  <c:v>16.03033125</c:v>
                </c:pt>
                <c:pt idx="5">
                  <c:v>15.812629518072301</c:v>
                </c:pt>
              </c:numCache>
            </c:numRef>
          </c:val>
          <c:extLst>
            <c:ext xmlns:c16="http://schemas.microsoft.com/office/drawing/2014/chart" uri="{C3380CC4-5D6E-409C-BE32-E72D297353CC}">
              <c16:uniqueId val="{00000000-FED0-400A-A59D-26D178592F39}"/>
            </c:ext>
          </c:extLst>
        </c:ser>
        <c:ser>
          <c:idx val="1"/>
          <c:order val="1"/>
          <c:tx>
            <c:strRef>
              <c:f>'[supermarket_sales(2).xlsx]2(c)'!$C$3</c:f>
              <c:strCache>
                <c:ptCount val="1"/>
                <c:pt idx="0">
                  <c:v>Average of cogs</c:v>
                </c:pt>
              </c:strCache>
            </c:strRef>
          </c:tx>
          <c:spPr>
            <a:solidFill>
              <a:schemeClr val="accent2"/>
            </a:solidFill>
            <a:ln>
              <a:noFill/>
            </a:ln>
            <a:effectLst/>
          </c:spPr>
          <c:invertIfNegative val="0"/>
          <c:cat>
            <c:strRef>
              <c:f>'[supermarket_sales(2).xlsx]2(c)'!$A$4:$A$9</c:f>
              <c:strCache>
                <c:ptCount val="6"/>
                <c:pt idx="0">
                  <c:v>Electronic accessories</c:v>
                </c:pt>
                <c:pt idx="1">
                  <c:v>Fashion accessories</c:v>
                </c:pt>
                <c:pt idx="2">
                  <c:v>Food and beverages</c:v>
                </c:pt>
                <c:pt idx="3">
                  <c:v>Health and beauty</c:v>
                </c:pt>
                <c:pt idx="4">
                  <c:v>Home and lifestyle</c:v>
                </c:pt>
                <c:pt idx="5">
                  <c:v>Sports and travel</c:v>
                </c:pt>
              </c:strCache>
            </c:strRef>
          </c:cat>
          <c:val>
            <c:numRef>
              <c:f>'[supermarket_sales(2).xlsx]2(c)'!$C$4:$C$9</c:f>
              <c:numCache>
                <c:formatCode>General</c:formatCode>
                <c:ptCount val="6"/>
                <c:pt idx="0">
                  <c:v>304.41194117647098</c:v>
                </c:pt>
                <c:pt idx="1">
                  <c:v>290.56123595505602</c:v>
                </c:pt>
                <c:pt idx="2">
                  <c:v>307.306206896552</c:v>
                </c:pt>
                <c:pt idx="3">
                  <c:v>308.23144736842102</c:v>
                </c:pt>
                <c:pt idx="4">
                  <c:v>320.60662500000001</c:v>
                </c:pt>
                <c:pt idx="5">
                  <c:v>316.25259036144598</c:v>
                </c:pt>
              </c:numCache>
            </c:numRef>
          </c:val>
          <c:extLst>
            <c:ext xmlns:c16="http://schemas.microsoft.com/office/drawing/2014/chart" uri="{C3380CC4-5D6E-409C-BE32-E72D297353CC}">
              <c16:uniqueId val="{00000001-FED0-400A-A59D-26D178592F39}"/>
            </c:ext>
          </c:extLst>
        </c:ser>
        <c:dLbls>
          <c:showLegendKey val="0"/>
          <c:showVal val="0"/>
          <c:showCatName val="0"/>
          <c:showSerName val="0"/>
          <c:showPercent val="0"/>
          <c:showBubbleSize val="0"/>
        </c:dLbls>
        <c:gapWidth val="219"/>
        <c:overlap val="-27"/>
        <c:axId val="501507631"/>
        <c:axId val="526576703"/>
      </c:barChart>
      <c:catAx>
        <c:axId val="501507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26576703"/>
        <c:crosses val="autoZero"/>
        <c:auto val="1"/>
        <c:lblAlgn val="ctr"/>
        <c:lblOffset val="100"/>
        <c:noMultiLvlLbl val="0"/>
      </c:catAx>
      <c:valAx>
        <c:axId val="52657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015076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15032069-d5d5-4cb0-a647-22a8b2224b00}"/>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3F3BD-7583-4F05-AEB5-E4419A7C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mdtanviranitullah@gmail.com</dc:creator>
  <cp:keywords/>
  <dc:description/>
  <cp:lastModifiedBy>mdtanviranitullah@gmail.com</cp:lastModifiedBy>
  <cp:revision>1</cp:revision>
  <dcterms:created xsi:type="dcterms:W3CDTF">2024-12-18T07:09:00Z</dcterms:created>
  <dcterms:modified xsi:type="dcterms:W3CDTF">2024-12-18T07:47:00Z</dcterms:modified>
</cp:coreProperties>
</file>