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华东水文预报特化-fastapi-服务"/>
    <w:p>
      <w:pPr>
        <w:pStyle w:val="Heading1"/>
      </w:pPr>
      <w:r>
        <w:rPr>
          <w:rFonts w:hint="eastAsia"/>
        </w:rPr>
        <w:t xml:space="preserve">华东水文预报特化</w:t>
      </w:r>
      <w:r>
        <w:t xml:space="preserve"> FastAPI </w:t>
      </w:r>
      <w:r>
        <w:rPr>
          <w:rFonts w:hint="eastAsia"/>
        </w:rPr>
        <w:t xml:space="preserve">服务</w:t>
      </w:r>
    </w:p>
    <w:bookmarkStart w:id="11" w:name="项目概述"/>
    <w:p>
      <w:pPr>
        <w:pStyle w:val="Heading2"/>
      </w:pP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本项目是基于</w:t>
      </w:r>
      <w:r>
        <w:t xml:space="preserve"> FastAPI </w:t>
      </w:r>
      <w:r>
        <w:rPr>
          <w:rFonts w:hint="eastAsia"/>
        </w:rPr>
        <w:t xml:space="preserve">的水文预报特化服务，提供完整的水文预报计算链路，包括数据分析、多模型径流预测、集合预测、风险分析、误差解释和预警触发等功能。</w:t>
      </w:r>
    </w:p>
    <w:bookmarkStart w:id="9" w:name="技术栈"/>
    <w:p>
      <w:pPr>
        <w:pStyle w:val="Heading3"/>
      </w:pPr>
      <w:r>
        <w:rPr>
          <w:rFonts w:hint="eastAsia"/>
        </w:rPr>
        <w:t xml:space="preserve">技术栈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</w:t>
      </w:r>
      <w:r>
        <w:t xml:space="preserve">: FastAPI + Uvicorn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数据处理</w:t>
      </w:r>
      <w:r>
        <w:t xml:space="preserve">: NumPy, Pandas, SciPy, statsmodels, scikit-learn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</w:t>
      </w:r>
      <w:r>
        <w:t xml:space="preserve">: 3.12+</w:t>
      </w:r>
    </w:p>
    <w:bookmarkEnd w:id="9"/>
    <w:bookmarkStart w:id="10" w:name="项目结构"/>
    <w:p>
      <w:pPr>
        <w:pStyle w:val="Heading3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             # FastAPI </w:t>
      </w:r>
      <w:r>
        <w:rPr>
          <w:rStyle w:val="VerbatimChar"/>
          <w:rFonts w:hint="eastAsia"/>
        </w:rPr>
        <w:t xml:space="preserve">主入口</w:t>
      </w:r>
      <w:r>
        <w:br/>
      </w:r>
      <w:r>
        <w:rPr>
          <w:rStyle w:val="VerbatimChar"/>
        </w:rPr>
        <w:t xml:space="preserve">├── config/              #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│   └── settings.py</w:t>
      </w:r>
      <w:r>
        <w:br/>
      </w:r>
      <w:r>
        <w:rPr>
          <w:rStyle w:val="VerbatimChar"/>
        </w:rPr>
        <w:t xml:space="preserve">├── routers/             # API </w:t>
      </w:r>
      <w:r>
        <w:rPr>
          <w:rStyle w:val="VerbatimChar"/>
          <w:rFonts w:hint="eastAsia"/>
        </w:rPr>
        <w:t xml:space="preserve">路由</w:t>
      </w:r>
      <w:r>
        <w:br/>
      </w:r>
      <w:r>
        <w:rPr>
          <w:rStyle w:val="VerbatimChar"/>
        </w:rPr>
        <w:t xml:space="preserve">│   ├── data_analysis.py</w:t>
      </w:r>
      <w:r>
        <w:br/>
      </w:r>
      <w:r>
        <w:rPr>
          <w:rStyle w:val="VerbatimChar"/>
        </w:rPr>
        <w:t xml:space="preserve">│   ├── forecast.py</w:t>
      </w:r>
      <w:r>
        <w:br/>
      </w:r>
      <w:r>
        <w:rPr>
          <w:rStyle w:val="VerbatimChar"/>
        </w:rPr>
        <w:t xml:space="preserve">│   ├── ensemble.py</w:t>
      </w:r>
      <w:r>
        <w:br/>
      </w:r>
      <w:r>
        <w:rPr>
          <w:rStyle w:val="VerbatimChar"/>
        </w:rPr>
        <w:t xml:space="preserve">│   ├── risk.py</w:t>
      </w:r>
      <w:r>
        <w:br/>
      </w:r>
      <w:r>
        <w:rPr>
          <w:rStyle w:val="VerbatimChar"/>
        </w:rPr>
        <w:t xml:space="preserve">│   ├── error_analysis.py</w:t>
      </w:r>
      <w:r>
        <w:br/>
      </w:r>
      <w:r>
        <w:rPr>
          <w:rStyle w:val="VerbatimChar"/>
        </w:rPr>
        <w:t xml:space="preserve">│   └── warning.py</w:t>
      </w:r>
      <w:r>
        <w:br/>
      </w:r>
      <w:r>
        <w:rPr>
          <w:rStyle w:val="VerbatimChar"/>
        </w:rPr>
        <w:t xml:space="preserve">├── schemas/             # Pydantic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│   ├── common.py</w:t>
      </w:r>
      <w:r>
        <w:br/>
      </w:r>
      <w:r>
        <w:rPr>
          <w:rStyle w:val="VerbatimChar"/>
        </w:rPr>
        <w:t xml:space="preserve">│   ├── data_analysis.py</w:t>
      </w:r>
      <w:r>
        <w:br/>
      </w:r>
      <w:r>
        <w:rPr>
          <w:rStyle w:val="VerbatimChar"/>
        </w:rPr>
        <w:t xml:space="preserve">│   ├── forecast.py</w:t>
      </w:r>
      <w:r>
        <w:br/>
      </w:r>
      <w:r>
        <w:rPr>
          <w:rStyle w:val="VerbatimChar"/>
        </w:rPr>
        <w:t xml:space="preserve">│   ├── ensemble.py</w:t>
      </w:r>
      <w:r>
        <w:br/>
      </w:r>
      <w:r>
        <w:rPr>
          <w:rStyle w:val="VerbatimChar"/>
        </w:rPr>
        <w:t xml:space="preserve">│   ├── risk.py</w:t>
      </w:r>
      <w:r>
        <w:br/>
      </w:r>
      <w:r>
        <w:rPr>
          <w:rStyle w:val="VerbatimChar"/>
        </w:rPr>
        <w:t xml:space="preserve">│   ├── error_analysis.py</w:t>
      </w:r>
      <w:r>
        <w:br/>
      </w:r>
      <w:r>
        <w:rPr>
          <w:rStyle w:val="VerbatimChar"/>
        </w:rPr>
        <w:t xml:space="preserve">│   └── warning.py</w:t>
      </w:r>
      <w:r>
        <w:br/>
      </w:r>
      <w:r>
        <w:rPr>
          <w:rStyle w:val="VerbatimChar"/>
        </w:rPr>
        <w:t xml:space="preserve">└── services/            # </w:t>
      </w:r>
      <w:r>
        <w:rPr>
          <w:rStyle w:val="VerbatimChar"/>
          <w:rFonts w:hint="eastAsia"/>
        </w:rPr>
        <w:t xml:space="preserve">业务逻辑实现</w:t>
      </w:r>
      <w:r>
        <w:br/>
      </w:r>
      <w:r>
        <w:rPr>
          <w:rStyle w:val="VerbatimChar"/>
        </w:rPr>
        <w:t xml:space="preserve">    ├── data_analysis.py</w:t>
      </w:r>
      <w:r>
        <w:br/>
      </w:r>
      <w:r>
        <w:rPr>
          <w:rStyle w:val="VerbatimChar"/>
        </w:rPr>
        <w:t xml:space="preserve">    ├── hydrological.py  # </w:t>
      </w:r>
      <w:r>
        <w:rPr>
          <w:rStyle w:val="VerbatimChar"/>
          <w:rFonts w:hint="eastAsia"/>
        </w:rPr>
        <w:t xml:space="preserve">新安江模型</w:t>
      </w:r>
      <w:r>
        <w:br/>
      </w:r>
      <w:r>
        <w:rPr>
          <w:rStyle w:val="VerbatimChar"/>
        </w:rPr>
        <w:t xml:space="preserve">    ├── ml.py            # </w:t>
      </w:r>
      <w:r>
        <w:rPr>
          <w:rStyle w:val="VerbatimChar"/>
          <w:rFonts w:hint="eastAsia"/>
        </w:rPr>
        <w:t xml:space="preserve">随机森林/LSTM</w:t>
      </w:r>
      <w:r>
        <w:br/>
      </w:r>
      <w:r>
        <w:rPr>
          <w:rStyle w:val="VerbatimChar"/>
        </w:rPr>
        <w:t xml:space="preserve">    ├── forecast.py</w:t>
      </w:r>
      <w:r>
        <w:br/>
      </w:r>
      <w:r>
        <w:rPr>
          <w:rStyle w:val="VerbatimChar"/>
        </w:rPr>
        <w:t xml:space="preserve">    ├── ensemble.py</w:t>
      </w:r>
      <w:r>
        <w:br/>
      </w:r>
      <w:r>
        <w:rPr>
          <w:rStyle w:val="VerbatimChar"/>
        </w:rPr>
        <w:t xml:space="preserve">    ├── risk.py</w:t>
      </w:r>
      <w:r>
        <w:br/>
      </w:r>
      <w:r>
        <w:rPr>
          <w:rStyle w:val="VerbatimChar"/>
        </w:rPr>
        <w:t xml:space="preserve">    ├── error_analysis.py</w:t>
      </w:r>
      <w:r>
        <w:br/>
      </w:r>
      <w:r>
        <w:rPr>
          <w:rStyle w:val="VerbatimChar"/>
        </w:rPr>
        <w:t xml:space="preserve">    └── warning.py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9" w:name="api-接口文档"/>
    <w:p>
      <w:pPr>
        <w:pStyle w:val="Heading2"/>
      </w:pPr>
      <w:r>
        <w:t xml:space="preserve">API </w:t>
      </w:r>
      <w:r>
        <w:rPr>
          <w:rFonts w:hint="eastAsia"/>
        </w:rPr>
        <w:t xml:space="preserve">接口文档</w:t>
      </w:r>
    </w:p>
    <w:bookmarkStart w:id="12" w:name="统一响应格式"/>
    <w:p>
      <w:pPr>
        <w:pStyle w:val="Heading3"/>
      </w:pPr>
      <w:r>
        <w:rPr>
          <w:rFonts w:hint="eastAsia"/>
        </w:rPr>
        <w:t xml:space="preserve">统一响应格式</w:t>
      </w:r>
    </w:p>
    <w:p>
      <w:pPr>
        <w:pStyle w:val="FirstParagraph"/>
      </w:pPr>
      <w:r>
        <w:rPr>
          <w:rFonts w:hint="eastAsia"/>
        </w:rPr>
        <w:t xml:space="preserve">所有接口返回统一的</w:t>
      </w:r>
      <w:r>
        <w:t xml:space="preserve"> JSON </w:t>
      </w: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"操作成功消息"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返回数据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7" w:name="一数据分析模块"/>
    <w:p>
      <w:pPr>
        <w:pStyle w:val="Heading3"/>
      </w:pPr>
      <w:r>
        <w:rPr>
          <w:rFonts w:hint="eastAsia"/>
        </w:rPr>
        <w:t xml:space="preserve">一、数据分析模块</w:t>
      </w:r>
    </w:p>
    <w:p>
      <w:pPr>
        <w:pStyle w:val="FirstParagraph"/>
      </w:pPr>
      <w:r>
        <w:rPr>
          <w:rFonts w:hint="eastAsia"/>
          <w:b/>
          <w:bCs/>
        </w:rPr>
        <w:t xml:space="preserve">基础路径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/api/v1/analysis</w:t>
      </w:r>
    </w:p>
    <w:bookmarkStart w:id="13" w:name="趋势分析"/>
    <w:p>
      <w:pPr>
        <w:pStyle w:val="Heading4"/>
      </w:pPr>
      <w:r>
        <w:t xml:space="preserve">1.1 </w:t>
      </w:r>
      <w:r>
        <w:rPr>
          <w:rFonts w:hint="eastAsia"/>
        </w:rPr>
        <w:t xml:space="preserve">趋势分析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/api/v1/analysis/trend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描述</w:t>
      </w:r>
      <w:r>
        <w:t xml:space="preserve">: Mann-Kendall </w:t>
      </w:r>
      <w:r>
        <w:rPr>
          <w:rFonts w:hint="eastAsia"/>
        </w:rPr>
        <w:t xml:space="preserve">趋势检验</w:t>
      </w:r>
      <w:r>
        <w:t xml:space="preserve"> + </w:t>
      </w:r>
      <w:r>
        <w:rPr>
          <w:rFonts w:hint="eastAsia"/>
        </w:rPr>
        <w:t xml:space="preserve">线性趋势拟合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时间戳列表（ISO8601格式）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变量类型（streamflow/rainfall/water_level）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单位（m3/s</w:t>
            </w:r>
            <w:r>
              <w:t xml:space="preserve"> / mm / </w:t>
            </w:r>
            <w:r>
              <w:rPr>
                <w:rFonts w:hint="eastAsia"/>
              </w:rPr>
              <w:t xml:space="preserve">m）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trend_direction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趋势方向：increasing</w:t>
            </w:r>
            <w:r>
              <w:t xml:space="preserve"> / decreasing / no_trend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kendall_tau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Kendall’s τ </w:t>
            </w:r>
            <w:r>
              <w:rPr>
                <w:rFonts w:hint="eastAsia"/>
              </w:rPr>
              <w:t xml:space="preserve">相关系数</w:t>
            </w:r>
            <w:r>
              <w:t xml:space="preserve"> [-1, 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统计显著性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是否显著（p</w:t>
            </w:r>
            <w:r>
              <w:t xml:space="preserve"> &lt; </w:t>
            </w:r>
            <w:r>
              <w:rPr>
                <w:rFonts w:hint="eastAsia"/>
              </w:rPr>
              <w:t xml:space="preserve">0.05）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线性趋势斜率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线性趋势截距</w:t>
            </w:r>
          </w:p>
        </w:tc>
      </w:tr>
    </w:tbl>
    <w:bookmarkEnd w:id="13"/>
    <w:bookmarkStart w:id="14" w:name="周期分析"/>
    <w:p>
      <w:pPr>
        <w:pStyle w:val="Heading4"/>
      </w:pPr>
      <w:r>
        <w:t xml:space="preserve">1.2 </w:t>
      </w:r>
      <w:r>
        <w:rPr>
          <w:rFonts w:hint="eastAsia"/>
        </w:rPr>
        <w:t xml:space="preserve">周期分析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/api/v1/analysis/cycle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描述</w:t>
      </w:r>
      <w:r>
        <w:t xml:space="preserve">: FFT </w:t>
      </w:r>
      <w:r>
        <w:rPr>
          <w:rFonts w:hint="eastAsia"/>
        </w:rPr>
        <w:t xml:space="preserve">功率谱分析，提取主要周期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请求参数</w:t>
      </w:r>
      <w:r>
        <w:t xml:space="preserve">: </w:t>
      </w:r>
      <w:r>
        <w:rPr>
          <w:rFonts w:hint="eastAsia"/>
        </w:rPr>
        <w:t xml:space="preserve">同趋势分析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dominant_period_hours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主要周期（小时）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dominant_period_days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主要周期（天）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top_frequencies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主要频率列表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top_periods_hours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对应周期（小时）列表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top_powers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对应功率谱密度列表</w:t>
            </w:r>
          </w:p>
        </w:tc>
      </w:tr>
    </w:tbl>
    <w:bookmarkEnd w:id="14"/>
    <w:bookmarkStart w:id="15" w:name="突变检测"/>
    <w:p>
      <w:pPr>
        <w:pStyle w:val="Heading4"/>
      </w:pPr>
      <w:r>
        <w:t xml:space="preserve">1.3 </w:t>
      </w:r>
      <w:r>
        <w:rPr>
          <w:rFonts w:hint="eastAsia"/>
        </w:rPr>
        <w:t xml:space="preserve">突变检测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/api/v1/analysis/mutation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描述</w:t>
      </w:r>
      <w:r>
        <w:t xml:space="preserve">: Pettitt </w:t>
      </w:r>
      <w:r>
        <w:rPr>
          <w:rFonts w:hint="eastAsia"/>
        </w:rPr>
        <w:t xml:space="preserve">检验</w:t>
      </w:r>
      <w:r>
        <w:t xml:space="preserve"> + CUSUM </w:t>
      </w:r>
      <w:r>
        <w:rPr>
          <w:rFonts w:hint="eastAsia"/>
        </w:rPr>
        <w:t xml:space="preserve">突变检测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请求参数</w:t>
      </w:r>
      <w:r>
        <w:t xml:space="preserve">: </w:t>
      </w:r>
      <w:r>
        <w:rPr>
          <w:rFonts w:hint="eastAsia"/>
        </w:rPr>
        <w:t xml:space="preserve">同趋势分析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has_mutation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是否检测到显著突变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change_point_index</w:t>
            </w:r>
          </w:p>
        </w:tc>
        <w:tc>
          <w:tcPr/>
          <w:p>
            <w:pPr>
              <w:pStyle w:val="Compact"/>
            </w:pPr>
            <w:r>
              <w:t xml:space="preserve">int/null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突变点索引位置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change_point_timestamp</w:t>
            </w:r>
          </w:p>
        </w:tc>
        <w:tc>
          <w:tcPr/>
          <w:p>
            <w:pPr>
              <w:pStyle w:val="Compact"/>
            </w:pPr>
            <w:r>
              <w:t xml:space="preserve">string/null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突变点时间戳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Pettitt </w:t>
            </w:r>
            <w:r>
              <w:rPr>
                <w:rFonts w:hint="eastAsia"/>
              </w:rPr>
              <w:t xml:space="preserve">检验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Pettitt U </w:t>
            </w:r>
            <w:r>
              <w:rPr>
                <w:rFonts w:hint="eastAsia"/>
              </w:rPr>
              <w:t xml:space="preserve">统计量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mean_before</w:t>
            </w:r>
          </w:p>
        </w:tc>
        <w:tc>
          <w:tcPr/>
          <w:p>
            <w:pPr>
              <w:pStyle w:val="Compact"/>
            </w:pPr>
            <w:r>
              <w:t xml:space="preserve">float/null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突变点前均值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mean_after</w:t>
            </w:r>
          </w:p>
        </w:tc>
        <w:tc>
          <w:tcPr/>
          <w:p>
            <w:pPr>
              <w:pStyle w:val="Compact"/>
            </w:pPr>
            <w:r>
              <w:t xml:space="preserve">float/null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突变点后均值</w:t>
            </w:r>
          </w:p>
        </w:tc>
      </w:tr>
    </w:tbl>
    <w:bookmarkEnd w:id="15"/>
    <w:bookmarkStart w:id="16" w:name="综合分析摘要"/>
    <w:p>
      <w:pPr>
        <w:pStyle w:val="Heading4"/>
      </w:pPr>
      <w:r>
        <w:t xml:space="preserve">1.4 </w:t>
      </w:r>
      <w:r>
        <w:rPr>
          <w:rFonts w:hint="eastAsia"/>
        </w:rPr>
        <w:t xml:space="preserve">综合分析摘要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/api/v1/analysis/summary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综合趋势、周期、突变三项分析，输出可读性摘要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请求参数</w:t>
      </w:r>
      <w:r>
        <w:t xml:space="preserve">: </w:t>
      </w:r>
      <w:r>
        <w:rPr>
          <w:rFonts w:hint="eastAsia"/>
        </w:rPr>
        <w:t xml:space="preserve">同趋势分析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响应参数</w:t>
      </w:r>
      <w:r>
        <w:t xml:space="preserve">: </w:t>
      </w:r>
      <w:r>
        <w:rPr>
          <w:rFonts w:hint="eastAsia"/>
        </w:rPr>
        <w:t xml:space="preserve">包含</w:t>
      </w:r>
      <w:r>
        <w:t xml:space="preserve"> trend、cycle、mutation </w:t>
      </w:r>
      <w:r>
        <w:rPr>
          <w:rFonts w:hint="eastAsia"/>
        </w:rPr>
        <w:t xml:space="preserve">三个结果及</w:t>
      </w:r>
      <w:r>
        <w:t xml:space="preserve"> summary_text </w:t>
      </w:r>
      <w:r>
        <w:rPr>
          <w:rFonts w:hint="eastAsia"/>
        </w:rPr>
        <w:t xml:space="preserve">摘要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二径流预测模块"/>
    <w:p>
      <w:pPr>
        <w:pStyle w:val="Heading3"/>
      </w:pPr>
      <w:r>
        <w:rPr>
          <w:rFonts w:hint="eastAsia"/>
        </w:rPr>
        <w:t xml:space="preserve">二、径流预测模块</w:t>
      </w:r>
    </w:p>
    <w:p>
      <w:pPr>
        <w:pStyle w:val="FirstParagraph"/>
      </w:pPr>
      <w:r>
        <w:rPr>
          <w:rFonts w:hint="eastAsia"/>
          <w:b/>
          <w:bCs/>
        </w:rPr>
        <w:t xml:space="preserve">基础路径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/api/v1/forecast</w:t>
      </w:r>
    </w:p>
    <w:bookmarkStart w:id="18" w:name="获取可用模型列表"/>
    <w:p>
      <w:pPr>
        <w:pStyle w:val="Heading4"/>
      </w:pPr>
      <w:r>
        <w:t xml:space="preserve">2.1 </w:t>
      </w:r>
      <w:r>
        <w:rPr>
          <w:rFonts w:hint="eastAsia"/>
        </w:rPr>
        <w:t xml:space="preserve">获取可用模型列表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/api/v1/forecast/models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返回所有内置水文预测模型信息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模型标识（xinanjiang/rf/lstm）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模型显示名称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模型类型（hydrological/ml/dl）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模型简介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主要参数说明</w:t>
            </w:r>
          </w:p>
        </w:tc>
      </w:tr>
    </w:tbl>
    <w:bookmarkEnd w:id="18"/>
    <w:bookmarkStart w:id="19" w:name="多站点并行径流预测"/>
    <w:p>
      <w:pPr>
        <w:pStyle w:val="Heading4"/>
      </w:pPr>
      <w:r>
        <w:t xml:space="preserve">2.2 </w:t>
      </w:r>
      <w:r>
        <w:rPr>
          <w:rFonts w:hint="eastAsia"/>
        </w:rPr>
        <w:t xml:space="preserve">多站点并行径流预测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/api/v1/forecast/multi-station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使用指定模型并行预测多站点来水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stations</w:t>
            </w:r>
          </w:p>
        </w:tc>
        <w:tc>
          <w:tcPr/>
          <w:p>
            <w:pPr>
              <w:pStyle w:val="Compact"/>
            </w:pPr>
            <w:r>
              <w:t xml:space="preserve">list[StationInput]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各站点输入数据列表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模型类型（xinanjiang/rf/lstm），默认</w:t>
            </w:r>
            <w:r>
              <w:t xml:space="preserve"> xinanjiang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预测步长（小时），默认</w:t>
            </w:r>
            <w:r>
              <w:t xml:space="preserve"> 72h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timestep_hours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时间步长（小时），默认</w:t>
            </w:r>
            <w:r>
              <w:t xml:space="preserve"> 1h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StationInput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输入时间戳列表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rainfall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降雨量序列</w:t>
            </w:r>
            <w:r>
              <w:t xml:space="preserve"> (mm/h)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潜在蒸发量序列（可选）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streamflow_obs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历史实测流量（用于</w:t>
            </w:r>
            <w:r>
              <w:t xml:space="preserve"> RF </w:t>
            </w:r>
            <w:r>
              <w:rPr>
                <w:rFonts w:hint="eastAsia"/>
              </w:rPr>
              <w:t xml:space="preserve">模型）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initial_state</w:t>
            </w:r>
          </w:p>
        </w:tc>
        <w:tc>
          <w:tcPr/>
          <w:p>
            <w:pPr>
              <w:pStyle w:val="Compact"/>
            </w:pPr>
            <w:r>
              <w:t xml:space="preserve">InitialState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模型初始状态（新安江模型专用）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InitialState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上层土壤含水量</w:t>
            </w:r>
            <w:r>
              <w:t xml:space="preserve">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下层土壤含水量</w:t>
            </w:r>
            <w:r>
              <w:t xml:space="preserve">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深层土壤含水量</w:t>
            </w:r>
            <w:r>
              <w:t xml:space="preserve">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自由水蓄水量</w:t>
            </w:r>
            <w:r>
              <w:t xml:space="preserve">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壤中流初始流量</w:t>
            </w:r>
            <w:r>
              <w:t xml:space="preserve"> (m³/s)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地下径流初始流量</w:t>
            </w:r>
            <w:r>
              <w:t xml:space="preserve"> (m³/s)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本次预测唯一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使用的模型类型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预测步长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stations</w:t>
            </w:r>
          </w:p>
        </w:tc>
        <w:tc>
          <w:tcPr/>
          <w:p>
            <w:pPr>
              <w:pStyle w:val="Compact"/>
            </w:pPr>
            <w:r>
              <w:t xml:space="preserve">list[StationForecastResult]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各站点预测结果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StationForecastResult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使用的模型类型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forecast_timestamps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预测时间戳列表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forecast_values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预测流量序列</w:t>
            </w:r>
            <w:r>
              <w:t xml:space="preserve"> (m³/s)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UncertaintyBand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不确定性区间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误差指标（如有观测值）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UncertaintyBand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置信区间下界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置信区间上界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置信水平（如</w:t>
            </w:r>
            <w:r>
              <w:t xml:space="preserve"> 0.9 </w:t>
            </w:r>
            <w:r>
              <w:rPr>
                <w:rFonts w:hint="eastAsia"/>
              </w:rPr>
              <w:t xml:space="preserve">表示</w:t>
            </w:r>
            <w:r>
              <w:t xml:space="preserve"> </w:t>
            </w:r>
            <w:r>
              <w:rPr>
                <w:rFonts w:hint="eastAsia"/>
              </w:rPr>
              <w:t xml:space="preserve">90%）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三集合预测模块"/>
    <w:p>
      <w:pPr>
        <w:pStyle w:val="Heading3"/>
      </w:pPr>
      <w:r>
        <w:rPr>
          <w:rFonts w:hint="eastAsia"/>
        </w:rPr>
        <w:t xml:space="preserve">三、集合预测模块</w:t>
      </w:r>
    </w:p>
    <w:p>
      <w:pPr>
        <w:pStyle w:val="FirstParagraph"/>
      </w:pPr>
      <w:r>
        <w:rPr>
          <w:rFonts w:hint="eastAsia"/>
          <w:b/>
          <w:bCs/>
        </w:rPr>
        <w:t xml:space="preserve">基础路径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/api/v1/ensemble</w:t>
      </w:r>
    </w:p>
    <w:bookmarkStart w:id="21" w:name="加权平均集合预测"/>
    <w:p>
      <w:pPr>
        <w:pStyle w:val="Heading4"/>
      </w:pPr>
      <w:r>
        <w:t xml:space="preserve">3.1 </w:t>
      </w:r>
      <w:r>
        <w:rPr>
          <w:rFonts w:hint="eastAsia"/>
        </w:rPr>
        <w:t xml:space="preserve">加权平均集合预测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/api/v1/ensemble/weighted-mean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对多模型预测结果进行加权平均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list[list[float]]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多模型预测结果列表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权重列表（不提供则等权重）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ensemble_forecast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加权平均后的预测序列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weights_used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实际使用的权重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n_models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模型数量</w:t>
            </w:r>
          </w:p>
        </w:tc>
      </w:tr>
    </w:tbl>
    <w:bookmarkEnd w:id="21"/>
    <w:bookmarkStart w:id="22" w:name="贝叶斯模型平均bma"/>
    <w:p>
      <w:pPr>
        <w:pStyle w:val="Heading4"/>
      </w:pPr>
      <w:r>
        <w:t xml:space="preserve">3.2 </w:t>
      </w:r>
      <w:r>
        <w:rPr>
          <w:rFonts w:hint="eastAsia"/>
        </w:rPr>
        <w:t xml:space="preserve">贝叶斯模型平均（BMA）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/api/v1/ensemble/bma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EM </w:t>
      </w:r>
      <w:r>
        <w:rPr>
          <w:rFonts w:hint="eastAsia"/>
        </w:rPr>
        <w:t xml:space="preserve">算法进行贝叶斯模型平均，滑动窗口更新权重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list[list[float]]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多模型预测结果列表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用于权重更新的历史实测流量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滑动窗口大小（默认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initial_weights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初始权重（优先级高于</w:t>
            </w:r>
            <w:r>
              <w:t xml:space="preserve"> </w:t>
            </w:r>
            <w:r>
              <w:rPr>
                <w:rFonts w:hint="eastAsia"/>
              </w:rPr>
              <w:t xml:space="preserve">weights）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ensemble_forecast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t xml:space="preserve">BMA </w:t>
            </w:r>
            <w:r>
              <w:rPr>
                <w:rFonts w:hint="eastAsia"/>
              </w:rPr>
              <w:t xml:space="preserve">加权后的预测序列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weights_used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更新后的权重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n_models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weight_history</w:t>
            </w:r>
          </w:p>
        </w:tc>
        <w:tc>
          <w:tcPr/>
          <w:p>
            <w:pPr>
              <w:pStyle w:val="Compact"/>
            </w:pPr>
            <w:r>
              <w:t xml:space="preserve">list[list[float]]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权重更新历史</w:t>
            </w:r>
          </w:p>
        </w:tc>
      </w:tr>
    </w:tbl>
    <w:bookmarkEnd w:id="22"/>
    <w:bookmarkStart w:id="23" w:name="模型质量门控筛选"/>
    <w:p>
      <w:pPr>
        <w:pStyle w:val="Heading4"/>
      </w:pPr>
      <w:r>
        <w:t xml:space="preserve">3.3 </w:t>
      </w:r>
      <w:r>
        <w:rPr>
          <w:rFonts w:hint="eastAsia"/>
        </w:rPr>
        <w:t xml:space="preserve">模型质量门控筛选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/api/v1/ensemble/screen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RMSE/NSE/偏差阈值筛选低质量模型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list[list[float]]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多模型预测结果列表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实测流量序列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RMSE </w:t>
            </w: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nse_threshold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NSE </w:t>
            </w: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偏差阈值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passed_models</w:t>
            </w:r>
          </w:p>
        </w:tc>
        <w:tc>
          <w:tcPr/>
          <w:p>
            <w:pPr>
              <w:pStyle w:val="Compact"/>
            </w:pPr>
            <w:r>
              <w:t xml:space="preserve">list[int]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通过筛选的模型索引列表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rejected_models</w:t>
            </w:r>
          </w:p>
        </w:tc>
        <w:tc>
          <w:tcPr/>
          <w:p>
            <w:pPr>
              <w:pStyle w:val="Compact"/>
            </w:pPr>
            <w:r>
              <w:t xml:space="preserve">list[int]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被剔除的模型索引列表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model_metrics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各模型的误差指标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rejection_reasons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各模型被剔除的原因</w:t>
            </w:r>
          </w:p>
        </w:tc>
      </w:tr>
    </w:tbl>
    <w:bookmarkEnd w:id="23"/>
    <w:bookmarkStart w:id="24" w:name="趋势一致性检验"/>
    <w:p>
      <w:pPr>
        <w:pStyle w:val="Heading4"/>
      </w:pPr>
      <w:r>
        <w:t xml:space="preserve">3.4 </w:t>
      </w:r>
      <w:r>
        <w:rPr>
          <w:rFonts w:hint="eastAsia"/>
        </w:rPr>
        <w:t xml:space="preserve">趋势一致性检验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/api/v1/ensemble/consistency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计算各模型预测趋势的</w:t>
      </w:r>
      <w:r>
        <w:t xml:space="preserve"> Kendall’s τ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list[list[float]]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多模型预测结果列表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检验方法（默认</w:t>
            </w:r>
            <w:r>
              <w:t xml:space="preserve"> </w:t>
            </w:r>
            <w:r>
              <w:rPr>
                <w:rFonts w:hint="eastAsia"/>
              </w:rPr>
              <w:t xml:space="preserve">kendall）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trend_correlations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各模型与集合均值的</w:t>
            </w:r>
            <w:r>
              <w:t xml:space="preserve"> τ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consistency_ratio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一致性比例（τ</w:t>
            </w:r>
            <w:r>
              <w:t xml:space="preserve"> &gt; 0 </w:t>
            </w:r>
            <w:r>
              <w:rPr>
                <w:rFonts w:hint="eastAsia"/>
              </w:rPr>
              <w:t xml:space="preserve">的模型占比）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ensemble_mean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集合均值序列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四风险分析模块"/>
    <w:p>
      <w:pPr>
        <w:pStyle w:val="Heading3"/>
      </w:pPr>
      <w:r>
        <w:rPr>
          <w:rFonts w:hint="eastAsia"/>
        </w:rPr>
        <w:t xml:space="preserve">四、风险分析模块</w:t>
      </w:r>
    </w:p>
    <w:p>
      <w:pPr>
        <w:pStyle w:val="FirstParagraph"/>
      </w:pPr>
      <w:r>
        <w:rPr>
          <w:rFonts w:hint="eastAsia"/>
          <w:b/>
          <w:bCs/>
        </w:rPr>
        <w:t xml:space="preserve">基础路径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/api/v1/risk</w:t>
      </w:r>
    </w:p>
    <w:bookmarkStart w:id="26" w:name="超限概率统计"/>
    <w:p>
      <w:pPr>
        <w:pStyle w:val="Heading4"/>
      </w:pPr>
      <w:r>
        <w:t xml:space="preserve">4.1 </w:t>
      </w:r>
      <w:r>
        <w:rPr>
          <w:rFonts w:hint="eastAsia"/>
        </w:rPr>
        <w:t xml:space="preserve">超限概率统计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/api/v1/risk/exceed-prob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基于集合预报，计算各时间步超过给定阈值的概率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ensemble_predictions</w:t>
            </w:r>
          </w:p>
        </w:tc>
        <w:tc>
          <w:tcPr/>
          <w:p>
            <w:pPr>
              <w:pStyle w:val="Compact"/>
            </w:pPr>
            <w:r>
              <w:t xml:space="preserve">list[list[float]]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集合预报成员列表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exceed_prob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超限概率序列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n_ensemble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集合成员数</w:t>
            </w:r>
          </w:p>
        </w:tc>
      </w:tr>
    </w:tbl>
    <w:bookmarkEnd w:id="26"/>
    <w:bookmarkStart w:id="27" w:name="分位数风险指标"/>
    <w:p>
      <w:pPr>
        <w:pStyle w:val="Heading4"/>
      </w:pPr>
      <w:r>
        <w:t xml:space="preserve">4.2 </w:t>
      </w:r>
      <w:r>
        <w:rPr>
          <w:rFonts w:hint="eastAsia"/>
        </w:rPr>
        <w:t xml:space="preserve">分位数风险指标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/api/v1/risk/quantile-risk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计算集合预报的分位数序列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ensemble_predictions</w:t>
            </w:r>
          </w:p>
        </w:tc>
        <w:tc>
          <w:tcPr/>
          <w:p>
            <w:pPr>
              <w:pStyle w:val="Compact"/>
            </w:pPr>
            <w:r>
              <w:t xml:space="preserve">list[list[float]]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集合预报成员列表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quantiles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分位数列表（默认</w:t>
            </w:r>
            <w:r>
              <w:t xml:space="preserve"> [0.1, 0.25, 0.5, 0.75, </w:t>
            </w:r>
            <w:r>
              <w:rPr>
                <w:rFonts w:hint="eastAsia"/>
              </w:rPr>
              <w:t xml:space="preserve">0.9]）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quantile_values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各分位数的序列（如</w:t>
            </w:r>
            <w:r>
              <w:t xml:space="preserve"> P10, P25, P50, P75, </w:t>
            </w:r>
            <w:r>
              <w:rPr>
                <w:rFonts w:hint="eastAsia"/>
              </w:rPr>
              <w:t xml:space="preserve">P90）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四分位距序列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iqr_value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四分位距均值</w:t>
            </w:r>
          </w:p>
        </w:tc>
      </w:tr>
    </w:tbl>
    <w:bookmarkEnd w:id="27"/>
    <w:bookmarkStart w:id="28" w:name="历史同期对比"/>
    <w:p>
      <w:pPr>
        <w:pStyle w:val="Heading4"/>
      </w:pPr>
      <w:r>
        <w:t xml:space="preserve">4.3 </w:t>
      </w:r>
      <w:r>
        <w:rPr>
          <w:rFonts w:hint="eastAsia"/>
        </w:rPr>
        <w:t xml:space="preserve">历史同期对比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/api/v1/risk/historical-compare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与历史同期流量分布对比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current_forecast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当前预报序列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historical_data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历史同期数据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对比方法（默认</w:t>
            </w:r>
            <w:r>
              <w:t xml:space="preserve"> </w:t>
            </w:r>
            <w:r>
              <w:rPr>
                <w:rFonts w:hint="eastAsia"/>
              </w:rPr>
              <w:t xml:space="preserve">percentile）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percentile_ranks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当前预报在历史分布中的百分位排名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historical_mean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historical_std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历史标准差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historical_percentiles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历史分位数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五误差解释模块"/>
    <w:p>
      <w:pPr>
        <w:pStyle w:val="Heading3"/>
      </w:pPr>
      <w:r>
        <w:rPr>
          <w:rFonts w:hint="eastAsia"/>
        </w:rPr>
        <w:t xml:space="preserve">五、误差解释模块</w:t>
      </w:r>
    </w:p>
    <w:p>
      <w:pPr>
        <w:pStyle w:val="FirstParagraph"/>
      </w:pPr>
      <w:r>
        <w:rPr>
          <w:rFonts w:hint="eastAsia"/>
          <w:b/>
          <w:bCs/>
        </w:rPr>
        <w:t xml:space="preserve">基础路径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/api/v1/error</w:t>
      </w:r>
    </w:p>
    <w:bookmarkStart w:id="30" w:name="误差指标计算"/>
    <w:p>
      <w:pPr>
        <w:pStyle w:val="Heading4"/>
      </w:pPr>
      <w:r>
        <w:t xml:space="preserve">5.1 </w:t>
      </w:r>
      <w:r>
        <w:rPr>
          <w:rFonts w:hint="eastAsia"/>
        </w:rPr>
        <w:t xml:space="preserve">误差指标计算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/api/v1/error/metrics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计算</w:t>
      </w:r>
      <w:r>
        <w:t xml:space="preserve"> </w:t>
      </w:r>
      <w:r>
        <w:rPr>
          <w:rFonts w:hint="eastAsia"/>
        </w:rPr>
        <w:t xml:space="preserve">RMSE/MAE/NSE/Bias/峰值误差/峰现时间误差等水文预测误差指标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预测值序列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观测值序列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均方根误差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平均绝对误差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Nash-Sutcliffe </w:t>
            </w:r>
            <w:r>
              <w:rPr>
                <w:rFonts w:hint="eastAsia"/>
              </w:rPr>
              <w:t xml:space="preserve">效率系数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系统性偏差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Pearson </w:t>
            </w:r>
            <w:r>
              <w:rPr>
                <w:rFonts w:hint="eastAsia"/>
              </w:rPr>
              <w:t xml:space="preserve">相关系数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peak_error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peak_time_error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峰现时间误差（步数）</w:t>
            </w:r>
          </w:p>
        </w:tc>
      </w:tr>
    </w:tbl>
    <w:bookmarkEnd w:id="30"/>
    <w:bookmarkStart w:id="31" w:name="滑动窗口误差统计"/>
    <w:p>
      <w:pPr>
        <w:pStyle w:val="Heading4"/>
      </w:pPr>
      <w:r>
        <w:t xml:space="preserve">5.2 </w:t>
      </w:r>
      <w:r>
        <w:rPr>
          <w:rFonts w:hint="eastAsia"/>
        </w:rPr>
        <w:t xml:space="preserve">滑动窗口误差统计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/api/v1/error/sliding-window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对预测误差进行滑动窗口统计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预测值序列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观测值序列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窗口大小（默认</w:t>
            </w:r>
            <w:r>
              <w:t xml:space="preserve"> </w:t>
            </w:r>
            <w:r>
              <w:rPr>
                <w:rFonts w:hint="eastAsia"/>
              </w:rPr>
              <w:t xml:space="preserve">24）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滑动步长（默认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error_series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滑动窗口误差序列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error_means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各窗口的误差均值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error_stds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各窗口的标准差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drift_detected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是否检测到漂移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drift_points</w:t>
            </w:r>
          </w:p>
        </w:tc>
        <w:tc>
          <w:tcPr/>
          <w:p>
            <w:pPr>
              <w:pStyle w:val="Compact"/>
            </w:pPr>
            <w:r>
              <w:t xml:space="preserve">list[int]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漂移点索引</w:t>
            </w:r>
          </w:p>
        </w:tc>
      </w:tr>
    </w:tbl>
    <w:bookmarkEnd w:id="31"/>
    <w:bookmarkStart w:id="32" w:name="误差异常标记"/>
    <w:p>
      <w:pPr>
        <w:pStyle w:val="Heading4"/>
      </w:pPr>
      <w:r>
        <w:t xml:space="preserve">5.3 </w:t>
      </w:r>
      <w:r>
        <w:rPr>
          <w:rFonts w:hint="eastAsia"/>
        </w:rPr>
        <w:t xml:space="preserve">误差异常标记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/api/v1/error/anomaly-detect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3σ </w:t>
      </w:r>
      <w:r>
        <w:rPr>
          <w:rFonts w:hint="eastAsia"/>
        </w:rPr>
        <w:t xml:space="preserve">阈值检测误差异常点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预测值序列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观测值序列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threshold_sigma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阈值倍数（默认</w:t>
            </w:r>
            <w:r>
              <w:t xml:space="preserve"> </w:t>
            </w:r>
            <w:r>
              <w:rPr>
                <w:rFonts w:hint="eastAsia"/>
              </w:rPr>
              <w:t xml:space="preserve">3.0）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anomaly_indices</w:t>
            </w:r>
          </w:p>
        </w:tc>
        <w:tc>
          <w:tcPr/>
          <w:p>
            <w:pPr>
              <w:pStyle w:val="Compact"/>
            </w:pPr>
            <w:r>
              <w:t xml:space="preserve">list[int]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异常点索引列表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anomaly_types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异常类型列表（spike/drift）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anomaly_timestamps</w:t>
            </w:r>
          </w:p>
        </w:tc>
        <w:tc>
          <w:tcPr/>
          <w:p>
            <w:pPr>
              <w:pStyle w:val="Compact"/>
            </w:pPr>
            <w:r>
              <w:t xml:space="preserve">list[int]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对应时间戳</w:t>
            </w:r>
          </w:p>
        </w:tc>
      </w:tr>
    </w:tbl>
    <w:bookmarkEnd w:id="32"/>
    <w:bookmarkStart w:id="33" w:name="误差归因摘要"/>
    <w:p>
      <w:pPr>
        <w:pStyle w:val="Heading4"/>
      </w:pPr>
      <w:r>
        <w:t xml:space="preserve">5.4 </w:t>
      </w:r>
      <w:r>
        <w:rPr>
          <w:rFonts w:hint="eastAsia"/>
        </w:rPr>
        <w:t xml:space="preserve">误差归因摘要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/api/v1/error/attribution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生成可读性的误差归因摘要和改进建议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预测值序列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观测值序列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model_names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模型名称列表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summary_text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可读性摘要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error_metrics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anomaly_info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list[string]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六预警模块"/>
    <w:p>
      <w:pPr>
        <w:pStyle w:val="Heading3"/>
      </w:pPr>
      <w:r>
        <w:rPr>
          <w:rFonts w:hint="eastAsia"/>
        </w:rPr>
        <w:t xml:space="preserve">六、预警模块</w:t>
      </w:r>
    </w:p>
    <w:p>
      <w:pPr>
        <w:pStyle w:val="FirstParagraph"/>
      </w:pPr>
      <w:r>
        <w:rPr>
          <w:rFonts w:hint="eastAsia"/>
          <w:b/>
          <w:bCs/>
        </w:rPr>
        <w:t xml:space="preserve">基础路径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/api/v1/warning</w:t>
      </w:r>
    </w:p>
    <w:bookmarkStart w:id="35" w:name="洪水预警触发"/>
    <w:p>
      <w:pPr>
        <w:pStyle w:val="Heading4"/>
      </w:pPr>
      <w:r>
        <w:t xml:space="preserve">6.1 </w:t>
      </w:r>
      <w:r>
        <w:rPr>
          <w:rFonts w:hint="eastAsia"/>
        </w:rPr>
        <w:t xml:space="preserve">洪水预警触发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/api/v1/warning/flood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基于预报流量序列触发洪水预警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forecast_streamflow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预报流量序列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lead_time_hours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预警提前时间要求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预警级别（blue/yellow/orange/red/none）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warning_events</w:t>
            </w:r>
          </w:p>
        </w:tc>
        <w:tc>
          <w:tcPr/>
          <w:p>
            <w:pPr>
              <w:pStyle w:val="Compact"/>
            </w:pPr>
            <w:r>
              <w:t xml:space="preserve">list[dict]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预警事件列表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earliest_warning_time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最早预警时间索引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lead_time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提前量（小时）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预警阈值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洪水预警分级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蓝色预警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黄色预警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橙色预警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红色预警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警戒级</w:t>
            </w:r>
          </w:p>
        </w:tc>
      </w:tr>
    </w:tbl>
    <w:bookmarkEnd w:id="35"/>
    <w:bookmarkStart w:id="36" w:name="干旱预警触发"/>
    <w:p>
      <w:pPr>
        <w:pStyle w:val="Heading4"/>
      </w:pPr>
      <w:r>
        <w:t xml:space="preserve">6.2 </w:t>
      </w:r>
      <w:r>
        <w:rPr>
          <w:rFonts w:hint="eastAsia"/>
        </w:rPr>
        <w:t xml:space="preserve">干旱预警触发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/api/v1/warning/drought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基于流量时间序列计算</w:t>
      </w:r>
      <w:r>
        <w:t xml:space="preserve"> SPI </w:t>
      </w:r>
      <w:r>
        <w:rPr>
          <w:rFonts w:hint="eastAsia"/>
        </w:rPr>
        <w:t xml:space="preserve">指数，触发干旱预警</w:t>
      </w:r>
    </w:p>
    <w:p>
      <w:pPr>
        <w:pStyle w:val="FirstParagraph"/>
      </w:pPr>
      <w:r>
        <w:rPr>
          <w:rFonts w:hint="eastAsia"/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streamflow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流量时间序列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SPI </w:t>
            </w:r>
            <w:r>
              <w:rPr>
                <w:rFonts w:hint="eastAsia"/>
              </w:rPr>
              <w:t xml:space="preserve">阈值（默认</w:t>
            </w:r>
            <w:r>
              <w:t xml:space="preserve"> </w:t>
            </w:r>
            <w:r>
              <w:rPr>
                <w:rFonts w:hint="eastAsia"/>
              </w:rPr>
              <w:t xml:space="preserve">-1.0）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SPI </w:t>
            </w:r>
            <w:r>
              <w:rPr>
                <w:rFonts w:hint="eastAsia"/>
              </w:rPr>
              <w:t xml:space="preserve">计算尺度（默认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warning_level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预警级别（blue/yellow/orange/red/none）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warning_events</w:t>
            </w:r>
          </w:p>
        </w:tc>
        <w:tc>
          <w:tcPr/>
          <w:p>
            <w:pPr>
              <w:pStyle w:val="Compact"/>
            </w:pPr>
            <w:r>
              <w:t xml:space="preserve">list[dict]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预警事件列表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spi_values</w:t>
            </w:r>
          </w:p>
        </w:tc>
        <w:tc>
          <w:tcPr/>
          <w:p>
            <w:pPr>
              <w:pStyle w:val="Compact"/>
            </w:pPr>
            <w:r>
              <w:t xml:space="preserve">list[float]</w:t>
            </w:r>
          </w:p>
        </w:tc>
        <w:tc>
          <w:tcPr/>
          <w:p>
            <w:pPr>
              <w:pStyle w:val="Compact"/>
            </w:pPr>
            <w:r>
              <w:t xml:space="preserve">SPI </w:t>
            </w:r>
            <w:r>
              <w:rPr>
                <w:rFonts w:hint="eastAsia"/>
              </w:rPr>
              <w:t xml:space="preserve">指数序列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drought_start_index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干旱起始时间索引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SPI </w:t>
            </w:r>
            <w:r>
              <w:rPr>
                <w:rFonts w:hint="eastAsia"/>
              </w:rPr>
              <w:t xml:space="preserve">阈值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干旱预警分级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t xml:space="preserve">SPI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蓝色预警</w:t>
            </w:r>
          </w:p>
        </w:tc>
        <w:tc>
          <w:tcPr/>
          <w:p>
            <w:pPr>
              <w:pStyle w:val="Compact"/>
            </w:pPr>
            <w:r>
              <w:t xml:space="preserve">-1.0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轻度干旱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黄色预警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中度干旱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橙色预警</w:t>
            </w:r>
          </w:p>
        </w:tc>
        <w:tc>
          <w:tcPr/>
          <w:p>
            <w:pPr>
              <w:pStyle w:val="Compact"/>
            </w:pPr>
            <w:r>
              <w:t xml:space="preserve">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严重干旱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红色预警</w:t>
            </w:r>
          </w:p>
        </w:tc>
        <w:tc>
          <w:tcPr/>
          <w:p>
            <w:pPr>
              <w:pStyle w:val="Compact"/>
            </w:pPr>
            <w:r>
              <w:t xml:space="preserve">-2.5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极端干旱</w:t>
            </w:r>
          </w:p>
        </w:tc>
      </w:tr>
    </w:tbl>
    <w:bookmarkEnd w:id="36"/>
    <w:bookmarkStart w:id="37" w:name="获取预警规则配置"/>
    <w:p>
      <w:pPr>
        <w:pStyle w:val="Heading4"/>
      </w:pPr>
      <w:r>
        <w:t xml:space="preserve">6.3 </w:t>
      </w:r>
      <w:r>
        <w:rPr>
          <w:rFonts w:hint="eastAsia"/>
        </w:rPr>
        <w:t xml:space="preserve">获取预警规则配置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接口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/api/v1/warning/rules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返回当前预警阈值配置</w:t>
      </w:r>
    </w:p>
    <w:p>
      <w:pPr>
        <w:pStyle w:val="FirstParagraph"/>
      </w:pPr>
      <w:r>
        <w:rPr>
          <w:rFonts w:hint="eastAsia"/>
          <w:b/>
          <w:bCs/>
        </w:rPr>
        <w:t xml:space="preserve">响应参数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flood_levels</w:t>
            </w:r>
          </w:p>
        </w:tc>
        <w:tc>
          <w:tcPr/>
          <w:p>
            <w:pPr>
              <w:pStyle w:val="Compact"/>
            </w:pPr>
            <w:r>
              <w:t xml:space="preserve">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洪水预警分级配置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default_flood_threshold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默认洪水预警阈值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default_spi_threshold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SPI </w:t>
            </w:r>
            <w:r>
              <w:rPr>
                <w:rFonts w:hint="eastAsia"/>
              </w:rPr>
              <w:t xml:space="preserve">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default_spi_scale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SPI </w:t>
            </w:r>
            <w:r>
              <w:rPr>
                <w:rFonts w:hint="eastAsia"/>
              </w:rPr>
              <w:t xml:space="preserve">尺度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服务启动"/>
    <w:p>
      <w:pPr>
        <w:pStyle w:val="Heading2"/>
      </w:pPr>
      <w:r>
        <w:rPr>
          <w:rFonts w:hint="eastAsia"/>
        </w:rPr>
        <w:t xml:space="preserve">服务启动</w:t>
      </w:r>
    </w:p>
    <w:bookmarkStart w:id="40" w:name="安装依赖"/>
    <w:p>
      <w:pPr>
        <w:pStyle w:val="Heading3"/>
      </w:pP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40"/>
    <w:bookmarkStart w:id="41" w:name="启动服务"/>
    <w:p>
      <w:pPr>
        <w:pStyle w:val="Heading3"/>
      </w:pPr>
      <w:r>
        <w:rPr>
          <w:rFonts w:hint="eastAsia"/>
        </w:rPr>
        <w:t xml:space="preserve">启动服务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bookmarkEnd w:id="41"/>
    <w:bookmarkStart w:id="42" w:name="访问文档"/>
    <w:p>
      <w:pPr>
        <w:pStyle w:val="Heading3"/>
      </w:pPr>
      <w:r>
        <w:rPr>
          <w:rFonts w:hint="eastAsia"/>
        </w:rPr>
        <w:t xml:space="preserve">访问文档</w:t>
      </w:r>
    </w:p>
    <w:p>
      <w:pPr>
        <w:pStyle w:val="Compact"/>
        <w:numPr>
          <w:ilvl w:val="0"/>
          <w:numId w:val="1023"/>
        </w:numPr>
      </w:pPr>
      <w:r>
        <w:t xml:space="preserve">Swagger UI: http://localhost:8000/docs</w:t>
      </w:r>
    </w:p>
    <w:p>
      <w:pPr>
        <w:pStyle w:val="Compact"/>
        <w:numPr>
          <w:ilvl w:val="0"/>
          <w:numId w:val="1023"/>
        </w:numPr>
      </w:pPr>
      <w:r>
        <w:t xml:space="preserve">ReDoc: http://localhost:8000/redoc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功能实现说明"/>
    <w:p>
      <w:pPr>
        <w:pStyle w:val="Heading2"/>
      </w:pPr>
      <w:r>
        <w:rPr>
          <w:rFonts w:hint="eastAsia"/>
        </w:rPr>
        <w:t xml:space="preserve">功能实现说明</w:t>
      </w:r>
    </w:p>
    <w:bookmarkStart w:id="44" w:name="数据分析模块"/>
    <w:p>
      <w:pPr>
        <w:pStyle w:val="Heading3"/>
      </w:pPr>
      <w:r>
        <w:t xml:space="preserve">1. </w:t>
      </w:r>
      <w:r>
        <w:rPr>
          <w:rFonts w:hint="eastAsia"/>
        </w:rPr>
        <w:t xml:space="preserve">数据分析模块</w:t>
      </w:r>
    </w:p>
    <w:p>
      <w:pPr>
        <w:pStyle w:val="FirstParagraph"/>
      </w:pPr>
      <w:r>
        <w:rPr>
          <w:rFonts w:hint="eastAsia"/>
        </w:rPr>
        <w:t xml:space="preserve">实现了基于统计学的水文时间序列分析方法：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趋势分析</w:t>
      </w:r>
      <w:r>
        <w:t xml:space="preserve">: Mann-Kendall </w:t>
      </w:r>
      <w:r>
        <w:rPr>
          <w:rFonts w:hint="eastAsia"/>
        </w:rPr>
        <w:t xml:space="preserve">非参数趋势检验</w:t>
      </w:r>
      <w:r>
        <w:t xml:space="preserve"> + </w:t>
      </w:r>
      <w:r>
        <w:rPr>
          <w:rFonts w:hint="eastAsia"/>
        </w:rPr>
        <w:t xml:space="preserve">线性回归拟合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周期分析</w:t>
      </w:r>
      <w:r>
        <w:t xml:space="preserve">: FFT </w:t>
      </w:r>
      <w:r>
        <w:rPr>
          <w:rFonts w:hint="eastAsia"/>
        </w:rPr>
        <w:t xml:space="preserve">功率谱分析，提取主要周期成分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突变检测</w:t>
      </w:r>
      <w:r>
        <w:t xml:space="preserve">: Pettitt </w:t>
      </w:r>
      <w:r>
        <w:rPr>
          <w:rFonts w:hint="eastAsia"/>
        </w:rPr>
        <w:t xml:space="preserve">非参数检验识别突变点</w:t>
      </w:r>
    </w:p>
    <w:bookmarkEnd w:id="44"/>
    <w:bookmarkStart w:id="45" w:name="径流预测模块"/>
    <w:p>
      <w:pPr>
        <w:pStyle w:val="Heading3"/>
      </w:pPr>
      <w:r>
        <w:t xml:space="preserve">2. </w:t>
      </w:r>
      <w:r>
        <w:rPr>
          <w:rFonts w:hint="eastAsia"/>
        </w:rPr>
        <w:t xml:space="preserve">径流预测模块</w:t>
      </w:r>
    </w:p>
    <w:p>
      <w:pPr>
        <w:pStyle w:val="FirstParagraph"/>
      </w:pPr>
      <w:r>
        <w:rPr>
          <w:rFonts w:hint="eastAsia"/>
        </w:rPr>
        <w:t xml:space="preserve">实现了三类水文预测模型：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新安江模型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水文概念模型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三水源概念模型，分地表径流、壤中流、基流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随机森林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使用滞后特征和降雨特征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简化版</w:t>
            </w:r>
            <w:r>
              <w:t xml:space="preserve"> LSTM </w:t>
            </w:r>
            <w:r>
              <w:rPr>
                <w:rFonts w:hint="eastAsia"/>
              </w:rPr>
              <w:t xml:space="preserve">模拟预测器</w:t>
            </w:r>
          </w:p>
        </w:tc>
      </w:tr>
    </w:tbl>
    <w:bookmarkEnd w:id="45"/>
    <w:bookmarkStart w:id="46" w:name="集合预测模块"/>
    <w:p>
      <w:pPr>
        <w:pStyle w:val="Heading3"/>
      </w:pPr>
      <w:r>
        <w:t xml:space="preserve">3. </w:t>
      </w:r>
      <w:r>
        <w:rPr>
          <w:rFonts w:hint="eastAsia"/>
        </w:rPr>
        <w:t xml:space="preserve">集合预测模块</w:t>
      </w:r>
    </w:p>
    <w:p>
      <w:pPr>
        <w:pStyle w:val="FirstParagraph"/>
      </w:pPr>
      <w:r>
        <w:rPr>
          <w:rFonts w:hint="eastAsia"/>
        </w:rPr>
        <w:t xml:space="preserve">实现了多模型集合预报方法：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加权平均</w:t>
      </w:r>
      <w:r>
        <w:t xml:space="preserve">: </w:t>
      </w:r>
      <w:r>
        <w:rPr>
          <w:rFonts w:hint="eastAsia"/>
        </w:rPr>
        <w:t xml:space="preserve">简单加权平均，支持自定义权重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贝叶斯模型平均</w:t>
      </w:r>
      <w:r>
        <w:rPr>
          <w:b/>
          <w:bCs/>
        </w:rPr>
        <w:t xml:space="preserve"> (BMA)</w:t>
      </w:r>
      <w:r>
        <w:t xml:space="preserve">: </w:t>
      </w:r>
      <w:r>
        <w:rPr>
          <w:rFonts w:hint="eastAsia"/>
        </w:rPr>
        <w:t xml:space="preserve">基于历史表现滑动窗口更新权重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模型筛选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RMSE/NSE/偏差阈值筛选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趋势一致性检验</w:t>
      </w:r>
      <w:r>
        <w:t xml:space="preserve">: Kendall’s τ </w:t>
      </w:r>
      <w:r>
        <w:rPr>
          <w:rFonts w:hint="eastAsia"/>
        </w:rPr>
        <w:t xml:space="preserve">检验多模型趋势一致性</w:t>
      </w:r>
    </w:p>
    <w:bookmarkEnd w:id="46"/>
    <w:bookmarkStart w:id="47" w:name="风险分析模块"/>
    <w:p>
      <w:pPr>
        <w:pStyle w:val="Heading3"/>
      </w:pPr>
      <w:r>
        <w:t xml:space="preserve">4. </w:t>
      </w:r>
      <w:r>
        <w:rPr>
          <w:rFonts w:hint="eastAsia"/>
        </w:rPr>
        <w:t xml:space="preserve">风险分析模块</w:t>
      </w:r>
    </w:p>
    <w:p>
      <w:pPr>
        <w:pStyle w:val="FirstParagraph"/>
      </w:pPr>
      <w:r>
        <w:rPr>
          <w:rFonts w:hint="eastAsia"/>
        </w:rPr>
        <w:t xml:space="preserve">基于集合预报提供风险评估：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超限概率</w:t>
      </w:r>
      <w:r>
        <w:t xml:space="preserve">: </w:t>
      </w:r>
      <w:r>
        <w:rPr>
          <w:rFonts w:hint="eastAsia"/>
        </w:rPr>
        <w:t xml:space="preserve">集合成员计数法计算各时间步超限概率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分位数风险</w:t>
      </w:r>
      <w:r>
        <w:t xml:space="preserve">: </w:t>
      </w:r>
      <w:r>
        <w:rPr>
          <w:rFonts w:hint="eastAsia"/>
        </w:rPr>
        <w:t xml:space="preserve">计算</w:t>
      </w:r>
      <w:r>
        <w:t xml:space="preserve"> P10/P25/P50/P75/P90 </w:t>
      </w:r>
      <w:r>
        <w:rPr>
          <w:rFonts w:hint="eastAsia"/>
        </w:rPr>
        <w:t xml:space="preserve">分位数及</w:t>
      </w:r>
      <w:r>
        <w:t xml:space="preserve"> IQR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历史同期对比</w:t>
      </w:r>
      <w:r>
        <w:t xml:space="preserve">: </w:t>
      </w:r>
      <w:r>
        <w:rPr>
          <w:rFonts w:hint="eastAsia"/>
        </w:rPr>
        <w:t xml:space="preserve">百分位排名法评估当前预报风险等级</w:t>
      </w:r>
    </w:p>
    <w:bookmarkEnd w:id="47"/>
    <w:bookmarkStart w:id="48" w:name="误差解释模块"/>
    <w:p>
      <w:pPr>
        <w:pStyle w:val="Heading3"/>
      </w:pPr>
      <w:r>
        <w:t xml:space="preserve">5. </w:t>
      </w:r>
      <w:r>
        <w:rPr>
          <w:rFonts w:hint="eastAsia"/>
        </w:rPr>
        <w:t xml:space="preserve">误差解释模块</w:t>
      </w:r>
    </w:p>
    <w:p>
      <w:pPr>
        <w:pStyle w:val="FirstParagraph"/>
      </w:pPr>
      <w:r>
        <w:rPr>
          <w:rFonts w:hint="eastAsia"/>
        </w:rPr>
        <w:t xml:space="preserve">提供预测质量评估和异常检测：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误差指标</w:t>
      </w:r>
      <w:r>
        <w:t xml:space="preserve">: </w:t>
      </w:r>
      <w:r>
        <w:rPr>
          <w:rFonts w:hint="eastAsia"/>
        </w:rPr>
        <w:t xml:space="preserve">RMSE、MAE、NSE、Bias、峰值误差、峰现时间误差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滑动窗口统计</w:t>
      </w:r>
      <w:r>
        <w:t xml:space="preserve">: </w:t>
      </w:r>
      <w:r>
        <w:rPr>
          <w:rFonts w:hint="eastAsia"/>
        </w:rPr>
        <w:t xml:space="preserve">滑动窗口误差监控和漂移检测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异常标记</w:t>
      </w:r>
      <w:r>
        <w:t xml:space="preserve">: 3σ </w:t>
      </w:r>
      <w:r>
        <w:rPr>
          <w:rFonts w:hint="eastAsia"/>
        </w:rPr>
        <w:t xml:space="preserve">阈值检测，标记</w:t>
      </w:r>
      <w:r>
        <w:t xml:space="preserve"> </w:t>
      </w:r>
      <w:r>
        <w:rPr>
          <w:rFonts w:hint="eastAsia"/>
        </w:rPr>
        <w:t xml:space="preserve">spike（突发）和</w:t>
      </w:r>
      <w:r>
        <w:t xml:space="preserve"> </w:t>
      </w:r>
      <w:r>
        <w:rPr>
          <w:rFonts w:hint="eastAsia"/>
        </w:rPr>
        <w:t xml:space="preserve">drift（漂移）类型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归因摘要</w:t>
      </w:r>
      <w:r>
        <w:t xml:space="preserve">: </w:t>
      </w:r>
      <w:r>
        <w:rPr>
          <w:rFonts w:hint="eastAsia"/>
        </w:rPr>
        <w:t xml:space="preserve">基于指标的自动归因和建议生成</w:t>
      </w:r>
    </w:p>
    <w:bookmarkEnd w:id="48"/>
    <w:bookmarkStart w:id="49" w:name="预警模块"/>
    <w:p>
      <w:pPr>
        <w:pStyle w:val="Heading3"/>
      </w:pPr>
      <w:r>
        <w:t xml:space="preserve">6. </w:t>
      </w:r>
      <w:r>
        <w:rPr>
          <w:rFonts w:hint="eastAsia"/>
        </w:rPr>
        <w:t xml:space="preserve">预警模块</w:t>
      </w:r>
    </w:p>
    <w:p>
      <w:pPr>
        <w:pStyle w:val="FirstParagraph"/>
      </w:pPr>
      <w:r>
        <w:rPr>
          <w:rFonts w:hint="eastAsia"/>
        </w:rPr>
        <w:t xml:space="preserve">基于阈值和规则的预警触发：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洪水预警</w:t>
      </w:r>
      <w:r>
        <w:t xml:space="preserve">: </w:t>
      </w:r>
      <w:r>
        <w:rPr>
          <w:rFonts w:hint="eastAsia"/>
        </w:rPr>
        <w:t xml:space="preserve">四级预警（蓝/黄/橙/红），基于预报流量阈值触发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干旱预警</w:t>
      </w:r>
      <w:r>
        <w:t xml:space="preserve">: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SPI（标准化降水蒸散发指数）的四级预警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开发说明"/>
    <w:p>
      <w:pPr>
        <w:pStyle w:val="Heading2"/>
      </w:pPr>
      <w:r>
        <w:rPr>
          <w:rFonts w:hint="eastAsia"/>
        </w:rPr>
        <w:t xml:space="preserve">开发说明</w:t>
      </w:r>
    </w:p>
    <w:p>
      <w:pPr>
        <w:pStyle w:val="FirstParagraph"/>
      </w:pPr>
      <w:r>
        <w:rPr>
          <w:rFonts w:hint="eastAsia"/>
        </w:rPr>
        <w:t xml:space="preserve">本服务严格按照参考文档《项目功能分析.md》和《业务场景设计.md》要求实现，所有</w:t>
      </w:r>
      <w:r>
        <w:t xml:space="preserve"> API </w:t>
      </w:r>
      <w:r>
        <w:rPr>
          <w:rFonts w:hint="eastAsia"/>
        </w:rPr>
        <w:t xml:space="preserve">接口均已通过功能测试。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2026-04-13T09:00:33Z</dcterms:created>
  <dcterms:modified xsi:type="dcterms:W3CDTF">2026-04-13T09:00:33Z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