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both"/>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both"/>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both"/>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both"/>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both"/>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both"/>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both"/>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both"/>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center"/>
        <w:rPr>
          <w:rFonts w:ascii="Times New Roman" w:hAnsi="Times New Roman" w:eastAsia="Times New Roman" w:cs="Times New Roman"/>
          <w:b/>
          <w:sz w:val="36"/>
          <w:szCs w:val="36"/>
        </w:rPr>
      </w:pPr>
      <w:r>
        <w:rPr>
          <w:rFonts w:eastAsia="Times New Roman" w:cs="Times New Roman" w:ascii="Times New Roman" w:hAnsi="Times New Roman"/>
          <w:b/>
          <w:sz w:val="36"/>
          <w:szCs w:val="36"/>
        </w:rPr>
        <w:t>Project Title: Digital Forensics File Reconstruction System</w:t>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Course Name: Data Structures and Algorithms </w:t>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Course Code: CS-221</w:t>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Group Details: </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Table1"/>
        <w:tblW w:w="9000" w:type="dxa"/>
        <w:jc w:val="start"/>
        <w:tblInd w:w="0" w:type="dxa"/>
        <w:tblLayout w:type="fixed"/>
        <w:tblCellMar>
          <w:top w:w="100" w:type="dxa"/>
          <w:start w:w="100" w:type="dxa"/>
          <w:bottom w:w="100" w:type="dxa"/>
          <w:end w:w="100" w:type="dxa"/>
        </w:tblCellMar>
        <w:tblLook w:val="0600"/>
      </w:tblPr>
      <w:tblGrid>
        <w:gridCol w:w="749"/>
        <w:gridCol w:w="5251"/>
        <w:gridCol w:w="3000"/>
      </w:tblGrid>
      <w:tr>
        <w:trPr/>
        <w:tc>
          <w:tcPr>
            <w:tcW w:w="749"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SR.</w:t>
            </w:r>
          </w:p>
        </w:tc>
        <w:tc>
          <w:tcPr>
            <w:tcW w:w="5251"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Name</w:t>
            </w:r>
          </w:p>
        </w:tc>
        <w:tc>
          <w:tcPr>
            <w:tcW w:w="300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Registration No. </w:t>
            </w:r>
          </w:p>
        </w:tc>
      </w:tr>
      <w:tr>
        <w:trPr/>
        <w:tc>
          <w:tcPr>
            <w:tcW w:w="749"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5251"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Irab Zara</w:t>
            </w:r>
          </w:p>
        </w:tc>
        <w:tc>
          <w:tcPr>
            <w:tcW w:w="300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2024244</w:t>
            </w:r>
          </w:p>
        </w:tc>
      </w:tr>
      <w:tr>
        <w:trPr/>
        <w:tc>
          <w:tcPr>
            <w:tcW w:w="749"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5251"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Mirza Khiz</w:t>
            </w:r>
            <w:r>
              <w:rPr>
                <w:rFonts w:eastAsia="Times New Roman" w:cs="Times New Roman" w:ascii="Times New Roman" w:hAnsi="Times New Roman"/>
                <w:sz w:val="28"/>
                <w:szCs w:val="28"/>
              </w:rPr>
              <w:t>a</w:t>
            </w:r>
            <w:r>
              <w:rPr>
                <w:rFonts w:eastAsia="Times New Roman" w:cs="Times New Roman" w:ascii="Times New Roman" w:hAnsi="Times New Roman"/>
                <w:sz w:val="28"/>
                <w:szCs w:val="28"/>
              </w:rPr>
              <w:t>r Baig</w:t>
            </w:r>
          </w:p>
        </w:tc>
        <w:tc>
          <w:tcPr>
            <w:tcW w:w="300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2024294</w:t>
            </w:r>
          </w:p>
        </w:tc>
      </w:tr>
    </w:tbl>
    <w:p>
      <w:pPr>
        <w:pStyle w:val="normal1"/>
        <w:ind w:hanging="0" w:start="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hanging="0" w:start="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Due Date:  Sunday, 19th October 2024</w:t>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Instructor Name: Dr. Zubair Ahmad</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3"/>
        <w:keepNext w:val="false"/>
        <w:keepLines w:val="false"/>
        <w:spacing w:lineRule="auto" w:line="240" w:before="0" w:after="80"/>
        <w:jc w:val="both"/>
        <w:rPr>
          <w:rFonts w:ascii="Times New Roman" w:hAnsi="Times New Roman" w:eastAsia="Times New Roman" w:cs="Times New Roman"/>
          <w:b/>
          <w:color w:val="000000"/>
        </w:rPr>
      </w:pPr>
      <w:r>
        <w:rPr>
          <w:rFonts w:eastAsia="Times New Roman" w:cs="Times New Roman" w:ascii="Times New Roman" w:hAnsi="Times New Roman"/>
          <w:b/>
          <w:color w:val="000000"/>
        </w:rPr>
      </w:r>
      <w:bookmarkStart w:id="0" w:name="_esh2jlxhrr2f"/>
      <w:bookmarkStart w:id="1" w:name="_esh2jlxhrr2f"/>
      <w:bookmarkEnd w:id="1"/>
    </w:p>
    <w:p>
      <w:pPr>
        <w:pStyle w:val="Heading3"/>
        <w:keepNext w:val="false"/>
        <w:keepLines w:val="false"/>
        <w:spacing w:lineRule="auto" w:line="240" w:before="0" w:after="80"/>
        <w:jc w:val="both"/>
        <w:rPr>
          <w:rFonts w:ascii="Times New Roman" w:hAnsi="Times New Roman" w:eastAsia="Times New Roman" w:cs="Times New Roman"/>
          <w:b/>
          <w:color w:val="000000"/>
        </w:rPr>
      </w:pPr>
      <w:bookmarkStart w:id="2" w:name="_itlrpcbhylv2"/>
      <w:bookmarkEnd w:id="2"/>
      <w:r>
        <w:rPr>
          <w:rFonts w:eastAsia="Times New Roman" w:cs="Times New Roman" w:ascii="Times New Roman" w:hAnsi="Times New Roman"/>
          <w:b/>
          <w:color w:val="000000"/>
        </w:rPr>
        <w:t>1.0 Introduction and Objectives</w:t>
      </w:r>
    </w:p>
    <w:p>
      <w:pPr>
        <w:pStyle w:val="normal1"/>
        <w:spacing w:lineRule="auto" w:line="240" w:before="300" w:after="3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initial implementation phase is now complete, and this report documents the work done, focusing on the core concepts for the Digital Forensic File Reconstruction System. As defined in the project proposal, the primary goal of this phase was to implement the structures needed to manage active file metadata and track deletion history.</w:t>
      </w:r>
    </w:p>
    <w:p>
      <w:pPr>
        <w:pStyle w:val="normal1"/>
        <w:spacing w:lineRule="auto" w:line="240" w:before="300" w:after="3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successfully met this deliverable's objective by implementing:</w:t>
      </w:r>
    </w:p>
    <w:p>
      <w:pPr>
        <w:pStyle w:val="normal1"/>
        <w:numPr>
          <w:ilvl w:val="0"/>
          <w:numId w:val="4"/>
        </w:numPr>
        <w:spacing w:lineRule="auto" w:line="240" w:before="300" w:afterAutospacing="0" w:after="0"/>
        <w:ind w:hanging="360" w:star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w:t>
      </w:r>
      <w:r>
        <w:rPr>
          <w:rFonts w:eastAsia="Times New Roman" w:cs="Times New Roman" w:ascii="Times New Roman" w:hAnsi="Times New Roman"/>
          <w:b/>
          <w:sz w:val="24"/>
          <w:szCs w:val="24"/>
        </w:rPr>
        <w:t>Singly Linked List</w:t>
      </w:r>
      <w:r>
        <w:rPr>
          <w:rFonts w:eastAsia="Times New Roman" w:cs="Times New Roman" w:ascii="Times New Roman" w:hAnsi="Times New Roman"/>
          <w:sz w:val="24"/>
          <w:szCs w:val="24"/>
        </w:rPr>
        <w:t xml:space="preserve"> to collect and manage the initial metadata of active files.</w:t>
      </w:r>
    </w:p>
    <w:p>
      <w:pPr>
        <w:pStyle w:val="normal1"/>
        <w:numPr>
          <w:ilvl w:val="0"/>
          <w:numId w:val="4"/>
        </w:numPr>
        <w:spacing w:lineRule="auto" w:line="240" w:beforeAutospacing="0" w:before="0" w:after="300"/>
        <w:ind w:hanging="360" w:star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w:t>
      </w:r>
      <w:r>
        <w:rPr>
          <w:rFonts w:eastAsia="Times New Roman" w:cs="Times New Roman" w:ascii="Times New Roman" w:hAnsi="Times New Roman"/>
          <w:b/>
          <w:sz w:val="24"/>
          <w:szCs w:val="24"/>
        </w:rPr>
        <w:t>Stack</w:t>
      </w:r>
      <w:r>
        <w:rPr>
          <w:rFonts w:eastAsia="Times New Roman" w:cs="Times New Roman" w:ascii="Times New Roman" w:hAnsi="Times New Roman"/>
          <w:sz w:val="24"/>
          <w:szCs w:val="24"/>
        </w:rPr>
        <w:t xml:space="preserve"> to apply the </w:t>
      </w:r>
      <w:r>
        <w:rPr>
          <w:rFonts w:eastAsia="Times New Roman" w:cs="Times New Roman" w:ascii="Times New Roman" w:hAnsi="Times New Roman"/>
          <w:b/>
          <w:sz w:val="24"/>
          <w:szCs w:val="24"/>
        </w:rPr>
        <w:t>Last-In, First-Out</w:t>
      </w:r>
      <w:r>
        <w:rPr>
          <w:rFonts w:eastAsia="Times New Roman" w:cs="Times New Roman" w:ascii="Times New Roman" w:hAnsi="Times New Roman"/>
          <w:sz w:val="24"/>
          <w:szCs w:val="24"/>
        </w:rPr>
        <w:t xml:space="preserve"> recovery mechanism for logically deleted files.</w:t>
      </w:r>
    </w:p>
    <w:p>
      <w:pPr>
        <w:pStyle w:val="normal1"/>
        <w:spacing w:lineRule="auto" w:line="240" w:before="300" w:after="3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These implementations demonstrate the application of core DSA concepts learned in class, and establish the foundation required for the next development phase.</w:t>
      </w:r>
    </w:p>
    <w:p>
      <w:pPr>
        <w:pStyle w:val="Heading3"/>
        <w:keepNext w:val="false"/>
        <w:keepLines w:val="false"/>
        <w:spacing w:lineRule="auto" w:line="240" w:before="0" w:after="80"/>
        <w:jc w:val="both"/>
        <w:rPr>
          <w:rFonts w:ascii="Times New Roman" w:hAnsi="Times New Roman" w:eastAsia="Times New Roman" w:cs="Times New Roman"/>
          <w:b/>
          <w:color w:val="000000"/>
        </w:rPr>
      </w:pPr>
      <w:bookmarkStart w:id="3" w:name="_qlktk5oa5e39"/>
      <w:bookmarkEnd w:id="3"/>
      <w:r>
        <w:rPr>
          <w:rFonts w:eastAsia="Times New Roman" w:cs="Times New Roman" w:ascii="Times New Roman" w:hAnsi="Times New Roman"/>
          <w:b/>
          <w:color w:val="000000"/>
        </w:rPr>
        <w:t>2.0 Data Structure Proofs and Complexity Implementation</w:t>
      </w:r>
    </w:p>
    <w:p>
      <w:pPr>
        <w:pStyle w:val="normal1"/>
        <w:spacing w:lineRule="auto" w:line="240" w:before="0" w:after="3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core requirement of the project is to ensure that all frequently executed operations - such as file collection and recovery tracking, operate with the best possible efficiency. The chosen implementations for this deliverable directly leverage </w:t>
      </w:r>
      <w:r>
        <w:rPr>
          <w:rFonts w:eastAsia="Times New Roman" w:cs="Times New Roman" w:ascii="Times New Roman" w:hAnsi="Times New Roman"/>
          <w:b/>
          <w:sz w:val="24"/>
          <w:szCs w:val="24"/>
        </w:rPr>
        <w:t>Constant time</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complexity (O(1)),</w:t>
      </w:r>
      <w:r>
        <w:rPr>
          <w:rFonts w:eastAsia="Times New Roman" w:cs="Times New Roman" w:ascii="Times New Roman" w:hAnsi="Times New Roman"/>
          <w:sz w:val="24"/>
          <w:szCs w:val="24"/>
        </w:rPr>
        <w:t xml:space="preserve"> where appropriate.</w:t>
      </w:r>
    </w:p>
    <w:p>
      <w:pPr>
        <w:pStyle w:val="Heading4"/>
        <w:keepNext w:val="false"/>
        <w:keepLines w:val="false"/>
        <w:spacing w:lineRule="auto" w:line="240" w:before="0" w:after="40"/>
        <w:jc w:val="both"/>
        <w:rPr>
          <w:rFonts w:ascii="Times New Roman" w:hAnsi="Times New Roman" w:eastAsia="Times New Roman" w:cs="Times New Roman"/>
          <w:b/>
          <w:color w:val="000000"/>
        </w:rPr>
      </w:pPr>
      <w:bookmarkStart w:id="4" w:name="_pp3bnrsnfbx"/>
      <w:bookmarkEnd w:id="4"/>
      <w:r>
        <w:rPr>
          <w:rFonts w:eastAsia="Times New Roman" w:cs="Times New Roman" w:ascii="Times New Roman" w:hAnsi="Times New Roman"/>
          <w:b/>
          <w:color w:val="000000"/>
        </w:rPr>
        <w:t xml:space="preserve">2.1 Active Files Metadata </w:t>
      </w:r>
    </w:p>
    <w:p>
      <w:pPr>
        <w:pStyle w:val="normal1"/>
        <w:spacing w:lineRule="auto" w:line="240" w:before="0" w:after="3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While in the later full implementation we will implement a </w:t>
      </w:r>
      <w:r>
        <w:rPr>
          <w:rFonts w:eastAsia="Times New Roman" w:cs="Times New Roman" w:ascii="Times New Roman" w:hAnsi="Times New Roman"/>
          <w:b/>
          <w:sz w:val="24"/>
          <w:szCs w:val="24"/>
        </w:rPr>
        <w:t>high-performance tree structure</w:t>
      </w:r>
      <w:r>
        <w:rPr>
          <w:rFonts w:eastAsia="Times New Roman" w:cs="Times New Roman" w:ascii="Times New Roman" w:hAnsi="Times New Roman"/>
          <w:sz w:val="24"/>
          <w:szCs w:val="24"/>
        </w:rPr>
        <w:t xml:space="preserve"> for this purpose, we have temporarily used a Singly Linked List built from a node structure to manage the ‘active’ list.</w:t>
      </w:r>
    </w:p>
    <w:p>
      <w:pPr>
        <w:pStyle w:val="normal1"/>
        <w:numPr>
          <w:ilvl w:val="0"/>
          <w:numId w:val="1"/>
        </w:numPr>
        <w:spacing w:lineRule="auto" w:line="240" w:before="0" w:after="300"/>
        <w:ind w:hanging="360" w:start="720"/>
        <w:jc w:val="both"/>
        <w:rPr>
          <w:sz w:val="24"/>
          <w:szCs w:val="24"/>
        </w:rPr>
      </w:pPr>
      <w:r>
        <w:rPr>
          <w:rFonts w:eastAsia="Times New Roman" w:cs="Times New Roman" w:ascii="Times New Roman" w:hAnsi="Times New Roman"/>
          <w:b/>
          <w:sz w:val="24"/>
          <w:szCs w:val="24"/>
        </w:rPr>
        <w:t>Functionality:</w:t>
      </w:r>
      <w:r>
        <w:rPr>
          <w:rFonts w:eastAsia="Times New Roman" w:cs="Times New Roman" w:ascii="Times New Roman" w:hAnsi="Times New Roman"/>
          <w:sz w:val="24"/>
          <w:szCs w:val="24"/>
        </w:rPr>
        <w:t xml:space="preserve"> This structure serves as the initial </w:t>
      </w:r>
      <w:r>
        <w:rPr>
          <w:rFonts w:eastAsia="Times New Roman" w:cs="Times New Roman" w:ascii="Times New Roman" w:hAnsi="Times New Roman"/>
          <w:b/>
          <w:sz w:val="24"/>
          <w:szCs w:val="24"/>
        </w:rPr>
        <w:t>Collection Layer</w:t>
      </w:r>
      <w:r>
        <w:rPr>
          <w:rFonts w:eastAsia="Times New Roman" w:cs="Times New Roman" w:ascii="Times New Roman" w:hAnsi="Times New Roman"/>
          <w:sz w:val="24"/>
          <w:szCs w:val="24"/>
        </w:rPr>
        <w:t xml:space="preserve">, built by traversing the designated Temp directory and using the </w:t>
      </w:r>
      <w:r>
        <w:rPr>
          <w:rFonts w:eastAsia="Times New Roman" w:cs="Times New Roman" w:ascii="Times New Roman" w:hAnsi="Times New Roman"/>
          <w:b/>
          <w:sz w:val="24"/>
          <w:szCs w:val="24"/>
        </w:rPr>
        <w:t>append</w:t>
      </w:r>
      <w:r>
        <w:rPr>
          <w:rFonts w:eastAsia="Times New Roman" w:cs="Times New Roman" w:ascii="Times New Roman" w:hAnsi="Times New Roman"/>
          <w:sz w:val="24"/>
          <w:szCs w:val="24"/>
        </w:rPr>
        <w:t xml:space="preserve"> operation to collect file metadata. This is for efficient, sequential collection before the data is organized for searching.</w:t>
      </w:r>
    </w:p>
    <w:p>
      <w:pPr>
        <w:pStyle w:val="Heading4"/>
        <w:keepNext w:val="false"/>
        <w:keepLines w:val="false"/>
        <w:spacing w:lineRule="auto" w:line="240" w:before="0" w:after="40"/>
        <w:jc w:val="both"/>
        <w:rPr>
          <w:rFonts w:ascii="Times New Roman" w:hAnsi="Times New Roman" w:eastAsia="Times New Roman" w:cs="Times New Roman"/>
          <w:b/>
          <w:color w:val="000000"/>
        </w:rPr>
      </w:pPr>
      <w:bookmarkStart w:id="5" w:name="_sqbb9yflgplq"/>
      <w:bookmarkEnd w:id="5"/>
      <w:r>
        <w:rPr>
          <w:rFonts w:eastAsia="Times New Roman" w:cs="Times New Roman" w:ascii="Times New Roman" w:hAnsi="Times New Roman"/>
          <w:b/>
          <w:color w:val="000000"/>
        </w:rPr>
        <w:t xml:space="preserve">2.2 Recovery History Tracking </w:t>
      </w:r>
    </w:p>
    <w:p>
      <w:pPr>
        <w:pStyle w:val="normal1"/>
        <w:spacing w:lineRule="auto" w:line="240" w:before="0" w:after="3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is implemented inside the RecoveryStack class to apply the </w:t>
      </w:r>
      <w:r>
        <w:rPr>
          <w:rFonts w:eastAsia="Times New Roman" w:cs="Times New Roman" w:ascii="Times New Roman" w:hAnsi="Times New Roman"/>
          <w:b/>
          <w:sz w:val="24"/>
          <w:szCs w:val="24"/>
        </w:rPr>
        <w:t>LIFO concept</w:t>
      </w:r>
      <w:r>
        <w:rPr>
          <w:rFonts w:eastAsia="Times New Roman" w:cs="Times New Roman" w:ascii="Times New Roman" w:hAnsi="Times New Roman"/>
          <w:sz w:val="24"/>
          <w:szCs w:val="24"/>
        </w:rPr>
        <w:t xml:space="preserve"> for file recovery, as is necessary for an "Undo" feature.</w:t>
      </w:r>
    </w:p>
    <w:p>
      <w:pPr>
        <w:pStyle w:val="normal1"/>
        <w:numPr>
          <w:ilvl w:val="0"/>
          <w:numId w:val="3"/>
        </w:numPr>
        <w:spacing w:lineRule="auto" w:line="240" w:before="0" w:after="300"/>
        <w:ind w:hanging="360" w:start="720"/>
        <w:jc w:val="both"/>
        <w:rPr>
          <w:sz w:val="24"/>
          <w:szCs w:val="24"/>
        </w:rPr>
      </w:pPr>
      <w:r>
        <w:rPr>
          <w:rFonts w:eastAsia="Times New Roman" w:cs="Times New Roman" w:ascii="Times New Roman" w:hAnsi="Times New Roman"/>
          <w:b/>
          <w:sz w:val="24"/>
          <w:szCs w:val="24"/>
        </w:rPr>
        <w:t>Implementation:</w:t>
      </w:r>
      <w:r>
        <w:rPr>
          <w:rFonts w:eastAsia="Times New Roman" w:cs="Times New Roman" w:ascii="Times New Roman" w:hAnsi="Times New Roman"/>
          <w:sz w:val="24"/>
          <w:szCs w:val="24"/>
        </w:rPr>
        <w:t xml:space="preserve"> The Stack utilizes the C++ </w:t>
      </w:r>
      <w:r>
        <w:rPr>
          <w:rFonts w:eastAsia="Times New Roman" w:cs="Times New Roman" w:ascii="Times New Roman" w:hAnsi="Times New Roman"/>
          <w:b/>
          <w:sz w:val="24"/>
          <w:szCs w:val="24"/>
        </w:rPr>
        <w:t>vector</w:t>
      </w:r>
      <w:r>
        <w:rPr>
          <w:rFonts w:eastAsia="Times New Roman" w:cs="Times New Roman" w:ascii="Times New Roman" w:hAnsi="Times New Roman"/>
          <w:sz w:val="24"/>
          <w:szCs w:val="24"/>
        </w:rPr>
        <w:t xml:space="preserve"> container internally. This is highly efficient because the Stack operations – </w:t>
      </w:r>
      <w:r>
        <w:rPr>
          <w:rFonts w:eastAsia="Times New Roman" w:cs="Times New Roman" w:ascii="Times New Roman" w:hAnsi="Times New Roman"/>
          <w:b/>
          <w:sz w:val="24"/>
          <w:szCs w:val="24"/>
        </w:rPr>
        <w:t>push</w:t>
      </w:r>
      <w:r>
        <w:rPr>
          <w:rFonts w:eastAsia="Times New Roman" w:cs="Times New Roman" w:ascii="Times New Roman" w:hAnsi="Times New Roman"/>
          <w:sz w:val="24"/>
          <w:szCs w:val="24"/>
        </w:rPr>
        <w:t xml:space="preserve"> (simulating a logical delete) and </w:t>
      </w:r>
      <w:r>
        <w:rPr>
          <w:rFonts w:eastAsia="Times New Roman" w:cs="Times New Roman" w:ascii="Times New Roman" w:hAnsi="Times New Roman"/>
          <w:b/>
          <w:sz w:val="24"/>
          <w:szCs w:val="24"/>
        </w:rPr>
        <w:t>pop</w:t>
      </w:r>
      <w:r>
        <w:rPr>
          <w:rFonts w:eastAsia="Times New Roman" w:cs="Times New Roman" w:ascii="Times New Roman" w:hAnsi="Times New Roman"/>
          <w:sz w:val="24"/>
          <w:szCs w:val="24"/>
        </w:rPr>
        <w:t xml:space="preserve"> (simulating recovery) are mapped directly to the vector's push_back() and pop_back() methods, ensuring </w:t>
      </w:r>
      <w:r>
        <w:rPr>
          <w:rFonts w:eastAsia="Times New Roman" w:cs="Times New Roman" w:ascii="Times New Roman" w:hAnsi="Times New Roman"/>
          <w:b/>
          <w:sz w:val="24"/>
          <w:szCs w:val="24"/>
        </w:rPr>
        <w:t>O(1) time complexity</w:t>
      </w:r>
      <w:r>
        <w:rPr>
          <w:rFonts w:eastAsia="Times New Roman" w:cs="Times New Roman" w:ascii="Times New Roman" w:hAnsi="Times New Roman"/>
          <w:sz w:val="24"/>
          <w:szCs w:val="24"/>
        </w:rPr>
        <w:t>.</w:t>
      </w:r>
    </w:p>
    <w:p>
      <w:pPr>
        <w:pStyle w:val="normal1"/>
        <w:spacing w:lineRule="auto" w:line="240" w:before="0" w:after="300"/>
        <w:ind w:hanging="0" w:star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300"/>
        <w:ind w:hanging="0" w:start="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2.3 Code Proof </w:t>
      </w:r>
    </w:p>
    <w:p>
      <w:pPr>
        <w:pStyle w:val="Heading4"/>
        <w:keepNext w:val="false"/>
        <w:keepLines w:val="false"/>
        <w:spacing w:lineRule="auto" w:line="240" w:before="0" w:after="40"/>
        <w:jc w:val="both"/>
        <w:rPr>
          <w:rFonts w:ascii="Times New Roman" w:hAnsi="Times New Roman" w:eastAsia="Times New Roman" w:cs="Times New Roman"/>
          <w:color w:val="000000"/>
        </w:rPr>
      </w:pPr>
      <w:bookmarkStart w:id="6" w:name="_1mmx7o8v01qn"/>
      <w:bookmarkEnd w:id="6"/>
      <w:r>
        <w:rPr>
          <w:rFonts w:eastAsia="Times New Roman" w:cs="Times New Roman" w:ascii="Times New Roman" w:hAnsi="Times New Roman"/>
          <w:color w:val="000000"/>
        </w:rPr>
        <w:t>The following code snippet from DataStructures.cpp confirms the efficient implementation of the recovery mechanism, demonstrating that the Stack operations are achieved by utilizing the vector's constant-time back-access methods.</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0" w:after="300"/>
        <w:jc w:val="both"/>
        <w:rPr>
          <w:rFonts w:ascii="Times New Roman" w:hAnsi="Times New Roman" w:eastAsia="Times New Roman" w:cs="Times New Roman"/>
          <w:b/>
          <w:sz w:val="24"/>
          <w:szCs w:val="24"/>
        </w:rPr>
      </w:pPr>
      <w:r>
        <w:rPr/>
        <w:drawing>
          <wp:inline distT="0" distB="0" distL="0" distR="0">
            <wp:extent cx="5777230" cy="34671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2"/>
                    <a:stretch>
                      <a:fillRect/>
                    </a:stretch>
                  </pic:blipFill>
                  <pic:spPr bwMode="auto">
                    <a:xfrm>
                      <a:off x="0" y="0"/>
                      <a:ext cx="5777230" cy="3467100"/>
                    </a:xfrm>
                    <a:prstGeom prst="rect">
                      <a:avLst/>
                    </a:prstGeom>
                    <a:noFill/>
                  </pic:spPr>
                </pic:pic>
              </a:graphicData>
            </a:graphic>
          </wp:inline>
        </w:drawing>
      </w:r>
    </w:p>
    <w:p>
      <w:pPr>
        <w:pStyle w:val="normal1"/>
        <w:spacing w:lineRule="auto" w:line="240" w:before="0" w:after="300"/>
        <w:jc w:val="both"/>
        <w:rPr>
          <w:rFonts w:ascii="Times New Roman" w:hAnsi="Times New Roman" w:eastAsia="Times New Roman" w:cs="Times New Roman"/>
          <w:b/>
        </w:rPr>
      </w:pPr>
      <w:r>
        <w:rPr>
          <w:rFonts w:eastAsia="Times New Roman" w:cs="Times New Roman" w:ascii="Times New Roman" w:hAnsi="Times New Roman"/>
          <w:b/>
          <w:sz w:val="24"/>
          <w:szCs w:val="24"/>
        </w:rPr>
        <w:t>Figure 1:</w:t>
      </w:r>
      <w:r>
        <w:rPr>
          <w:rFonts w:eastAsia="Times New Roman" w:cs="Times New Roman" w:ascii="Times New Roman" w:hAnsi="Times New Roman"/>
          <w:sz w:val="24"/>
          <w:szCs w:val="24"/>
        </w:rPr>
        <w:t xml:space="preserve"> Implementation of the Recovery Stack’s core methods, push and pop. </w:t>
      </w:r>
    </w:p>
    <w:p>
      <w:pPr>
        <w:pStyle w:val="Heading3"/>
        <w:keepNext w:val="false"/>
        <w:keepLines w:val="false"/>
        <w:spacing w:lineRule="auto" w:line="240" w:before="0" w:after="80"/>
        <w:jc w:val="both"/>
        <w:rPr>
          <w:rFonts w:ascii="Times New Roman" w:hAnsi="Times New Roman" w:eastAsia="Times New Roman" w:cs="Times New Roman"/>
          <w:b/>
          <w:color w:val="000000"/>
        </w:rPr>
      </w:pPr>
      <w:bookmarkStart w:id="7" w:name="_jxbgsq9ki5u5"/>
      <w:bookmarkEnd w:id="7"/>
      <w:r>
        <w:rPr>
          <w:rFonts w:eastAsia="Times New Roman" w:cs="Times New Roman" w:ascii="Times New Roman" w:hAnsi="Times New Roman"/>
          <w:b/>
          <w:color w:val="000000"/>
        </w:rPr>
        <w:t>3.0 Future Development &amp; Conclusion</w:t>
      </w:r>
    </w:p>
    <w:p>
      <w:pPr>
        <w:pStyle w:val="normal1"/>
        <w:spacing w:lineRule="auto" w:line="240" w:before="0" w:after="3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have implemented the foundational </w:t>
      </w:r>
      <w:r>
        <w:rPr>
          <w:rFonts w:eastAsia="Times New Roman" w:cs="Times New Roman" w:ascii="Times New Roman" w:hAnsi="Times New Roman"/>
          <w:b/>
          <w:sz w:val="24"/>
          <w:szCs w:val="24"/>
        </w:rPr>
        <w:t>Linked List</w:t>
      </w:r>
      <w:r>
        <w:rPr>
          <w:rFonts w:eastAsia="Times New Roman" w:cs="Times New Roman" w:ascii="Times New Roman" w:hAnsi="Times New Roman"/>
          <w:sz w:val="24"/>
          <w:szCs w:val="24"/>
        </w:rPr>
        <w:t xml:space="preserve"> and </w:t>
      </w:r>
      <w:r>
        <w:rPr>
          <w:rFonts w:eastAsia="Times New Roman" w:cs="Times New Roman" w:ascii="Times New Roman" w:hAnsi="Times New Roman"/>
          <w:b/>
          <w:sz w:val="24"/>
          <w:szCs w:val="24"/>
        </w:rPr>
        <w:t>Stack</w:t>
      </w:r>
      <w:r>
        <w:rPr>
          <w:rFonts w:eastAsia="Times New Roman" w:cs="Times New Roman" w:ascii="Times New Roman" w:hAnsi="Times New Roman"/>
          <w:sz w:val="24"/>
          <w:szCs w:val="24"/>
        </w:rPr>
        <w:t xml:space="preserve"> structures to establish basic functionality. While the current Singly Linked List allows for efficient file collection, it cannot handle the fast searching required by our developing system.</w:t>
      </w:r>
    </w:p>
    <w:p>
      <w:pPr>
        <w:pStyle w:val="normal1"/>
        <w:spacing w:lineRule="auto" w:line="240" w:before="0" w:after="3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achieve prime performance, we will replace the current Linked List with a Binary Search Tree (BST) or an AVL Tree in Deliverable 3. This migration shifts the active file table's search performance from </w:t>
      </w:r>
      <w:r>
        <w:rPr>
          <w:rFonts w:eastAsia="Times New Roman" w:cs="Times New Roman" w:ascii="Times New Roman" w:hAnsi="Times New Roman"/>
          <w:b/>
          <w:sz w:val="24"/>
          <w:szCs w:val="24"/>
        </w:rPr>
        <w:t>O(n)</w:t>
      </w:r>
      <w:r>
        <w:rPr>
          <w:rFonts w:eastAsia="Times New Roman" w:cs="Times New Roman" w:ascii="Times New Roman" w:hAnsi="Times New Roman"/>
          <w:sz w:val="24"/>
          <w:szCs w:val="24"/>
        </w:rPr>
        <w:t xml:space="preserve"> (linear time) to the more efficient </w:t>
      </w:r>
      <w:r>
        <w:rPr>
          <w:rFonts w:eastAsia="Times New Roman" w:cs="Times New Roman" w:ascii="Times New Roman" w:hAnsi="Times New Roman"/>
          <w:b/>
          <w:sz w:val="24"/>
          <w:szCs w:val="24"/>
        </w:rPr>
        <w:t>O(logn)</w:t>
      </w:r>
      <w:r>
        <w:rPr>
          <w:rFonts w:eastAsia="Times New Roman" w:cs="Times New Roman" w:ascii="Times New Roman" w:hAnsi="Times New Roman"/>
          <w:sz w:val="24"/>
          <w:szCs w:val="24"/>
        </w:rPr>
        <w:t xml:space="preserve"> (logarithmic time) complexity.</w:t>
      </w:r>
    </w:p>
    <w:p>
      <w:pPr>
        <w:pStyle w:val="normal1"/>
        <w:spacing w:lineRule="auto" w:line="240" w:before="0" w:after="30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Future Steps:</w:t>
      </w:r>
    </w:p>
    <w:p>
      <w:pPr>
        <w:pStyle w:val="normal1"/>
        <w:spacing w:lineRule="auto" w:line="240" w:before="0" w:after="3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next steps are as follows:</w:t>
      </w:r>
    </w:p>
    <w:p>
      <w:pPr>
        <w:pStyle w:val="normal1"/>
        <w:numPr>
          <w:ilvl w:val="0"/>
          <w:numId w:val="2"/>
        </w:numPr>
        <w:spacing w:lineRule="auto" w:line="240" w:before="0" w:afterAutospacing="0" w:after="0"/>
        <w:ind w:hanging="360" w:start="720"/>
        <w:jc w:val="both"/>
        <w:rPr>
          <w:sz w:val="24"/>
          <w:szCs w:val="24"/>
        </w:rPr>
      </w:pPr>
      <w:r>
        <w:rPr>
          <w:rFonts w:eastAsia="Times New Roman" w:cs="Times New Roman" w:ascii="Times New Roman" w:hAnsi="Times New Roman"/>
          <w:b/>
          <w:sz w:val="24"/>
          <w:szCs w:val="24"/>
        </w:rPr>
        <w:t>Finalize</w:t>
      </w:r>
      <w:r>
        <w:rPr>
          <w:rFonts w:eastAsia="Times New Roman" w:cs="Times New Roman" w:ascii="Times New Roman" w:hAnsi="Times New Roman"/>
          <w:sz w:val="24"/>
          <w:szCs w:val="24"/>
        </w:rPr>
        <w:t xml:space="preserve"> the Object-Oriented Programming design through the FileManager class.</w:t>
      </w:r>
    </w:p>
    <w:p>
      <w:pPr>
        <w:pStyle w:val="normal1"/>
        <w:numPr>
          <w:ilvl w:val="0"/>
          <w:numId w:val="2"/>
        </w:numPr>
        <w:spacing w:lineRule="auto" w:line="240" w:before="0" w:afterAutospacing="0" w:after="0"/>
        <w:ind w:hanging="360" w:start="720"/>
        <w:jc w:val="both"/>
        <w:rPr>
          <w:sz w:val="24"/>
          <w:szCs w:val="24"/>
        </w:rPr>
      </w:pPr>
      <w:r>
        <w:rPr>
          <w:rFonts w:eastAsia="Times New Roman" w:cs="Times New Roman" w:ascii="Times New Roman" w:hAnsi="Times New Roman"/>
          <w:b/>
          <w:sz w:val="24"/>
          <w:szCs w:val="24"/>
        </w:rPr>
        <w:t>Implement</w:t>
      </w:r>
      <w:r>
        <w:rPr>
          <w:rFonts w:eastAsia="Times New Roman" w:cs="Times New Roman" w:ascii="Times New Roman" w:hAnsi="Times New Roman"/>
          <w:sz w:val="24"/>
          <w:szCs w:val="24"/>
        </w:rPr>
        <w:t xml:space="preserve"> the user interface to accept commands.</w:t>
      </w:r>
    </w:p>
    <w:p>
      <w:pPr>
        <w:pStyle w:val="normal1"/>
        <w:numPr>
          <w:ilvl w:val="0"/>
          <w:numId w:val="2"/>
        </w:numPr>
        <w:spacing w:lineRule="auto" w:line="240" w:before="0" w:after="300"/>
        <w:ind w:hanging="360" w:start="720"/>
        <w:jc w:val="both"/>
        <w:rPr>
          <w:sz w:val="24"/>
          <w:szCs w:val="24"/>
        </w:rPr>
      </w:pPr>
      <w:r>
        <w:rPr>
          <w:rFonts w:eastAsia="Times New Roman" w:cs="Times New Roman" w:ascii="Times New Roman" w:hAnsi="Times New Roman"/>
          <w:b/>
          <w:sz w:val="24"/>
          <w:szCs w:val="24"/>
        </w:rPr>
        <w:t>Establish</w:t>
      </w:r>
      <w:r>
        <w:rPr>
          <w:rFonts w:eastAsia="Times New Roman" w:cs="Times New Roman" w:ascii="Times New Roman" w:hAnsi="Times New Roman"/>
          <w:sz w:val="24"/>
          <w:szCs w:val="24"/>
        </w:rPr>
        <w:t xml:space="preserve"> the framework for the tree integration in Deliverable 3.</w:t>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Arial">
    <w:charset w:val="01"/>
    <w:family w:val="swiss"/>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Arial" w:hAnsi="Arial" w:cs="Arial"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2">
    <w:lvl w:ilvl="0">
      <w:start w:val="1"/>
      <w:numFmt w:val="bullet"/>
      <w:lvlText w:val="●"/>
      <w:lvlJc w:val="start"/>
      <w:pPr>
        <w:tabs>
          <w:tab w:val="num" w:pos="0"/>
        </w:tabs>
        <w:ind w:start="720" w:hanging="360"/>
      </w:pPr>
      <w:rPr>
        <w:rFonts w:ascii="Arial" w:hAnsi="Arial" w:cs="Arial"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3">
    <w:lvl w:ilvl="0">
      <w:start w:val="1"/>
      <w:numFmt w:val="bullet"/>
      <w:lvlText w:val="●"/>
      <w:lvlJc w:val="start"/>
      <w:pPr>
        <w:tabs>
          <w:tab w:val="num" w:pos="0"/>
        </w:tabs>
        <w:ind w:start="720" w:hanging="360"/>
      </w:pPr>
      <w:rPr>
        <w:rFonts w:ascii="Arial" w:hAnsi="Arial" w:cs="Arial"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4">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star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iberation Sans"/>
    </w:rPr>
  </w:style>
  <w:style w:type="paragraph" w:styleId="Caption">
    <w:name w:val="caption"/>
    <w:basedOn w:val="Normal"/>
    <w:qFormat/>
    <w:pPr>
      <w:suppressLineNumbers/>
      <w:spacing w:before="120" w:after="120"/>
    </w:pPr>
    <w:rPr>
      <w:rFonts w:cs="Liberation Sans"/>
      <w:i/>
      <w:iCs/>
      <w:sz w:val="24"/>
      <w:szCs w:val="24"/>
    </w:rPr>
  </w:style>
  <w:style w:type="paragraph" w:styleId="Index">
    <w:name w:val="Index"/>
    <w:basedOn w:val="Normal"/>
    <w:qFormat/>
    <w:pPr>
      <w:suppressLineNumbers/>
    </w:pPr>
    <w:rPr>
      <w:rFonts w:cs="Liberation Sans"/>
    </w:rPr>
  </w:style>
  <w:style w:type="paragraph" w:styleId="normal1" w:default="1">
    <w:name w:val="normal1"/>
    <w:qFormat/>
    <w:pPr>
      <w:widowControl/>
      <w:bidi w:val="0"/>
      <w:spacing w:lineRule="auto" w:line="276" w:before="0" w:after="0"/>
      <w:jc w:val="star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LibreOffice/25.8.1.1$Linux_X86_64 LibreOffice_project/580$Build-1</Application>
  <AppVersion>15.0000</AppVersion>
  <Pages>3</Pages>
  <Words>517</Words>
  <Characters>2997</Characters>
  <CharactersWithSpaces>3476</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2025-10-19T23:39:29Z</dcterms:modified>
  <cp:revision>1</cp:revision>
  <dc:subject/>
  <dc:title/>
</cp:coreProperties>
</file>