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5"/>
        <w:jc w:val="center"/>
      </w:pPr>
      <w:r>
        <w:rPr>
          <w:rFonts w:ascii="微软雅黑" w:hAnsi="微软雅黑"/>
          <w:b/>
          <w:color w:val="1565C0"/>
          <w:sz w:val="21"/>
        </w:rPr>
      </w:r>
      <w:r>
        <w:rPr>
          <w:rFonts w:ascii="微软雅黑" w:hAnsi="微软雅黑"/>
          <w:b/>
          <w:color w:val="1565C0"/>
          <w:sz w:val="21"/>
        </w:rPr>
        <w:t xml:space="preserve">CHAOTIC CHESS · </w:t>
      </w:r>
      <w:r>
        <w:rPr>
          <w:rFonts w:ascii="微软雅黑" w:hAnsi="微软雅黑" w:eastAsia="微软雅黑" w:cs="微软雅黑" w:hint="eastAsia"/>
          <w:b/>
          <w:color w:val="1565C0"/>
          <w:sz w:val="21"/>
          <w:lang w:eastAsia="zh-CN"/>
        </w:rPr>
        <w:t>系统分册</w:t>
      </w:r>
    </w:p>
    <w:p>
      <w:pPr>
        <w:pStyle w:val="Heading1"/>
        <w:spacing w:line="312" w:lineRule="auto" w:after="286"/>
        <w:jc w:val="center"/>
      </w:pPr>
      <w:r>
        <w:rPr>
          <w:rFonts w:ascii="微软雅黑" w:hAnsi="微软雅黑" w:eastAsia="微软雅黑" w:cs="微软雅黑" w:hint="eastAsia"/>
          <w:b/>
          <w:color w:val="1565C0"/>
          <w:sz w:val="52"/>
          <w:lang w:eastAsia="zh-CN"/>
        </w:rPr>
        <w:t>06 · 元素反应</w:t>
      </w:r>
    </w:p>
    <w:p>
      <w:pPr>
        <w:spacing w:after="198"/>
        <w:jc w:val="center"/>
      </w:pP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元素附着</w:t>
      </w:r>
      <w:r>
        <w:rPr>
          <w:color w:val="616161"/>
          <w:sz w:val="22"/>
        </w:rPr>
        <w:t xml:space="preserve"> · Gauge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消耗</w:t>
      </w:r>
      <w:r>
        <w:rPr>
          <w:color w:val="616161"/>
          <w:sz w:val="22"/>
        </w:rPr>
        <w:t xml:space="preserve"> · 6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种反应</w:t>
      </w:r>
      <w:r>
        <w:rPr>
          <w:color w:val="616161"/>
          <w:sz w:val="22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22"/>
          <w:lang w:eastAsia="zh-CN"/>
        </w:rPr>
        <w:t>实现级系统规格</w:t>
      </w:r>
    </w:p>
    <w:p>
      <w:pPr>
        <w:spacing w:after="42"/>
        <w:jc w:val="center"/>
      </w:pP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版本</w:t>
      </w:r>
      <w:r>
        <w:rPr>
          <w:color w:val="616161"/>
          <w:sz w:val="17"/>
        </w:rPr>
        <w:t xml:space="preserve"> v1.0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2026-09-14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｜</w:t>
      </w:r>
      <w:r>
        <w:rPr>
          <w:color w:val="616161"/>
          <w:sz w:val="17"/>
        </w:rPr>
        <w:t xml:space="preserve">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</w:p>
    <w:p>
      <w:pPr>
        <w:spacing w:before="238"/>
        <w:jc w:val="center"/>
      </w:pPr>
      <w:r>
        <w:rPr>
          <w:color w:val="616161"/>
          <w:sz w:val="17"/>
        </w:rPr>
        <w:t xml:space="preserve">Chaotic Chess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项目策划案</w:t>
      </w:r>
      <w:r>
        <w:rPr>
          <w:color w:val="616161"/>
          <w:sz w:val="17"/>
        </w:rPr>
        <w:t xml:space="preserve">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系统分册</w:t>
      </w:r>
      <w:r>
        <w:rPr>
          <w:color w:val="616161"/>
          <w:sz w:val="17"/>
        </w:rPr>
        <w:t xml:space="preserve"> 06 · </w:t>
      </w:r>
      <w:r>
        <w:rPr>
          <w:rFonts w:ascii="微软雅黑" w:eastAsia="微软雅黑" w:hAnsi="微软雅黑" w:cs="微软雅黑" w:hint="eastAsia"/>
          <w:color w:val="616161"/>
          <w:sz w:val="17"/>
          <w:lang w:eastAsia="zh-CN"/>
        </w:rPr>
        <w:t>内部文档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55"/>
        <w:jc w:val="left"/>
      </w:pPr>
      <w:r/>
      <w:r>
        <w:rPr>
          <w:rFonts w:ascii="微软雅黑" w:hAnsi="微软雅黑" w:eastAsia="微软雅黑" w:hint="eastAsia"/>
          <w:b/>
          <w:color w:val="1A237E"/>
          <w:sz w:val="22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1. 文档信息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2. 系统概述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3. 核心规则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4. 数值与公式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5. 数据结构（字段定义表）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6. 配置方式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7. 边界与失败状态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8. 美术与 UI 需求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9. 实现与验收状态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10. 待确认项</w:t>
        </w:r>
      </w:hyperlink>
    </w:p>
    <w:p>
      <w:pPr>
        <w:spacing w:after="55"/>
        <w:jc w:val="left"/>
      </w:pPr>
      <w:r>
        <w:rPr>
          <w:rFonts w:ascii="微软雅黑" w:hAnsi="微软雅黑"/>
          <w:b/>
          <w:color w:val="1A237E"/>
          <w:sz w:val="22"/>
        </w:rPr>
        <w:t xml:space="preserve">  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本册要点</w:t>
      </w:r>
    </w:p>
    <w:p>
      <w:pPr>
        <w:spacing w:after="132"/>
        <w:jc w:val="left"/>
      </w:pPr>
      <w:r>
        <w:rPr>
          <w:rFonts w:ascii="微软雅黑" w:eastAsia="微软雅黑" w:hAnsi="微软雅黑" w:cs="微软雅黑" w:hint="eastAsia"/>
          <w:sz w:val="20"/>
          <w:lang w:eastAsia="zh-CN"/>
        </w:rPr>
        <w:t>让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「用什么打什么」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「打几下」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产生组合意义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不是简单的属性克制，而是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元素量（Gauge）的整数消耗博弈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。它回答的问题是：「我现在附着什么元素、还剩多少量、下一击会不会触发反应、触发后还剩下什么」。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核心命题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元素附着与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的整数消耗博弈：同样的输入必得同样的输出，玩家能复盘为什么触发了反应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关键机制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四元素附着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六步纯整数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消耗算法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单向克制表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同种元素叠加（带上限）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六种反应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城邦过滤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关键数值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普攻附着 </w:t>
            </w:r>
            <w:r>
              <w:rPr>
                <w:b/>
                <w:sz w:val="17"/>
              </w:rPr>
              <w:t>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大招附着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（双倍）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克制方有效值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×2</w:t>
            </w:r>
            <w:r>
              <w:rPr>
                <w:sz w:val="17"/>
              </w:rPr>
              <w:t xml:space="preserve"> 、实际消耗 </w:t>
            </w:r>
            <w:r>
              <w:rPr>
                <w:b/>
                <w:sz w:val="17"/>
              </w:rPr>
              <w:t>÷2</w:t>
            </w:r>
            <w:r>
              <w:rPr>
                <w:sz w:val="17"/>
              </w:rPr>
              <w:t xml:space="preserve"> ；反应配置字段示例值：倍率 </w:t>
            </w:r>
            <w:r>
              <w:rPr>
                <w:rFonts w:ascii="Consolas" w:hAnsi="Consolas"/>
                <w:color w:val="00897B"/>
                <w:sz w:val="17"/>
              </w:rPr>
              <w:t>1.5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感电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5</w:t>
            </w:r>
            <w:r>
              <w:rPr>
                <w:sz w:val="17"/>
              </w:rPr>
              <w:t xml:space="preserve"> × </w:t>
            </w:r>
            <w:r>
              <w:rPr>
                <w:rFonts w:ascii="Consolas" w:hAnsi="Consolas"/>
                <w:color w:val="00897B"/>
                <w:sz w:val="17"/>
              </w:rPr>
              <w:t>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5</w:t>
            </w:r>
            <w:r>
              <w:rPr>
                <w:sz w:val="17"/>
              </w:rPr>
              <w:t xml:space="preserve"> （ </w:t>
            </w:r>
            <w:r>
              <w:rPr>
                <w:rFonts w:ascii="Consolas" w:hAnsi="Consolas"/>
                <w:color w:val="00897B"/>
                <w:sz w:val="17"/>
              </w:rPr>
              <w:t>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冻结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回合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·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击退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1</w:t>
            </w:r>
            <w:r>
              <w:rPr>
                <w:sz w:val="17"/>
              </w:rPr>
              <w:t xml:space="preserve"> 格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当前状态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算法、克制表、数据外置、修饰器链、运行时覆盖、城邦过滤、反应副作用均已实现；附着上限与克制消耗的不对称待确认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源码位置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Assets/Game/Systems/ElementReactionTable.cs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ReactionDatabaseSO.cs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RuntimeReactionTable.cs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color w:val="00897B"/>
                <w:sz w:val="17"/>
              </w:rPr>
              <w:t>Assets/Game/CityState/Element/Controller/ElementCityManager.cs</w:t>
            </w:r>
          </w:p>
        </w:tc>
      </w:tr>
    </w:tbl>
    <w:p>
      <w:bookmarkStart w:id="10" w:name="_Toc_section_1"/>
      <w:bookmarkStart w:id="0" w:name="section-1"/>
      <w:pPr>
        <w:pStyle w:val="Heading2"/>
        <w:spacing w:line="312" w:lineRule="auto"/>
        <w:jc w:val="left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1. 文档信息</w:t>
      </w:r>
      <w:bookmarkEnd w:id="10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版本号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日期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修改小结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修改人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v1.0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2026-09-14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首版：基于已实现代码反向补全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🔖 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这是本项目的招牌系统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（设计支柱</w:t>
      </w:r>
      <w:r>
        <w:rPr>
          <w:sz w:val="20"/>
        </w:rPr>
        <w:t xml:space="preserve"> P2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的核心落地）。</w:t>
      </w:r>
    </w:p>
    <w:p>
      <w:bookmarkStart w:id="11" w:name="_Toc_section_2"/>
      <w:bookmarkStart w:id="1" w:name="section-2"/>
      <w:pPr>
        <w:pStyle w:val="Heading2"/>
        <w:spacing w:line="312" w:lineRule="auto"/>
        <w:jc w:val="left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2. 系统概述</w:t>
      </w:r>
      <w:bookmarkEnd w:id="11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本节说明元素反应系统要解决什么问题、给玩家什么体验，以及它在伤害与表现链路中的位置。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2.1 目的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让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「用什么打什么」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「打几下」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产生组合意义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不是简单的属性克制，而是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元素量（Gauge）的整数消耗博弈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both"/>
      </w:pPr>
      <w:r>
        <w:rPr>
          <w:rFonts w:ascii="微软雅黑" w:eastAsia="微软雅黑" w:hAnsi="微软雅黑" w:cs="微软雅黑" w:hint="eastAsia"/>
          <w:sz w:val="20"/>
          <w:lang w:eastAsia="zh-CN"/>
        </w:rPr>
        <w:t>回答的问题：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「我现在附着什么元素、还剩多少量、下一击会不会触发反应、触发后还剩下什么」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2.2 玩家体验目标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目标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具体表现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可预期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用 </w:t>
            </w:r>
            <w:r>
              <w:rPr>
                <w:b/>
                <w:sz w:val="17"/>
              </w:rPr>
              <w:t>整数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结算，同样的输入必得同样的输出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玩家能复盘「为什么这次触发了蒸发」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有积累感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元素附着不是「打一下就上」，而是 </w:t>
            </w:r>
            <w:r>
              <w:rPr>
                <w:b/>
                <w:sz w:val="17"/>
              </w:rPr>
              <w:t>有量（Gauge）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——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连打同元素会叠加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克制有感知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水打火、火打冰时， </w:t>
            </w:r>
            <w:r>
              <w:rPr>
                <w:b/>
                <w:sz w:val="17"/>
              </w:rPr>
              <w:t>消耗更少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（克制方消耗减半）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更容易打出反应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2.3 在整体中的位置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攻击力 / 防御力</w:t>
        <w:br/>
        <w:t xml:space="preserve">      ↓</w:t>
        <w:br/>
        <w:t>伤害计算（消费反应的 DamageMultiplier / ExtraDamage）</w:t>
        <w:br/>
        <w:t xml:space="preserve">      ↑ 提供反应参数</w:t>
        <w:br/>
        <w:t>元素反应（本册）— 附着 / Gauge 消耗 / 6 种反应效果</w:t>
        <w:br/>
        <w:t xml:space="preserve">      ↓</w:t>
        <w:br/>
        <w:t>跳字反馈 · 元素光环 · 元素格 · 城邦机制（元素城邦）</w:t>
      </w:r>
    </w:p>
    <w:p>
      <w:bookmarkStart w:id="12" w:name="_Toc_section_3"/>
      <w:bookmarkStart w:id="2" w:name="section-3"/>
      <w:pPr>
        <w:pStyle w:val="Heading2"/>
        <w:spacing w:line="312" w:lineRule="auto"/>
        <w:jc w:val="left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3. 核心规则</w:t>
      </w:r>
      <w:bookmarkEnd w:id="12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本节定义四元素与克制关系、元素系统只在元素城邦生效的过滤条件，以及附着、</w:t>
      </w:r>
      <w:r>
        <w:rPr>
          <w:color w:val="616161"/>
          <w:sz w:val="20"/>
        </w:rPr>
        <w:t xml:space="preserve">Gauge </w:t>
      </w: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消耗与反应触发的完整规则。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3.1 四元素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中文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备注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Fire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克冰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Water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克火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Thunder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不参与克制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Ice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被火克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3.2 ⚠️ 城邦过滤：元素系统只在「元素城邦」生效</w:t>
      </w:r>
    </w:p>
    <w:p>
      <w:pPr>
        <w:jc w:val="left"/>
      </w:pPr>
      <w:r>
        <w:rPr>
          <w:rFonts w:ascii="Consolas" w:hAnsi="Consolas"/>
          <w:color w:val="212121"/>
          <w:sz w:val="17"/>
        </w:rPr>
        <w:t>if (!ElementSystemActive) return (ElementType.None, 0);</w:t>
      </w:r>
    </w:p>
    <w:p>
      <w:pPr>
        <w:jc w:val="both"/>
      </w:pPr>
      <w:r>
        <w:rPr>
          <w:rFonts w:ascii="Consolas" w:hAnsi="Consolas"/>
          <w:color w:val="00897B"/>
          <w:sz w:val="17"/>
        </w:rPr>
        <w:t>ElementReactionTable.ElementSystemActive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转发自 </w:t>
      </w:r>
      <w:r>
        <w:rPr>
          <w:rFonts w:ascii="Consolas" w:hAnsi="Consolas"/>
          <w:color w:val="00897B"/>
          <w:sz w:val="17"/>
        </w:rPr>
        <w:t>ElementCityManager.ElementSystemActive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单一入口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效果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：非元素城邦下</w:t>
      </w:r>
      <w:r>
        <w:rPr>
          <w:sz w:val="20"/>
        </w:rPr>
        <w:t>——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不附着</w:t>
      </w:r>
      <w:r>
        <w:rPr>
          <w:rFonts w:ascii="微软雅黑" w:eastAsia="微软雅黑" w:hAnsi="微软雅黑" w:cs="微软雅黑" w:hint="eastAsia"/>
          <w:lang w:eastAsia="zh-CN"/>
        </w:rPr>
        <w:t>元素（所有附着写入点写</w:t>
      </w:r>
      <w:r>
        <w:t xml:space="preserve"> None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不消耗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Gauge </w:t>
      </w:r>
      <w:r>
        <w:rPr>
          <w:rFonts w:ascii="微软雅黑" w:eastAsia="微软雅黑" w:hAnsi="微软雅黑" w:cs="微软雅黑" w:hint="eastAsia"/>
          <w:lang w:eastAsia="zh-CN"/>
        </w:rPr>
        <w:t>保持</w:t>
      </w:r>
      <w:r>
        <w:t xml:space="preserve"> 0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不触发反应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这是「机制按城邦过滤」的落地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：元素系统是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元素城邦的专属机制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，不是全局玩法。判定收敛在 </w:t>
      </w:r>
      <w:r>
        <w:rPr>
          <w:rFonts w:ascii="Consolas" w:hAnsi="Consolas"/>
          <w:color w:val="00897B"/>
          <w:sz w:val="17"/>
        </w:rPr>
        <w:t>ElementCityManager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一处，</w:t>
      </w:r>
      <w:r>
        <w:rPr>
          <w:rFonts w:ascii="Consolas" w:hAnsi="Consolas"/>
          <w:color w:val="00897B"/>
          <w:sz w:val="17"/>
        </w:rPr>
        <w:t>PieceModel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与 </w:t>
      </w:r>
      <w:r>
        <w:rPr>
          <w:rFonts w:ascii="Consolas" w:hAnsi="Consolas"/>
          <w:color w:val="00897B"/>
          <w:sz w:val="17"/>
        </w:rPr>
        <w:t>ElementReactionTable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只做转发。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3.3 元素附着与 Gauge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规则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普攻附着量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triggerGauge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大招附着量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triggerGauge</w:t>
            </w:r>
            <w:r>
              <w:rPr>
                <w:sz w:val="17"/>
              </w:rPr>
              <w:t xml:space="preserve"> （双倍）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附着上限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PieceModel.MaxElementGauge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具体值待核（见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同种元素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叠加</w:t>
            </w:r>
            <w:r>
              <w:rPr>
                <w:sz w:val="17"/>
              </w:rPr>
              <w:t xml:space="preserve"> （带上限）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不触发反应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默认附着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角色造成的 </w:t>
            </w:r>
            <w:r>
              <w:rPr>
                <w:b/>
                <w:sz w:val="17"/>
              </w:rPr>
              <w:t>任何直接伤害</w:t>
            </w:r>
            <w:r>
              <w:rPr>
                <w:sz w:val="17"/>
              </w:rPr>
              <w:t xml:space="preserve"> 默认带元素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例外见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§3.6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3.4 克制表（单向）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水 → 克 火</w:t>
        <w:br/>
        <w:t>火 → 克 冰</w:t>
        <w:br/>
        <w:t>雷 → 不参与克制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克制的作用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（重要，容易误解）：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克制影响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 xml:space="preserve">克制 </w:t>
            </w:r>
            <w:r>
              <w:rPr>
                <w:b/>
                <w:color w:val="1A237E"/>
                <w:sz w:val="17"/>
              </w:rPr>
              <w:t>不</w:t>
            </w:r>
            <w:r>
              <w:rPr>
                <w:b/>
                <w:color w:val="1A237E"/>
                <w:sz w:val="17"/>
              </w:rPr>
              <w:t xml:space="preserve"> 影响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✓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消耗量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（克制方有效值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×2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、实际消耗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÷2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✗ </w:t>
            </w:r>
            <w:r>
              <w:rPr>
                <w:b/>
                <w:sz w:val="17"/>
              </w:rPr>
              <w:t>伤害倍率</w:t>
            </w:r>
            <w:r>
              <w:rPr>
                <w:sz w:val="17"/>
              </w:rPr>
              <w:t xml:space="preserve"> （倍率只看反应类型）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一句话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：克制让你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更容易打出反应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（省元素量），但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不会让这一击打得更疼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3.5 Gauge 消耗算法（六步，纯整数）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触发条件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：底元素与触发元素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不同</w:t>
      </w:r>
      <w:r>
        <w:rPr>
          <w:rFonts w:ascii="微软雅黑" w:eastAsia="微软雅黑" w:hAnsi="微软雅黑" w:cs="微软雅黑" w:hint="eastAsia"/>
          <w:sz w:val="20"/>
          <w:lang w:eastAsia="zh-CN"/>
        </w:rPr>
        <w:t>且底元素</w:t>
      </w:r>
      <w:r>
        <w:rPr>
          <w:sz w:val="20"/>
        </w:rPr>
        <w:t xml:space="preserve"> Gauge &gt; 0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a. baseEff = baseGauge;  trigEff = triggerGauge</w:t>
        <w:br/>
        <w:t>b. 触发方克底方 → trigEff ×= 2</w:t>
        <w:br/>
        <w:t xml:space="preserve">   底方克触发方 → baseEff ×= 2</w:t>
        <w:br/>
        <w:t>c. consume = min(baseEff, trigEff)              ← 有效消耗量</w:t>
        <w:br/>
        <w:t>d. 底方克触发方 → baseConsumed = max(consume/2, 1), trigConsumed = consume</w:t>
        <w:br/>
        <w:t xml:space="preserve">   触发方克底方 → baseConsumed = consume, trigConsumed = max(consume/2, 1)…（见下注）</w:t>
        <w:br/>
        <w:t xml:space="preserve">   无克制       → baseConsumed = trigConsumed = consume</w:t>
        <w:br/>
        <w:t>e. baseGauge -= baseConsumed;  triggerGauge -= trigConsumed</w:t>
        <w:br/>
        <w:t>f. baseGauge &gt; 0 → 保留底元素；triggerGauge &gt; 0 → 附着变为触发元素；都 ≤0 → 清除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注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：源码中「触发方克底方」分支为 </w:t>
      </w:r>
      <w:r>
        <w:rPr>
          <w:rFonts w:ascii="Consolas" w:hAnsi="Consolas"/>
          <w:color w:val="00897B"/>
          <w:sz w:val="17"/>
        </w:rPr>
        <w:t>baseConsumed = consume; trigConsumed = consume / 2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没有</w:t>
      </w:r>
      <w:r>
        <w:rPr>
          <w:sz w:val="20"/>
        </w:rPr>
        <w:t xml:space="preserve"> </w:t>
      </w:r>
      <w:r>
        <w:rPr>
          <w:rFonts w:ascii="Consolas" w:hAnsi="Consolas"/>
          <w:color w:val="00897B"/>
          <w:sz w:val="17"/>
        </w:rPr>
        <w:t>max(...,1)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保底）；只有「底方克触发方」分支有 </w:t>
      </w:r>
      <w:r>
        <w:rPr>
          <w:rFonts w:ascii="Consolas" w:hAnsi="Consolas"/>
          <w:color w:val="00897B"/>
          <w:sz w:val="17"/>
        </w:rPr>
        <w:t>max(consume/2, 1)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保底。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这是一处不对称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，见</w:t>
      </w:r>
      <w:r>
        <w:rPr>
          <w:sz w:val="20"/>
        </w:rPr>
        <w:t xml:space="preserve"> §10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待确认项。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三种输入情况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（算法的前置分支）：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情况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条件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结果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1.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无底元素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baseGauge ≤ 0</w:t>
            </w:r>
            <w:r>
              <w:rPr>
                <w:sz w:val="17"/>
              </w:rPr>
              <w:t xml:space="preserve"> 或 </w:t>
            </w:r>
            <w:r>
              <w:rPr>
                <w:rFonts w:ascii="Consolas" w:hAnsi="Consolas"/>
                <w:color w:val="00897B"/>
                <w:sz w:val="17"/>
              </w:rPr>
              <w:t>baseElement == None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直接附着触发元素，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= 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00897B"/>
                <w:sz w:val="17"/>
              </w:rPr>
              <w:t>triggerGauge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2.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同种元素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baseElement == triggerElement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叠加</w:t>
            </w:r>
            <w:r>
              <w:rPr>
                <w:sz w:val="17"/>
              </w:rPr>
              <w:t xml:space="preserve"> ： </w:t>
            </w:r>
            <w:r>
              <w:rPr>
                <w:rFonts w:ascii="Consolas" w:hAnsi="Consolas"/>
                <w:color w:val="00897B"/>
                <w:sz w:val="17"/>
              </w:rPr>
              <w:t>min(baseGauge + triggerGauge, MaxElementGauge)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3.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不同元素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其他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走上面的六步消耗算法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步骤 6 的数学保证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（源码注释）：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不可能出现双方都 &gt; 0 的剩余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。因为 </w:t>
      </w:r>
      <w:r>
        <w:rPr>
          <w:rFonts w:ascii="Consolas" w:hAnsi="Consolas"/>
          <w:color w:val="00897B"/>
          <w:sz w:val="17"/>
        </w:rPr>
        <w:t>consume = min(baseEff, trigEff)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至少有一方的有效值</w:t>
      </w:r>
      <w:r>
        <w:rPr>
          <w:sz w:val="20"/>
        </w:rPr>
        <w:t xml:space="preserve"> ≤ consume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，被扣光。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3.6 元素附着默认规则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默认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：角色造成的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任何直接伤害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（普攻</w:t>
      </w:r>
      <w:r>
        <w:rPr>
          <w:sz w:val="20"/>
        </w:rPr>
        <w:t xml:space="preserve">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大招</w:t>
      </w:r>
      <w:r>
        <w:rPr>
          <w:sz w:val="20"/>
        </w:rPr>
        <w:t xml:space="preserve"> /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被动）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默认带元素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（附着角色先天元素、可触发反应）。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例外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（不附着）：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反伤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感电</w:t>
      </w:r>
      <w:r>
        <w:t xml:space="preserve"> DoT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超载爆炸</w:t>
      </w:r>
    </w:p>
    <w:p>
      <w:pPr>
        <w:pStyle w:val="ListBullet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其他</w:t>
      </w:r>
      <w:r>
        <w:rPr>
          <w:rFonts w:ascii="微软雅黑" w:eastAsia="微软雅黑" w:hAnsi="微软雅黑" w:cs="微软雅黑" w:hint="eastAsia"/>
          <w:b/>
          <w:lang w:eastAsia="zh-CN"/>
        </w:rPr>
        <w:t>非「角色主动直接伤害」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实现约束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：每个直接伤害效果类带一个「是否附着元素」的配置参数（默认</w:t>
      </w:r>
      <w:r>
        <w:rPr>
          <w:sz w:val="20"/>
        </w:rPr>
        <w:t xml:space="preserve"> true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</w:t>
      </w:r>
      <w:r>
        <w:rPr>
          <w:sz w:val="20"/>
        </w:rPr>
        <w:t xml:space="preserve">false </w:t>
      </w:r>
      <w:r>
        <w:rPr>
          <w:rFonts w:ascii="微软雅黑" w:eastAsia="微软雅黑" w:hAnsi="微软雅黑" w:cs="微软雅黑" w:hint="eastAsia"/>
          <w:sz w:val="20"/>
          <w:lang w:eastAsia="zh-CN"/>
        </w:rPr>
        <w:t>保持不附着）。</w:t>
      </w:r>
    </w:p>
    <w:p>
      <w:bookmarkStart w:id="13" w:name="_Toc_section_4"/>
      <w:bookmarkStart w:id="3" w:name="section-4"/>
      <w:pPr>
        <w:pStyle w:val="Heading2"/>
        <w:spacing w:line="312" w:lineRule="auto"/>
        <w:jc w:val="left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4. 数值与公式</w:t>
      </w:r>
      <w:bookmarkEnd w:id="13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本节用四个演算示例覆盖全部算法分支（无克制、触发方克底方、底方克触发方、同种元素叠加），并列出六种元素反应的效果字段。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4.1 演算示例（四个，覆盖全部算法分支）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 1 · 无克制（火底 + 雷触发）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底：火 gauge 1 ；触发：雷 gauge 1</w:t>
        <w:br/>
        <w:t>b. 雷不参与克制 → baseEff = 1, trigEff = 1</w:t>
        <w:br/>
        <w:t>c. consume = min(1, 1) = 1</w:t>
        <w:br/>
        <w:t>d. 无克制 → baseConsumed = 1, trigConsumed = 1</w:t>
        <w:br/>
        <w:t>e. 火 1-1 = 0 ；雷 1-1 = 0</w:t>
        <w:br/>
        <w:t>f. 都 ≤ 0 → 清除 → (None, 0)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结果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：元素被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完全消耗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，不残留。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 2 · 触发方克底方（火底 + 水触发）</w:t>
      </w:r>
      <w:r>
        <w:rPr>
          <w:sz w:val="20"/>
        </w:rPr>
        <w:t xml:space="preserve"> ⭐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底：火 gauge 3 ；触发：水 gauge 1</w:t>
        <w:br/>
        <w:t>b. IsCountered(触发=水, 底=火) ✓ → trigEff = 1 × 2 = 2</w:t>
        <w:br/>
        <w:t xml:space="preserve">   baseEff = 3</w:t>
        <w:br/>
        <w:t>c. consume = min(3, 2) = 2</w:t>
        <w:br/>
        <w:t>d. 触发方克底方 → baseConsumed = 2, trigConsumed = 2/2 = 1</w:t>
        <w:br/>
        <w:t>e. 火 3-2 = 1 ；水 1-1 = 0</w:t>
        <w:br/>
        <w:t>f. 火 &gt; 0 → 保留火，gauge 1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结果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火没被吃光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（剩</w:t>
      </w:r>
      <w:r>
        <w:rPr>
          <w:sz w:val="20"/>
        </w:rPr>
        <w:t xml:space="preserve"> 1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），水全消耗。克制方（水）消耗减半，所以</w:t>
      </w:r>
      <w:r>
        <w:rPr>
          <w:sz w:val="20"/>
        </w:rPr>
        <w:t xml:space="preserve"> 1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点水就消耗了</w:t>
      </w:r>
      <w:r>
        <w:rPr>
          <w:sz w:val="20"/>
        </w:rPr>
        <w:t xml:space="preserve"> 2 </w:t>
      </w:r>
      <w:r>
        <w:rPr>
          <w:rFonts w:ascii="微软雅黑" w:eastAsia="微软雅黑" w:hAnsi="微软雅黑" w:cs="微软雅黑" w:hint="eastAsia"/>
          <w:sz w:val="20"/>
          <w:lang w:eastAsia="zh-CN"/>
        </w:rPr>
        <w:t>点火。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 3 · 底方克触发方（水底 + 火触发）</w:t>
      </w:r>
      <w:r>
        <w:rPr>
          <w:sz w:val="20"/>
        </w:rPr>
        <w:t xml:space="preserve"> ⭐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展示保底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底：水 gauge 2 ；触发：火 gauge 1</w:t>
        <w:br/>
        <w:t>b. IsCountered(底=水, 触发=火) ✓ → baseEff = 2 × 2 = 4</w:t>
        <w:br/>
        <w:t xml:space="preserve">   trigEff = 1</w:t>
        <w:br/>
        <w:t>c. consume = min(4, 1) = 1</w:t>
        <w:br/>
        <w:t>d. 底方克触发方 → baseConsumed = max(1/2, 1) = max(0, 1) = 1   ← 保底生效</w:t>
        <w:br/>
        <w:t xml:space="preserve">                     trigConsumed = 1</w:t>
        <w:br/>
        <w:t>e. 水 2-1 = 1 ；火 1-1 = 0</w:t>
        <w:br/>
        <w:t>f. 水 &gt; 0 → 保留水，gauge 1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注意保底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1/2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在整数除法下是 </w:t>
      </w:r>
      <w:r>
        <w:rPr>
          <w:b/>
          <w:sz w:val="20"/>
        </w:rPr>
        <w:t>0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</w:t>
      </w:r>
      <w:r>
        <w:rPr>
          <w:rFonts w:ascii="Consolas" w:hAnsi="Consolas"/>
          <w:color w:val="00897B"/>
          <w:sz w:val="17"/>
        </w:rPr>
        <w:t>max(0,1)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把它拉回 </w:t>
      </w:r>
      <w:r>
        <w:rPr>
          <w:b/>
          <w:sz w:val="20"/>
        </w:rPr>
        <w:t>1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否则底元素会「零消耗」保留，反应等于没发生。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例 4 · 同种元素叠加</w:t>
      </w:r>
    </w:p>
    <w:p>
      <w:pPr>
        <w:jc w:val="left"/>
      </w:pPr>
      <w:r>
        <w:rPr>
          <w:rFonts w:ascii="微软雅黑" w:hAnsi="微软雅黑" w:eastAsia="微软雅黑" w:cs="微软雅黑" w:hint="eastAsia"/>
          <w:color w:val="212121"/>
          <w:sz w:val="17"/>
          <w:lang w:eastAsia="zh-CN"/>
        </w:rPr>
        <w:t>底：火 gauge 1 ；触发：火 gauge 1</w:t>
        <w:br/>
        <w:t>情况 2 → min(1 + 1, MaxElementGauge) = 2（若上限 ≥ 2）</w:t>
      </w:r>
    </w:p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不触发反应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，只是量变大。连打同元素是「攒元素」的手段。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4.2 六种元素反应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反应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组合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 xml:space="preserve">效果（ </w:t>
            </w:r>
            <w:r>
              <w:rPr>
                <w:rFonts w:ascii="Consolas" w:hAnsi="Consolas"/>
                <w:b/>
                <w:color w:val="1A237E"/>
                <w:sz w:val="17"/>
              </w:rPr>
              <w:t>ReactionConfig</w:t>
            </w:r>
            <w:r>
              <w:rPr>
                <w:b/>
                <w:color w:val="1A237E"/>
                <w:sz w:val="17"/>
              </w:rPr>
              <w:t xml:space="preserve"> 字段）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蒸发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火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DamageMultiplier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融化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DamageMultiplier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超载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KnockbackDistance</w:t>
            </w:r>
            <w:r>
              <w:rPr>
                <w:sz w:val="17"/>
              </w:rPr>
              <w:t xml:space="preserve"> （击退）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感电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DotDamagePerTurn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DotTurns</w:t>
            </w:r>
            <w:r>
              <w:rPr>
                <w:sz w:val="17"/>
              </w:rPr>
              <w:t xml:space="preserve"> （持续伤害）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冻结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FreezeTurns</w:t>
            </w:r>
            <w:r>
              <w:rPr>
                <w:sz w:val="17"/>
              </w:rPr>
              <w:t xml:space="preserve"> （无法行动）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超导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冰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DefenseReduction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DefenseReductionTurns</w:t>
            </w:r>
            <w:r>
              <w:rPr>
                <w:sz w:val="17"/>
              </w:rPr>
              <w:t xml:space="preserve"> （减防）</w:t>
            </w:r>
          </w:p>
        </w:tc>
      </w:tr>
    </w:tbl>
    <w:p>
      <w:pPr>
        <w:spacing w:after="132"/>
        <w:jc w:val="left"/>
        <w:pBdr>
          <w:left w:val="single" w:sz="18" w:space="0" w:color="0288D1"/>
        </w:pBdr>
        <w:shd w:val="clear" w:color="auto" w:fill="F5F7FA"/>
      </w:pPr>
      <w:r>
        <w:rPr>
          <w:sz w:val="20"/>
        </w:rPr>
        <w:t xml:space="preserve">  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 xml:space="preserve">反应的具体数值在 </w:t>
      </w:r>
      <w:r>
        <w:rPr>
          <w:rFonts w:ascii="Consolas" w:hAnsi="Consolas"/>
          <w:b/>
          <w:color w:val="00897B"/>
          <w:sz w:val="17"/>
        </w:rPr>
        <w:t>ReactionDatabase.asset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（数据外置），不在代码里</w:t>
      </w:r>
      <w:r>
        <w:rPr>
          <w:sz w:val="20"/>
        </w:rPr>
        <w:t>——</w:t>
      </w:r>
      <w:r>
        <w:rPr>
          <w:rFonts w:ascii="微软雅黑" w:eastAsia="微软雅黑" w:hAnsi="微软雅黑" w:cs="微软雅黑" w:hint="eastAsia"/>
          <w:sz w:val="20"/>
          <w:lang w:eastAsia="zh-CN"/>
        </w:rPr>
        <w:t>新增一种反应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不需要改代码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。见</w:t>
      </w:r>
      <w:r>
        <w:rPr>
          <w:sz w:val="20"/>
        </w:rPr>
        <w:t xml:space="preserve"> §6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4" w:name="_Toc_section_5"/>
      <w:bookmarkStart w:id="4" w:name="section-5"/>
      <w:pPr>
        <w:pStyle w:val="Heading2"/>
        <w:spacing w:line="312" w:lineRule="auto"/>
        <w:jc w:val="left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5. 数据结构（字段定义表）</w:t>
      </w:r>
      <w:bookmarkEnd w:id="14"/>
    </w:p>
    <w:p>
      <w:pPr>
        <w:spacing w:after="132"/>
        <w:jc w:val="both"/>
      </w:pPr>
      <w:r>
        <w:rPr>
          <w:rFonts w:ascii="微软雅黑" w:eastAsia="微软雅黑" w:hAnsi="微软雅黑" w:cs="微软雅黑" w:hint="eastAsia"/>
          <w:color w:val="616161"/>
          <w:sz w:val="20"/>
          <w:lang w:eastAsia="zh-CN"/>
        </w:rPr>
        <w:t>本节给出反应配置、反应数据表、静态查询入口与运行时覆盖四个类型的字段与方法契约。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5.1 </w:t>
      </w:r>
      <w:r>
        <w:rPr>
          <w:rFonts w:ascii="Consolas" w:hAnsi="Consolas"/>
          <w:b/>
          <w:color w:val="00897B"/>
          <w:sz w:val="17"/>
        </w:rPr>
        <w:t>ReactionConfig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（反应配置）</w:t>
      </w:r>
    </w:p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位置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ElementReactionTable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内嵌结构体</w:t>
      </w:r>
      <w:r>
        <w:rPr>
          <w:sz w:val="20"/>
        </w:rPr>
        <w:t>/</w:t>
      </w:r>
      <w:r>
        <w:rPr>
          <w:rFonts w:ascii="微软雅黑" w:eastAsia="微软雅黑" w:hAnsi="微软雅黑" w:cs="微软雅黑" w:hint="eastAsia"/>
          <w:sz w:val="20"/>
          <w:lang w:eastAsia="zh-CN"/>
        </w:rPr>
        <w:t>类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字段中文名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字段英文名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类型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注释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示例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伤害倍率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DamageMultiplier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float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乘在 </w:t>
            </w:r>
            <w:r>
              <w:rPr>
                <w:rFonts w:ascii="Consolas" w:hAnsi="Consolas"/>
                <w:color w:val="00897B"/>
                <w:sz w:val="17"/>
              </w:rPr>
              <w:t>baseDamage</w:t>
            </w:r>
            <w:r>
              <w:rPr>
                <w:sz w:val="17"/>
              </w:rPr>
              <w:t xml:space="preserve"> 上（见《伤害计算》）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1.5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是否清除底元素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ClearBase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bool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本阶段不单独使用</w:t>
            </w:r>
            <w:r>
              <w:rPr>
                <w:sz w:val="17"/>
              </w:rPr>
              <w:t xml:space="preserve"> （覆盖即消耗）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额外固定伤害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ExtraDamage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倍率 </w:t>
            </w:r>
            <w:r>
              <w:rPr>
                <w:b/>
                <w:sz w:val="17"/>
              </w:rPr>
              <w:t>之后</w:t>
            </w:r>
            <w:r>
              <w:rPr>
                <w:sz w:val="17"/>
              </w:rPr>
              <w:t xml:space="preserve"> 加，不吃倍率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DoT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每回合伤害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DotDamagePerTurn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感电；由 </w:t>
            </w:r>
            <w:r>
              <w:rPr>
                <w:rFonts w:ascii="Consolas" w:hAnsi="Consolas"/>
                <w:color w:val="00897B"/>
                <w:sz w:val="17"/>
              </w:rPr>
              <w:t>TurnManager.TickElementDuration</w:t>
            </w:r>
            <w:r>
              <w:rPr>
                <w:sz w:val="17"/>
              </w:rPr>
              <w:t xml:space="preserve"> 结算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DoT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持续回合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DotTurns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感电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防御降低值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DefenseReduction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超导； </w:t>
            </w:r>
            <w:r>
              <w:rPr>
                <w:rFonts w:ascii="Consolas" w:hAnsi="Consolas"/>
                <w:color w:val="00897B"/>
                <w:sz w:val="17"/>
              </w:rPr>
              <w:t>AttackPiece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伤害计算前</w:t>
            </w:r>
            <w:r>
              <w:rPr>
                <w:sz w:val="17"/>
              </w:rPr>
              <w:t xml:space="preserve"> 预设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减防持续回合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DefenseReductionTurns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超导；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 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仅当次生效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冻结回合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FreezeTurns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冻结； </w:t>
            </w:r>
            <w:r>
              <w:rPr>
                <w:rFonts w:ascii="Consolas" w:hAnsi="Consolas"/>
                <w:color w:val="00897B"/>
                <w:sz w:val="17"/>
              </w:rPr>
              <w:t>BattleController</w:t>
            </w:r>
            <w:r>
              <w:rPr>
                <w:sz w:val="17"/>
              </w:rPr>
              <w:t xml:space="preserve"> 拦截选中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击退格数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KnockbackDistance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int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超载；结算后由 </w:t>
            </w:r>
            <w:r>
              <w:rPr>
                <w:rFonts w:ascii="Consolas" w:hAnsi="Consolas"/>
                <w:color w:val="00897B"/>
                <w:sz w:val="17"/>
              </w:rPr>
              <w:t>KnockbackResolver</w:t>
            </w:r>
            <w:r>
              <w:rPr>
                <w:sz w:val="17"/>
              </w:rPr>
              <w:t xml:space="preserve"> 处理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1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5.2 </w:t>
      </w:r>
      <w:r>
        <w:rPr>
          <w:rFonts w:ascii="Consolas" w:hAnsi="Consolas"/>
          <w:b/>
          <w:color w:val="00897B"/>
          <w:sz w:val="17"/>
        </w:rPr>
        <w:t>ReactionEntry</w:t>
      </w:r>
      <w:r>
        <w:rPr>
          <w:rFonts w:ascii="微软雅黑" w:hAnsi="微软雅黑"/>
          <w:b/>
          <w:color w:val="1A237E"/>
          <w:sz w:val="22"/>
        </w:rPr>
        <w:t xml:space="preserve"> / </w:t>
      </w:r>
      <w:r>
        <w:rPr>
          <w:rFonts w:ascii="Consolas" w:hAnsi="Consolas"/>
          <w:b/>
          <w:color w:val="00897B"/>
          <w:sz w:val="17"/>
        </w:rPr>
        <w:t>ReactionDatabaseSO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（反应数据表）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成员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ReactionDatabaseSO.TryGetEntry(ElementType baseElement, ElementType trigger, out ReactionEntry entry)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按（底元素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,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触发元素）查反应配置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资产位置</w:t>
      </w:r>
      <w:r>
        <w:rPr>
          <w:rFonts w:ascii="微软雅黑" w:eastAsia="微软雅黑" w:hAnsi="微软雅黑" w:cs="微软雅黑" w:hint="eastAsia"/>
          <w:sz w:val="20"/>
          <w:lang w:eastAsia="zh-CN"/>
        </w:rPr>
        <w:t>：</w:t>
      </w:r>
      <w:r>
        <w:rPr>
          <w:rFonts w:ascii="Consolas" w:hAnsi="Consolas"/>
          <w:color w:val="00897B"/>
          <w:sz w:val="17"/>
        </w:rPr>
        <w:t>Assets/Game/Resources/ReactionDatabase.asset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5.3 </w:t>
      </w:r>
      <w:r>
        <w:rPr>
          <w:rFonts w:ascii="Consolas" w:hAnsi="Consolas"/>
          <w:b/>
          <w:color w:val="00897B"/>
          <w:sz w:val="17"/>
        </w:rPr>
        <w:t>ElementReactionTable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（静态查询入口）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签名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元素系统开关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bool ElementSystemActive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转发 </w:t>
            </w:r>
            <w:r>
              <w:rPr>
                <w:rFonts w:ascii="Consolas" w:hAnsi="Consolas"/>
                <w:color w:val="00897B"/>
                <w:sz w:val="17"/>
              </w:rPr>
              <w:t>ElementCityManager</w:t>
            </w:r>
            <w:r>
              <w:rPr>
                <w:sz w:val="17"/>
              </w:rPr>
              <w:t xml:space="preserve"> （城邦过滤）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查反应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ReactionConfig GetReaction(base, trigger)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基础查询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查反应（带修饰器）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ReactionConfig GetReaction(base, trigger, IReadOnlyList&lt;IReactionModifier&gt; modifiers)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装备被动可介入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克制判定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bool IsCountered(attacker, defender)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单向克制表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元素交互结算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(ElementType element, int gauge) ResolveElementInteraction(base, baseGauge, trigger, triggerGauge)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Gauge 消耗算法</w:t>
            </w:r>
          </w:p>
        </w:tc>
      </w:tr>
    </w:tbl>
    <w:p>
      <w:pPr>
        <w:pStyle w:val="Heading3"/>
        <w:spacing w:line="312" w:lineRule="auto"/>
        <w:jc w:val="left"/>
      </w:pPr>
      <w:r>
        <w:rPr>
          <w:rFonts w:ascii="微软雅黑" w:hAnsi="微软雅黑"/>
          <w:b/>
          <w:color w:val="1A237E"/>
          <w:sz w:val="22"/>
        </w:rPr>
        <w:t xml:space="preserve">5.4 </w:t>
      </w:r>
      <w:r>
        <w:rPr>
          <w:rFonts w:ascii="Consolas" w:hAnsi="Consolas"/>
          <w:b/>
          <w:color w:val="00897B"/>
          <w:sz w:val="17"/>
        </w:rPr>
        <w:t>RuntimeReactionTable</w:t>
      </w:r>
      <w:r>
        <w:rPr>
          <w:rFonts w:ascii="微软雅黑" w:hAnsi="微软雅黑" w:eastAsia="微软雅黑" w:cs="微软雅黑" w:hint="eastAsia"/>
          <w:b/>
          <w:color w:val="1A237E"/>
          <w:sz w:val="22"/>
          <w:lang w:eastAsia="zh-CN"/>
        </w:rPr>
        <w:t>（运行时覆盖）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方法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说明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SetOverride(baseElement, trigger, ...)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临时覆盖某组合的反应参数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TickOverrides()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按回合递减覆盖的持续时间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AddGlobalModifier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00897B"/>
                <w:sz w:val="17"/>
              </w:rPr>
              <w:t>RemoveGlobalModifier(IReactionModifier)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全局修饰器（装备被动挂载点）</w:t>
            </w:r>
          </w:p>
        </w:tc>
      </w:tr>
    </w:tbl>
    <w:p>
      <w:bookmarkStart w:id="15" w:name="_Toc_section_6"/>
      <w:bookmarkStart w:id="5" w:name="section-6"/>
      <w:pPr>
        <w:pStyle w:val="Heading2"/>
        <w:spacing w:line="312" w:lineRule="auto"/>
        <w:jc w:val="left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6. 配置方式</w:t>
      </w:r>
      <w:bookmarkEnd w:id="15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配置项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位置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反应参数（倍率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伤害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DoT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冻结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击退）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Assets/Game/Resources/ReactionDatabase.asset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元素系统开关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ElementCityManager.ElementSystemActive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（当前城邦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==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护盾染色开关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ElementCityConfig.shieldElementDyeingEnabled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元素跳字颜色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GameConfig.floatDamageFire/Water/Thunder/Ice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00897B"/>
                <w:sz w:val="17"/>
              </w:rPr>
              <w:t>floatReaction*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元素附着上限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rFonts w:ascii="Consolas" w:hAnsi="Consolas"/>
                <w:color w:val="00897B"/>
                <w:sz w:val="17"/>
              </w:rPr>
              <w:t>PieceModel.MaxElementGauge</w:t>
            </w:r>
          </w:p>
        </w:tc>
      </w:tr>
    </w:tbl>
    <w:p>
      <w:pPr>
        <w:jc w:val="both"/>
      </w:pPr>
      <w:r>
        <w:rPr>
          <w:rFonts w:ascii="微软雅黑" w:eastAsia="微软雅黑" w:hAnsi="微软雅黑" w:cs="微软雅黑" w:hint="eastAsia"/>
          <w:b/>
          <w:sz w:val="20"/>
          <w:lang w:eastAsia="zh-CN"/>
        </w:rPr>
        <w:t>新增一种反应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：在 </w:t>
      </w:r>
      <w:r>
        <w:rPr>
          <w:rFonts w:ascii="Consolas" w:hAnsi="Consolas"/>
          <w:color w:val="00897B"/>
          <w:sz w:val="17"/>
        </w:rPr>
        <w:t>ReactionDatabase.asset</w:t>
      </w:r>
      <w:r>
        <w:rPr>
          <w:sz w:val="20"/>
        </w:rPr>
        <w:t xml:space="preserve"> </w:t>
      </w:r>
      <w:r>
        <w:rPr>
          <w:rFonts w:ascii="微软雅黑" w:eastAsia="微软雅黑" w:hAnsi="微软雅黑" w:cs="微软雅黑" w:hint="eastAsia"/>
          <w:sz w:val="20"/>
          <w:lang w:eastAsia="zh-CN"/>
        </w:rPr>
        <w:t>里加一条（底元素</w:t>
      </w:r>
      <w:r>
        <w:rPr>
          <w:sz w:val="20"/>
        </w:rPr>
        <w:t xml:space="preserve">, </w:t>
      </w:r>
      <w:r>
        <w:rPr>
          <w:rFonts w:ascii="微软雅黑" w:eastAsia="微软雅黑" w:hAnsi="微软雅黑" w:cs="微软雅黑" w:hint="eastAsia"/>
          <w:sz w:val="20"/>
          <w:lang w:eastAsia="zh-CN"/>
        </w:rPr>
        <w:t>触发元素）</w:t>
      </w:r>
      <w:r>
        <w:rPr>
          <w:sz w:val="20"/>
        </w:rPr>
        <w:t xml:space="preserve">→ </w:t>
      </w:r>
      <w:r>
        <w:rPr>
          <w:rFonts w:ascii="Consolas" w:hAnsi="Consolas"/>
          <w:color w:val="00897B"/>
          <w:sz w:val="17"/>
        </w:rPr>
        <w:t>ReactionConfig</w:t>
      </w:r>
      <w:r>
        <w:rPr>
          <w:rFonts w:ascii="微软雅黑" w:eastAsia="微软雅黑" w:hAnsi="微软雅黑" w:cs="微软雅黑" w:hint="eastAsia"/>
          <w:sz w:val="20"/>
          <w:lang w:eastAsia="zh-CN"/>
        </w:rPr>
        <w:t xml:space="preserve"> 即可，</w:t>
      </w:r>
      <w:r>
        <w:rPr>
          <w:rFonts w:ascii="微软雅黑" w:eastAsia="微软雅黑" w:hAnsi="微软雅黑" w:cs="微软雅黑" w:hint="eastAsia"/>
          <w:b/>
          <w:sz w:val="20"/>
          <w:lang w:eastAsia="zh-CN"/>
        </w:rPr>
        <w:t>不需要改代码</w:t>
      </w:r>
      <w:r>
        <w:rPr>
          <w:rFonts w:ascii="微软雅黑" w:eastAsia="微软雅黑" w:hAnsi="微软雅黑" w:cs="微软雅黑" w:hint="eastAsia"/>
          <w:sz w:val="20"/>
          <w:lang w:eastAsia="zh-CN"/>
        </w:rPr>
        <w:t>。</w:t>
      </w:r>
    </w:p>
    <w:p>
      <w:bookmarkStart w:id="16" w:name="_Toc_section_7"/>
      <w:bookmarkStart w:id="6" w:name="section-7"/>
      <w:pPr>
        <w:pStyle w:val="Heading2"/>
        <w:spacing w:line="312" w:lineRule="auto"/>
        <w:jc w:val="left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7. 边界与失败状态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期望行为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非元素城邦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不附着、不消耗、不反应（返回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None/0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无触发元素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底元素不变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无底元素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直接附着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同种元素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叠加（带上限）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双方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都被扣光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清除为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None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反应后底元素仍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保留底元素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反应后触发元素仍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附着变为触发元素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数学上双方都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&gt; 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不可能</w:t>
            </w:r>
            <w:r>
              <w:rPr>
                <w:sz w:val="17"/>
              </w:rPr>
              <w:t xml:space="preserve"> （算法保证）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整数除法导致消耗为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底方克触发方分支有 </w:t>
            </w:r>
            <w:r>
              <w:rPr>
                <w:rFonts w:ascii="Consolas" w:hAnsi="Consolas"/>
                <w:color w:val="00897B"/>
                <w:sz w:val="17"/>
              </w:rPr>
              <w:t>max(...,1)</w:t>
            </w:r>
            <w:r>
              <w:rPr>
                <w:sz w:val="17"/>
              </w:rPr>
              <w:t xml:space="preserve"> 保底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触发方克底方分支无保底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不对称（见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§10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⚠️</w:t>
            </w:r>
          </w:p>
        </w:tc>
      </w:tr>
    </w:tbl>
    <w:p>
      <w:bookmarkStart w:id="17" w:name="_Toc_section_8"/>
      <w:bookmarkStart w:id="7" w:name="section-8"/>
      <w:pPr>
        <w:pStyle w:val="Heading2"/>
        <w:spacing w:line="312" w:lineRule="auto"/>
        <w:jc w:val="left"/>
      </w:pPr>
      <w:bookmarkEnd w:id="7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8. 美术与 UI 需求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需求点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详情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元素跳字颜色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火橙红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水蓝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雷金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冰浅蓝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反应名跳字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独立紫色（如「蒸发！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×2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」）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sz w:val="17"/>
              </w:rPr>
              <w:t>元素附着光环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棋子脚下显示当前附着元素色的光环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已有（零素材方案）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反应脉冲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触发反应时光环短促放大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✅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已有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元素格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棋盘格子的元素材质（火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雷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冰）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冻结的表现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被冻结棋子应有明显视觉（冰封）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⚠️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待确认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感电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DoT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的持续反馈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每回合跳字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✓</w:t>
            </w:r>
          </w:p>
        </w:tc>
      </w:tr>
    </w:tbl>
    <w:p>
      <w:bookmarkStart w:id="18" w:name="_Toc_section_9"/>
      <w:bookmarkStart w:id="8" w:name="section-9"/>
      <w:pPr>
        <w:pStyle w:val="Heading2"/>
        <w:spacing w:line="312" w:lineRule="auto"/>
        <w:jc w:val="left"/>
      </w:pPr>
      <w:bookmarkEnd w:id="8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9. 实现与验收状态</w:t>
      </w:r>
      <w:bookmarkEnd w:id="18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功能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b/>
                <w:color w:val="1A237E"/>
                <w:sz w:val="17"/>
              </w:rPr>
              <w:t>状态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元素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+ 6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反应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Gauge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消耗算法（六步纯整数）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单向克制表（水克火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/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火克冰）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同种元素叠加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 + 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上限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数据外置（ </w:t>
            </w:r>
            <w:r>
              <w:rPr>
                <w:rFonts w:ascii="Consolas" w:hAnsi="Consolas"/>
                <w:color w:val="00897B"/>
                <w:sz w:val="17"/>
              </w:rPr>
              <w:t>ReactionDatabase.asset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修饰器链（装备被动介入）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 xml:space="preserve">运行时覆盖（ </w:t>
            </w:r>
            <w:r>
              <w:rPr>
                <w:rFonts w:ascii="Consolas" w:hAnsi="Consolas"/>
                <w:color w:val="00897B"/>
                <w:sz w:val="17"/>
              </w:rPr>
              <w:t>RuntimeReactionTable</w:t>
            </w:r>
            <w:r>
              <w:rPr>
                <w:sz w:val="17"/>
              </w:rPr>
              <w:t xml:space="preserve"> 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城邦过滤（元素城邦才生效）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反应副作用（击退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/DoT/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减防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冻结）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60" w:type="dxa"/>
              <w:bottom w:w="60" w:type="dxa"/>
              <w:left w:w="132" w:type="dxa"/>
              <w:right w:w="132" w:type="dxa"/>
            </w:tcMar>
          </w:tcPr>
          <w:p>
            <w:pPr>
              <w:jc w:val="left"/>
              <w:spacing w:line="240" w:lineRule="auto" w:before="42" w:after="42"/>
            </w:pPr>
            <w:r>
              <w:rPr>
                <w:sz w:val="17"/>
              </w:rPr>
              <w:t>✅</w:t>
            </w:r>
          </w:p>
        </w:tc>
      </w:tr>
    </w:tbl>
    <w:p>
      <w:bookmarkStart w:id="19" w:name="_Toc_section_10"/>
      <w:bookmarkStart w:id="9" w:name="section-10"/>
      <w:pPr>
        <w:pStyle w:val="Heading2"/>
        <w:spacing w:line="312" w:lineRule="auto"/>
        <w:jc w:val="left"/>
      </w:pPr>
      <w:bookmarkEnd w:id="9"/>
      <w:r>
        <w:rPr>
          <w:rFonts w:ascii="微软雅黑" w:hAnsi="微软雅黑" w:eastAsia="微软雅黑" w:cs="微软雅黑" w:hint="eastAsia"/>
          <w:b/>
          <w:color w:val="1A237E"/>
          <w:sz w:val="25"/>
          <w:lang w:eastAsia="zh-CN"/>
        </w:rPr>
        <w:t>10. 待确认项</w:t>
      </w:r>
      <w:bookmarkEnd w:id="19"/>
    </w:p>
    <w:p>
      <w:pPr>
        <w:pStyle w:val="ListNumber"/>
        <w:numPr>
          <w:ilvl w:val="0"/>
          <w:numId w:val="10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MaxElementGauge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的具体值</w:t>
      </w:r>
      <w:r>
        <w:rPr>
          <w:rFonts w:ascii="微软雅黑" w:eastAsia="微软雅黑" w:hAnsi="微软雅黑" w:cs="微软雅黑" w:hint="eastAsia"/>
          <w:lang w:eastAsia="zh-CN"/>
        </w:rPr>
        <w:t>：附着上限是多少？（影响「能攒多少元素」）</w:t>
      </w:r>
    </w:p>
    <w:p>
      <w:pPr>
        <w:pStyle w:val="ListNumber"/>
        <w:numPr>
          <w:ilvl w:val="0"/>
          <w:numId w:val="10"/>
        </w:numPr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⚠️ 克制消耗的不对称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 xml:space="preserve">§3.5 </w:t>
      </w:r>
      <w:r>
        <w:rPr>
          <w:rFonts w:ascii="微软雅黑" w:eastAsia="微软雅黑" w:hAnsi="微软雅黑" w:cs="微软雅黑" w:hint="eastAsia"/>
          <w:lang w:eastAsia="zh-CN"/>
        </w:rPr>
        <w:t>注）：源码中</w:t>
      </w:r>
      <w:r/>
    </w:p>
    <w:p>
      <w:pPr>
        <w:pStyle w:val="ListBullet2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「底方克触发方」</w:t>
      </w:r>
      <w:r>
        <w:t xml:space="preserve">→ </w:t>
      </w:r>
      <w:r>
        <w:rPr>
          <w:rFonts w:ascii="Consolas" w:hAnsi="Consolas"/>
          <w:color w:val="00897B"/>
          <w:sz w:val="17"/>
        </w:rPr>
        <w:t>baseConsumed = max(consume/2, 1)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lang w:eastAsia="zh-CN"/>
        </w:rPr>
        <w:t>有保底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pStyle w:val="ListBullet2"/>
        <w:spacing w:after="60"/>
        <w:jc w:val="both"/>
      </w:pPr>
      <w:r>
        <w:rPr>
          <w:rFonts w:ascii="微软雅黑" w:eastAsia="微软雅黑" w:hAnsi="微软雅黑" w:cs="微软雅黑" w:hint="eastAsia"/>
          <w:lang w:eastAsia="zh-CN"/>
        </w:rPr>
        <w:t>「触发方克底方」</w:t>
      </w:r>
      <w:r>
        <w:t xml:space="preserve">→ </w:t>
      </w:r>
      <w:r>
        <w:rPr>
          <w:rFonts w:ascii="Consolas" w:hAnsi="Consolas"/>
          <w:color w:val="00897B"/>
          <w:sz w:val="17"/>
        </w:rPr>
        <w:t>trigConsumed = consume/2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rPr>
          <w:rFonts w:ascii="微软雅黑" w:eastAsia="微软雅黑" w:hAnsi="微软雅黑" w:cs="微软雅黑" w:hint="eastAsia"/>
          <w:b/>
          <w:lang w:eastAsia="zh-CN"/>
        </w:rPr>
        <w:t>无保底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>
        <w:rPr>
          <w:rFonts w:ascii="微软雅黑" w:eastAsia="微软雅黑" w:hAnsi="微软雅黑" w:cs="微软雅黑" w:hint="eastAsia"/>
          <w:lang w:eastAsia="zh-CN"/>
        </w:rPr>
        <w:t xml:space="preserve">当 </w:t>
      </w:r>
      <w:r>
        <w:rPr>
          <w:rFonts w:ascii="Consolas" w:hAnsi="Consolas"/>
          <w:color w:val="00897B"/>
          <w:sz w:val="17"/>
        </w:rPr>
        <w:t>consume = 1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时，触发方消耗</w:t>
      </w:r>
      <w:r>
        <w:t xml:space="preserve"> = </w:t>
      </w:r>
      <w:r>
        <w:rPr>
          <w:rFonts w:ascii="Consolas" w:hAnsi="Consolas"/>
          <w:color w:val="00897B"/>
          <w:sz w:val="17"/>
        </w:rPr>
        <w:t>1/2 = 0</w:t>
      </w:r>
      <w:r>
        <w:t xml:space="preserve"> → </w:t>
      </w:r>
      <w:r>
        <w:rPr>
          <w:rFonts w:ascii="微软雅黑" w:eastAsia="微软雅黑" w:hAnsi="微软雅黑" w:cs="微软雅黑" w:hint="eastAsia"/>
          <w:b/>
          <w:lang w:eastAsia="zh-CN"/>
        </w:rPr>
        <w:t>触发元素不消耗却触发了反应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>
        <w:rPr>
          <w:rFonts w:ascii="微软雅黑" w:eastAsia="微软雅黑" w:hAnsi="微软雅黑" w:cs="微软雅黑" w:hint="eastAsia"/>
          <w:b/>
          <w:lang w:eastAsia="zh-CN"/>
        </w:rPr>
        <w:t>这是有意的还是遗漏？</w:t>
      </w:r>
      <w:r>
        <w:rPr>
          <w:rFonts w:ascii="微软雅黑" w:eastAsia="微软雅黑" w:hAnsi="微软雅黑" w:cs="微软雅黑" w:hint="eastAsia"/>
          <w:lang w:eastAsia="zh-CN"/>
        </w:rPr>
        <w:t xml:space="preserve"> 需确认。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6 种反应的具体数值</w:t>
      </w:r>
      <w:r>
        <w:rPr>
          <w:rFonts w:ascii="微软雅黑" w:eastAsia="微软雅黑" w:hAnsi="微软雅黑" w:cs="微软雅黑" w:hint="eastAsia"/>
          <w:lang w:eastAsia="zh-CN"/>
        </w:rPr>
        <w:t xml:space="preserve">：在 </w:t>
      </w:r>
      <w:r>
        <w:rPr>
          <w:rFonts w:ascii="Consolas" w:hAnsi="Consolas"/>
          <w:color w:val="00897B"/>
          <w:sz w:val="17"/>
        </w:rPr>
        <w:t>ReactionDatabase.asset</w:t>
      </w:r>
      <w:r>
        <w:rPr>
          <w:rFonts w:ascii="微软雅黑" w:eastAsia="微软雅黑" w:hAnsi="微软雅黑" w:cs="微软雅黑" w:hint="eastAsia"/>
          <w:lang w:eastAsia="zh-CN"/>
        </w:rPr>
        <w:t xml:space="preserve"> 里，本文档未逐一列出（如需可补一张「反应数值速查表」）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Consolas" w:hAnsi="Consolas"/>
          <w:b/>
          <w:color w:val="00897B"/>
          <w:sz w:val="17"/>
        </w:rPr>
        <w:t>ClearBase</w:t>
      </w:r>
      <w:r>
        <w:rPr>
          <w:rFonts w:ascii="微软雅黑" w:eastAsia="微软雅黑" w:hAnsi="微软雅黑" w:cs="微软雅黑" w:hint="eastAsia"/>
          <w:b/>
          <w:lang w:eastAsia="zh-CN"/>
        </w:rPr>
        <w:t xml:space="preserve"> 字段的用途</w:t>
      </w:r>
      <w:r>
        <w:rPr>
          <w:rFonts w:ascii="微软雅黑" w:eastAsia="微软雅黑" w:hAnsi="微软雅黑" w:cs="微软雅黑" w:hint="eastAsia"/>
          <w:lang w:eastAsia="zh-CN"/>
        </w:rPr>
        <w:t>：注释写「本阶段不单独使用（覆盖即消耗）」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是否还有后续计划？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冻结的表现</w:t>
      </w:r>
      <w:r>
        <w:rPr>
          <w:rFonts w:ascii="微软雅黑" w:eastAsia="微软雅黑" w:hAnsi="微软雅黑" w:cs="微软雅黑" w:hint="eastAsia"/>
          <w:lang w:eastAsia="zh-CN"/>
        </w:rPr>
        <w:t>：被冻结的棋子是否有视觉标识</w:t>
      </w:r>
    </w:p>
    <w:p>
      <w:pPr>
        <w:pStyle w:val="ListNumber"/>
        <w:numPr>
          <w:ilvl w:val="0"/>
          <w:numId w:val="11"/>
        </w:numPr>
        <w:spacing w:after="60"/>
        <w:jc w:val="both"/>
      </w:pPr>
      <w:r>
        <w:rPr>
          <w:rFonts w:ascii="微软雅黑" w:eastAsia="微软雅黑" w:hAnsi="微软雅黑" w:cs="微软雅黑" w:hint="eastAsia"/>
          <w:b/>
          <w:lang w:eastAsia="zh-CN"/>
        </w:rPr>
        <w:t>元素附着上限与「连打同元素」的收益</w:t>
      </w:r>
      <w:r>
        <w:rPr>
          <w:rFonts w:ascii="微软雅黑" w:eastAsia="微软雅黑" w:hAnsi="微软雅黑" w:cs="微软雅黑" w:hint="eastAsia"/>
          <w:lang w:eastAsia="zh-CN"/>
        </w:rPr>
        <w:t>：是否值得为了攒元素而连续攻击同一目标（需</w:t>
      </w:r>
      <w:r>
        <w:t xml:space="preserve"> playtest</w:t>
      </w:r>
      <w:r>
        <w:rPr>
          <w:rFonts w:ascii="微软雅黑" w:eastAsia="微软雅黑" w:hAnsi="微软雅黑" w:cs="微软雅黑" w:hint="eastAsia"/>
          <w:lang w:eastAsia="zh-CN"/>
        </w:rPr>
        <w:t>）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before="0" w:after="132"/>
      <w:jc w:val="both"/>
    </w:pPr>
    <w:rPr>
      <w:rFonts w:ascii="微软雅黑" w:hAnsi="微软雅黑" w:eastAsia="微软雅黑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65" w:lineRule="auto"/>
      <w:jc w:val="left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84" w:after="132" w:line="265" w:lineRule="auto"/>
      <w:jc w:val="left"/>
      <w:outlineLvl w:val="1"/>
    </w:pPr>
    <w:rPr>
      <w:rFonts w:ascii="微软雅黑" w:hAnsi="微软雅黑" w:eastAsia="微软雅黑"/>
      <w:b/>
      <w:bCs/>
      <w:color w:val="1A237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16" w:after="60" w:line="265" w:lineRule="auto"/>
      <w:jc w:val="left"/>
      <w:outlineLvl w:val="2"/>
    </w:pPr>
    <w:rPr>
      <w:rFonts w:ascii="微软雅黑" w:hAnsi="微软雅黑" w:eastAsia="微软雅黑"/>
      <w:b/>
      <w:bCs/>
      <w:color w:val="1A23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32" w:after="60" w:line="265" w:lineRule="auto"/>
      <w:jc w:val="left"/>
      <w:outlineLvl w:val="3"/>
    </w:pPr>
    <w:rPr>
      <w:rFonts w:ascii="微软雅黑" w:hAnsi="微软雅黑" w:eastAsia="微软雅黑"/>
      <w:b/>
      <w:bCs/>
      <w:i/>
      <w:iCs/>
      <w:color w:val="1A237E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