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5"/>
        <w:jc w:val="center"/>
      </w:pPr>
      <w:r>
        <w:rPr>
          <w:rFonts w:ascii="微软雅黑" w:hAnsi="微软雅黑"/>
          <w:b/>
          <w:color w:val="1565C0"/>
          <w:sz w:val="21"/>
        </w:rPr>
      </w:r>
      <w:r>
        <w:rPr>
          <w:rFonts w:ascii="微软雅黑" w:hAnsi="微软雅黑"/>
          <w:b/>
          <w:color w:val="1565C0"/>
          <w:sz w:val="21"/>
        </w:rPr>
        <w:t xml:space="preserve">CHAOTIC CHESS · </w:t>
      </w:r>
      <w:r>
        <w:rPr>
          <w:rFonts w:ascii="微软雅黑" w:hAnsi="微软雅黑" w:eastAsia="微软雅黑" w:cs="微软雅黑" w:hint="eastAsia"/>
          <w:b/>
          <w:color w:val="1565C0"/>
          <w:sz w:val="21"/>
          <w:lang w:eastAsia="zh-CN"/>
        </w:rPr>
        <w:t>总策划案</w:t>
      </w:r>
    </w:p>
    <w:p>
      <w:pPr>
        <w:pStyle w:val="Heading1"/>
        <w:spacing w:line="312" w:lineRule="auto" w:after="286"/>
        <w:jc w:val="center"/>
      </w:pPr>
      <w:r>
        <w:rPr>
          <w:rFonts w:ascii="微软雅黑" w:hAnsi="微软雅黑" w:eastAsia="微软雅黑" w:cs="微软雅黑" w:hint="eastAsia"/>
          <w:b/>
          <w:color w:val="1565C0"/>
          <w:sz w:val="52"/>
          <w:lang w:eastAsia="zh-CN"/>
        </w:rPr>
        <w:t>Chaotic Chess · 项目总策划案</w:t>
      </w:r>
    </w:p>
    <w:p>
      <w:pPr>
        <w:spacing w:after="198"/>
        <w:jc w:val="center"/>
      </w:pPr>
      <w:r>
        <w:rPr>
          <w:rFonts w:ascii="微软雅黑" w:eastAsia="微软雅黑" w:hAnsi="微软雅黑" w:cs="微软雅黑" w:hint="eastAsia"/>
          <w:color w:val="616161"/>
          <w:sz w:val="22"/>
          <w:lang w:eastAsia="zh-CN"/>
        </w:rPr>
        <w:t>这是什么游戏、为什么这样设计、系统之间如何咬合</w:t>
      </w:r>
    </w:p>
    <w:p>
      <w:pPr>
        <w:spacing w:after="42"/>
        <w:jc w:val="center"/>
      </w:pP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版本</w:t>
      </w:r>
      <w:r>
        <w:rPr>
          <w:color w:val="616161"/>
          <w:sz w:val="17"/>
        </w:rPr>
        <w:t xml:space="preserve"> v1.0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｜</w:t>
      </w:r>
      <w:r>
        <w:rPr>
          <w:color w:val="616161"/>
          <w:sz w:val="17"/>
        </w:rPr>
        <w:t xml:space="preserve"> 2026-09-14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｜</w:t>
      </w:r>
      <w:r>
        <w:rPr>
          <w:color w:val="616161"/>
          <w:sz w:val="17"/>
        </w:rPr>
        <w:t xml:space="preserve">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内部文档</w:t>
      </w:r>
    </w:p>
    <w:p>
      <w:pPr>
        <w:spacing w:before="238"/>
        <w:jc w:val="center"/>
      </w:pPr>
      <w:r>
        <w:rPr>
          <w:color w:val="616161"/>
          <w:sz w:val="17"/>
        </w:rPr>
        <w:t xml:space="preserve">Chaotic Chess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项目策划案</w:t>
      </w:r>
      <w:r>
        <w:rPr>
          <w:color w:val="616161"/>
          <w:sz w:val="17"/>
        </w:rPr>
        <w:t xml:space="preserve"> ·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项目总策划案</w:t>
      </w:r>
      <w:r>
        <w:rPr>
          <w:color w:val="616161"/>
          <w:sz w:val="17"/>
        </w:rPr>
        <w:t xml:space="preserve"> ·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内部文档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55"/>
        <w:jc w:val="left"/>
      </w:pPr>
      <w:r/>
      <w:r>
        <w:rPr>
          <w:rFonts w:ascii="微软雅黑" w:hAnsi="微软雅黑" w:eastAsia="微软雅黑" w:hint="eastAsia"/>
          <w:b/>
          <w:color w:val="1A237E"/>
          <w:sz w:val="22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1. 文档信息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2. 项目概述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3. 核心玩法循环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4. 关键设计决策（已拍板，长期有效）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5. 系统全景与分册索引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6. 全局数值总表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7. 配置与数据流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8. 技术架构摘要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9. 完成度与待办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10. 本文档的使用方式</w:t>
        </w:r>
      </w:hyperlink>
    </w:p>
    <w:p>
      <w:pPr>
        <w:spacing w:after="55"/>
        <w:jc w:val="left"/>
      </w:pPr>
      <w:r>
        <w:rPr>
          <w:rFonts w:ascii="微软雅黑" w:hAnsi="微软雅黑"/>
          <w:b/>
          <w:color w:val="1A237E"/>
          <w:sz w:val="22"/>
        </w:rPr>
        <w:t xml:space="preserve">  </w:t>
      </w: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本册要点</w:t>
      </w:r>
    </w:p>
    <w:p>
      <w:pPr>
        <w:spacing w:after="132"/>
        <w:jc w:val="left"/>
      </w:pPr>
      <w:r>
        <w:rPr>
          <w:rFonts w:ascii="微软雅黑" w:eastAsia="微软雅黑" w:hAnsi="微软雅黑" w:cs="微软雅黑" w:hint="eastAsia"/>
          <w:sz w:val="20"/>
          <w:lang w:eastAsia="zh-CN"/>
        </w:rPr>
        <w:t>本文是</w:t>
      </w:r>
      <w:r>
        <w:rPr>
          <w:sz w:val="20"/>
        </w:rPr>
        <w:t xml:space="preserve"> Chaotic Chess </w:t>
      </w:r>
      <w:r>
        <w:rPr>
          <w:rFonts w:ascii="微软雅黑" w:eastAsia="微软雅黑" w:hAnsi="微软雅黑" w:cs="微软雅黑" w:hint="eastAsia"/>
          <w:sz w:val="20"/>
          <w:lang w:eastAsia="zh-CN"/>
        </w:rPr>
        <w:t>的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全局策划案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，负责回答</w:t>
      </w:r>
      <w:r>
        <w:rPr>
          <w:sz w:val="20"/>
        </w:rPr>
        <w:t>“</w:t>
      </w:r>
      <w:r>
        <w:rPr>
          <w:rFonts w:ascii="微软雅黑" w:eastAsia="微软雅黑" w:hAnsi="微软雅黑" w:cs="微软雅黑" w:hint="eastAsia"/>
          <w:sz w:val="20"/>
          <w:lang w:eastAsia="zh-CN"/>
        </w:rPr>
        <w:t>这是什么游戏、为什么这样设计、系统之间如何咬合</w:t>
      </w:r>
      <w:r>
        <w:rPr>
          <w:sz w:val="20"/>
        </w:rPr>
        <w:t>”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。各系统的实现级细节见对应的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系统分册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（第</w:t>
      </w:r>
      <w:r>
        <w:rPr>
          <w:sz w:val="20"/>
        </w:rPr>
        <w:t xml:space="preserve"> 5 </w:t>
      </w:r>
      <w:r>
        <w:rPr>
          <w:rFonts w:ascii="微软雅黑" w:eastAsia="微软雅黑" w:hAnsi="微软雅黑" w:cs="微软雅黑" w:hint="eastAsia"/>
          <w:sz w:val="20"/>
          <w:lang w:eastAsia="zh-CN"/>
        </w:rPr>
        <w:t>节索引）。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维度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核心命题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本地双人热座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3D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六边形战棋：有限行动点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元素反应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棋盘可被道具实时改造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城邦差异化对局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关键机制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三层循环（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Moment / Session / Long-term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四条设计支柱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P1~P4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元素附着与伤害类型正交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系统交互过滤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关键数值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棋盘初始半径 </w:t>
            </w:r>
            <w:r>
              <w:rPr>
                <w:b/>
                <w:sz w:val="17"/>
              </w:rPr>
              <w:t>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61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格）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每回合基础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AP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+2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上限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开局金币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50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每方棋子数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（默认）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单次动作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≤0.3 秒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局外金币每局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+100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胜额外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+200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棋子单价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500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当前状态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核心规则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战斗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内容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城邦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表现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外围六层主体已落地；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7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个棋子大招、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个移动模板、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2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个城邦机制、音效与粒子等未实现</w:t>
            </w:r>
          </w:p>
        </w:tc>
      </w:tr>
    </w:tbl>
    <w:p>
      <w:bookmarkStart w:id="10" w:name="_Toc_section_1"/>
      <w:bookmarkStart w:id="0" w:name="section-1"/>
      <w:pPr>
        <w:pStyle w:val="Heading2"/>
        <w:spacing w:line="312" w:lineRule="auto"/>
        <w:jc w:val="left"/>
      </w:pPr>
      <w:bookmarkEnd w:id="0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1. 文档信息</w:t>
      </w:r>
      <w:bookmarkEnd w:id="10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版本号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日期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修改小结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修改人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v1.0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2026-09-14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首版：基于已实现系统反向补全（项目此前无策划案）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</w:tbl>
    <w:p>
      <w:bookmarkStart w:id="11" w:name="_Toc_section_2"/>
      <w:bookmarkStart w:id="1" w:name="section-2"/>
      <w:pPr>
        <w:pStyle w:val="Heading2"/>
        <w:spacing w:line="312" w:lineRule="auto"/>
        <w:jc w:val="left"/>
      </w:pPr>
      <w:bookmarkEnd w:id="1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2. 项目概述</w:t>
      </w:r>
      <w:bookmarkEnd w:id="11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本节说明项目的品类定位、第一乐趣来源、平台与受众，以及四条不可妥协的设计支柱。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2.1 一句话定位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本地双人热座 3D 六边形战棋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。核心是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有限行动点 + 元素反应 + 棋盘可被道具实时改造 + 城邦差异化对局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棋盘不是固定舞台，而是玩家可以动手改造的资源。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2.2 Fun Hypothesis（第一乐趣来源）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好玩的核心是：在一个被元素反应和棋盘改造不断搅动的战场上，用有限的行动点做出“这一步会不会翻盘”的判断。</w:t>
      </w:r>
    </w:p>
    <w:p>
      <w:pPr>
        <w:jc w:val="both"/>
      </w:pPr>
      <w:r>
        <w:rPr>
          <w:rFonts w:ascii="微软雅黑" w:eastAsia="微软雅黑" w:hAnsi="微软雅黑" w:cs="微软雅黑" w:hint="eastAsia"/>
          <w:sz w:val="20"/>
          <w:lang w:eastAsia="zh-CN"/>
        </w:rPr>
        <w:t>检验标准：如果删掉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元素反应</w:t>
      </w:r>
      <w:r>
        <w:rPr>
          <w:rFonts w:ascii="微软雅黑" w:eastAsia="微软雅黑" w:hAnsi="微软雅黑" w:cs="微软雅黑" w:hint="eastAsia"/>
          <w:sz w:val="20"/>
          <w:lang w:eastAsia="zh-CN"/>
        </w:rPr>
        <w:t>或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棋盘改造</w:t>
      </w:r>
      <w:r>
        <w:rPr>
          <w:rFonts w:ascii="微软雅黑" w:eastAsia="微软雅黑" w:hAnsi="微软雅黑" w:cs="微软雅黑" w:hint="eastAsia"/>
          <w:sz w:val="20"/>
          <w:lang w:eastAsia="zh-CN"/>
        </w:rPr>
        <w:t>中的任意一项，游戏就退化成</w:t>
      </w:r>
      <w:r>
        <w:rPr>
          <w:sz w:val="20"/>
        </w:rPr>
        <w:t>“</w:t>
      </w:r>
      <w:r>
        <w:rPr>
          <w:rFonts w:ascii="微软雅黑" w:eastAsia="微软雅黑" w:hAnsi="微软雅黑" w:cs="微软雅黑" w:hint="eastAsia"/>
          <w:sz w:val="20"/>
          <w:lang w:eastAsia="zh-CN"/>
        </w:rPr>
        <w:t>两拨棋子在六边形上对撞</w:t>
      </w:r>
      <w:r>
        <w:rPr>
          <w:sz w:val="20"/>
        </w:rPr>
        <w:t>”——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那样它还是同一个游戏吗？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不是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。这两条是特色支柱，其余系统服务于它们。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2.3 品类 / 平台 / 受众 / 单局时长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维度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结论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备注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品类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回合制战棋（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Tactics / SRPG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变体）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无格子升级线，单局制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平台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PC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Windows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Unity 6 LTS + URP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局域网联机为 </w:t>
            </w:r>
            <w:r>
              <w:rPr>
                <w:b/>
                <w:sz w:val="17"/>
              </w:rPr>
              <w:t>远期目标</w:t>
            </w:r>
            <w:r>
              <w:rPr>
                <w:sz w:val="17"/>
              </w:rPr>
              <w:t xml:space="preserve"> ，架构已预留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目标用户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战棋爱好者；本地同屏双人对战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非联网、非移动端优先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单局时长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目标 </w:t>
            </w:r>
            <w:r>
              <w:rPr>
                <w:b/>
                <w:sz w:val="17"/>
              </w:rPr>
              <w:t>20~40 分钟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[PLACEHOLDER]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未经实测；若实测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&gt;40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分钟则需缩短回合数或提高伤害效率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人数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2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人（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P1 / P2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），本地热座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联机时仍为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1v1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2.4 Design Pillars（四条不可妥协的体验标准）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#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支柱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含义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用来否决什么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P1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空间是资源，不是背景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棋盘可增删、可改造、格子有元素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增益效果；站位与地形是决策的一部分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否决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棋盘固定不变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”“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无地形交互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的设计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P2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反应链可预期、结果可复现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元素反应用 </w:t>
            </w:r>
            <w:r>
              <w:rPr>
                <w:b/>
                <w:sz w:val="17"/>
              </w:rPr>
              <w:t>整数元素量</w:t>
            </w:r>
            <w:r>
              <w:rPr>
                <w:sz w:val="17"/>
              </w:rPr>
              <w:t xml:space="preserve"> 结算，同输入必得同输出；便于复盘与平衡调试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否决概率性元素结算、模糊的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随机增益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”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P3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信息透明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伤害区间、范围高亮、元素附着、跳字反馈全部可见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——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玩家输要输得明白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否决隐藏数值、暗改概率、不可见的地雷机制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P4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节奏优先于表演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单次表现（动作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特效）时长受预算约束（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≤0.3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秒级），演出不得吞掉对局节奏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否决不可跳过的长演出、拖慢回合的表现</w:t>
            </w:r>
          </w:p>
        </w:tc>
      </w:tr>
    </w:tbl>
    <w:p>
      <w:bookmarkStart w:id="12" w:name="_Toc_section_3"/>
      <w:bookmarkStart w:id="2" w:name="section-3"/>
      <w:pPr>
        <w:pStyle w:val="Heading2"/>
        <w:spacing w:line="312" w:lineRule="auto"/>
        <w:jc w:val="left"/>
      </w:pPr>
      <w:bookmarkEnd w:id="2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3. 核心玩法循环</w:t>
      </w:r>
      <w:bookmarkEnd w:id="12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本节给出三层循环的时长、内容与玩家动机，并梳理一局从大厅到结算再回到大厅的完整流程。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3.1 三层循环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层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时长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循环内容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玩家动机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Moment-to-moment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0~30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选中棋子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查看移动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攻击范围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移动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攻击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放技能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观察跳字与反应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结束行动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这一步能不能多打一点、多赚一点金币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”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Session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5~30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分钟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选棋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部署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回合行动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金币结算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买装备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道具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胜负判定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我这套棋子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+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装备在本局城邦下能不能滚成雪球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”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Long-term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跨局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累计局外金币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购买棋子解锁棋池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解锁更大的每方棋子数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尝试更多组合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凑齐棋子池，试不同的阵容组合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”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3.2 一局完整流程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大厅（对局配置 + 城邦排除选择）</w:t>
        <w:br/>
        <w:t xml:space="preserve">      ↓  开始游戏（= 提交并开局）</w:t>
        <w:br/>
        <w:t>局内：选棋子（双方各 N 个）→ 部署 → 回合行动（含商店/背包/道具）</w:t>
        <w:br/>
        <w:t xml:space="preserve">      ↓</w:t>
        <w:br/>
        <w:t>胜负判定 → 结算（反馈 + 局外金币）</w:t>
        <w:br/>
        <w:t xml:space="preserve">      ↓</w:t>
        <w:br/>
        <w:t>返回大厅 / 重开一局</w:t>
      </w:r>
    </w:p>
    <w:p>
      <w:bookmarkStart w:id="13" w:name="_Toc_section_4"/>
      <w:bookmarkStart w:id="3" w:name="section-4"/>
      <w:pPr>
        <w:pStyle w:val="Heading2"/>
        <w:spacing w:line="312" w:lineRule="auto"/>
        <w:jc w:val="left"/>
      </w:pPr>
      <w:bookmarkEnd w:id="3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4. 关键设计决策（已拍板，长期有效）</w:t>
      </w:r>
      <w:bookmarkEnd w:id="13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本节列出项目中最容易被后来者改错的关键决策，并补充伤害类型与防御的关系、元素附着的默认规则与例外。</w:t>
      </w:r>
    </w:p>
    <w:p>
      <w:pPr>
        <w:jc w:val="both"/>
      </w:pPr>
      <w:r>
        <w:rPr>
          <w:rFonts w:ascii="微软雅黑" w:eastAsia="微软雅黑" w:hAnsi="微软雅黑" w:cs="微软雅黑" w:hint="eastAsia"/>
          <w:sz w:val="20"/>
          <w:lang w:eastAsia="zh-CN"/>
        </w:rPr>
        <w:t>这些是项目中最容易</w:t>
      </w:r>
      <w:r>
        <w:rPr>
          <w:sz w:val="20"/>
        </w:rPr>
        <w:t>“</w:t>
      </w:r>
      <w:r>
        <w:rPr>
          <w:rFonts w:ascii="微软雅黑" w:eastAsia="微软雅黑" w:hAnsi="微软雅黑" w:cs="微软雅黑" w:hint="eastAsia"/>
          <w:sz w:val="20"/>
          <w:lang w:eastAsia="zh-CN"/>
        </w:rPr>
        <w:t>被后来者改错</w:t>
      </w:r>
      <w:r>
        <w:rPr>
          <w:sz w:val="20"/>
        </w:rPr>
        <w:t>”</w:t>
      </w:r>
      <w:r>
        <w:rPr>
          <w:rFonts w:ascii="微软雅黑" w:eastAsia="微软雅黑" w:hAnsi="微软雅黑" w:cs="微软雅黑" w:hint="eastAsia"/>
          <w:sz w:val="20"/>
          <w:lang w:eastAsia="zh-CN"/>
        </w:rPr>
        <w:t>的决定，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改动前需回到本文档确认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#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决策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理由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D1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全局被动 = 在场即生效</w:t>
            </w:r>
            <w:r>
              <w:rPr>
                <w:sz w:val="17"/>
              </w:rPr>
              <w:t xml:space="preserve"> ，死亡后失效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保护核心棋子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有战略意义（如复活、回能类被动）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D2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甘雨：蓄力完全替代能量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（无能量条，蓄力层数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0~3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驱动大招）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角色差异化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——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用另一套资源模型表达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狙击手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定位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D3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“横向 3 格” = 环切线 3 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（目标格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同环左右邻居）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六边形棋盘上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横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没有直觉定义，环切线是唯一几何自洽的解释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D4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嘲讽 = 强制锁定</w:t>
            </w:r>
            <w:r>
              <w:rPr>
                <w:sz w:val="17"/>
              </w:rPr>
              <w:t xml:space="preserve"> （傀儡在场时，敌方本回合只能攻击傀儡）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不做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仇恨值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概率吸引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，避免引入隐性数值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D5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范围配置内联进 PieceData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（砍掉独立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SO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层）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避免资产爆炸； </w:t>
            </w:r>
            <w:r>
              <w:rPr>
                <w:rFonts w:ascii="Consolas" w:hAnsi="Consolas"/>
                <w:color w:val="00897B"/>
                <w:sz w:val="17"/>
              </w:rPr>
              <w:t>RangeProviderFactory</w:t>
            </w:r>
            <w:r>
              <w:rPr>
                <w:sz w:val="17"/>
              </w:rPr>
              <w:t xml:space="preserve"> 按类名实例化，保留可插拔性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D6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伤害类型三分类 × 元素附着 是正交维度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物理伤害也可以带元素（如克洛琳德路径伤害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=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物理类型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雷元素），不可混为一谈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D7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唯一被动去重仅作用于装备被动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角色被动是出厂配置不重复；复用装备被动模板是合理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DRY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4.1 伤害类型与防御的关系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伤害类型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受防御减伤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受护盾拦截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触发反甲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物理</w:t>
            </w:r>
            <w:r>
              <w:rPr>
                <w:sz w:val="17"/>
              </w:rPr>
              <w:t xml:space="preserve"> Physical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魔法</w:t>
            </w:r>
            <w:r>
              <w:rPr>
                <w:sz w:val="17"/>
              </w:rPr>
              <w:t xml:space="preserve"> Magical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✗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✗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真实</w:t>
            </w:r>
            <w:r>
              <w:rPr>
                <w:sz w:val="17"/>
              </w:rPr>
              <w:t xml:space="preserve"> True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✗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✗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✗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4.2 元素附着规则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默认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：角色造成的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任何直接伤害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（普攻</w:t>
      </w:r>
      <w:r>
        <w:rPr>
          <w:sz w:val="20"/>
        </w:rPr>
        <w:t xml:space="preserve"> /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大招</w:t>
      </w:r>
      <w:r>
        <w:rPr>
          <w:sz w:val="20"/>
        </w:rPr>
        <w:t xml:space="preserve"> / </w:t>
      </w:r>
      <w:r>
        <w:rPr>
          <w:rFonts w:ascii="微软雅黑" w:eastAsia="微软雅黑" w:hAnsi="微软雅黑" w:cs="微软雅黑" w:hint="eastAsia"/>
          <w:sz w:val="20"/>
          <w:lang w:eastAsia="zh-CN"/>
        </w:rPr>
        <w:t>被动）默认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带元素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（附着角色先天元素、可触发反应）。</w:t>
        <w:br/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例外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（不附着）：反伤、感电</w:t>
      </w:r>
      <w:r>
        <w:rPr>
          <w:sz w:val="20"/>
        </w:rPr>
        <w:t xml:space="preserve"> DoT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、超载爆炸等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非“角色主动直接伤害”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  <w:br/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实现约束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：每个直接伤害效果类带一个「是否附着元素」的配置参数（默认</w:t>
      </w:r>
      <w:r>
        <w:rPr>
          <w:sz w:val="20"/>
        </w:rPr>
        <w:t xml:space="preserve"> true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）。</w:t>
      </w:r>
    </w:p>
    <w:p>
      <w:bookmarkStart w:id="14" w:name="_Toc_section_5"/>
      <w:bookmarkStart w:id="4" w:name="section-5"/>
      <w:pPr>
        <w:pStyle w:val="Heading2"/>
        <w:spacing w:line="312" w:lineRule="auto"/>
        <w:jc w:val="left"/>
      </w:pPr>
      <w:bookmarkEnd w:id="4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5. 系统全景与分册索引</w:t>
      </w:r>
      <w:bookmarkEnd w:id="14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本节给出六批系统的分册清单与核心内容，并标出系统之间最容易打架的交互点及其处理原则。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5.1 系统清单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批次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系统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分册状态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核心内容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1 核心规则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棋盘与地图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📝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待写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六边形网格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动态增删地块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道具改造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范围与空间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📝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待写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攻击范围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Provider ×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移动方式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Provider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寻路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📝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待写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BFS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移动范围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多途经点路径拼接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回合与资源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📝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待写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AP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金币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背包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回合流转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2 战斗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伤害计算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⬜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未开始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减伤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护盾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易伤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首伤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延迟拆分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元素反应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⬜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未开始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4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元素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6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反应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整数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Gauge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消耗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大招与能量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⬜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未开始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能量获取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三类目标模式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元素格生成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死亡与胜负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⬜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未开始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击杀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复活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胜负判定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城邦特殊败北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3 内容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棋子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⬜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未开始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10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个角色数值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先天元素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内建被动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专属大招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被动与装备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⬜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未开始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27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件装备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17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种被动效果类型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唯一被动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商店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⬜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未开始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装备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道具购买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刷新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城邦装备池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4 城邦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城邦系统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⬜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未开始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选择流程（排除法）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6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城邦机制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5 表现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棋子动作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⬜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未开始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程序化动作（攻击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受击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死亡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召唤）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视觉反馈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⬜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未开始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受击闪白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元素光环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反应脉冲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大招扩散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跳字系统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⬜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未开始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颜色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=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元素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样式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=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伤害类型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元素格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⬜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未开始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格子材质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持续伤害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附着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6 外围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大厅与对局配置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⬜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未开始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入口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对局参数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城邦选择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开发直进通道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玩家档案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⬜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未开始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多账号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密码哈希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认证接口预留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局外金币经济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⬜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未开始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产出（每局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胜利）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消耗（购买棋子）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棋池解锁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5.2 系统交互要点（易打架的地方）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交互对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关系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元素反应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×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伤害类型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正交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反应倍率作用于伤害，不改变伤害类型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棋盘改造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×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寻路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intended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增删地块后需重算连通性与路径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城邦机制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×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战斗结算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需过滤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非本局城邦的机制必须 </w:t>
            </w:r>
            <w:r>
              <w:rPr>
                <w:b/>
                <w:sz w:val="17"/>
              </w:rPr>
              <w:t>不生效</w:t>
            </w:r>
            <w:r>
              <w:rPr>
                <w:sz w:val="17"/>
              </w:rPr>
              <w:t xml:space="preserve"> （ </w:t>
            </w:r>
            <w:r>
              <w:rPr>
                <w:rFonts w:ascii="Consolas" w:hAnsi="Consolas"/>
                <w:color w:val="00897B"/>
                <w:sz w:val="17"/>
              </w:rPr>
              <w:t>XxxManager.XxxActive</w:t>
            </w:r>
            <w:r>
              <w:rPr>
                <w:sz w:val="17"/>
              </w:rPr>
              <w:t xml:space="preserve"> 内聚判定）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局外金币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×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棋池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intended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棋池大小决定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每方棋子数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选项的可选范围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× DoT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跳字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分级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环境伤害用轻量受击表现，避免每回合全场抖动</w:t>
            </w:r>
          </w:p>
        </w:tc>
      </w:tr>
    </w:tbl>
    <w:p>
      <w:bookmarkStart w:id="15" w:name="_Toc_section_6"/>
      <w:bookmarkStart w:id="5" w:name="section-6"/>
      <w:pPr>
        <w:pStyle w:val="Heading2"/>
        <w:spacing w:line="312" w:lineRule="auto"/>
        <w:jc w:val="left"/>
      </w:pPr>
      <w:bookmarkEnd w:id="5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6. 全局数值总表</w:t>
      </w:r>
      <w:bookmarkEnd w:id="15"/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sz w:val="20"/>
          <w:lang w:eastAsia="zh-CN"/>
        </w:rPr>
        <w:t>完整参数见</w:t>
      </w:r>
      <w:r>
        <w:rPr>
          <w:sz w:val="20"/>
        </w:rPr>
        <w:t xml:space="preserve"> </w:t>
      </w:r>
      <w:r>
        <w:rPr>
          <w:rFonts w:ascii="微软雅黑" w:hAnsi="微软雅黑" w:eastAsia="微软雅黑" w:cs="微软雅黑" w:hint="eastAsia"/>
          <w:color w:val="00897B"/>
          <w:sz w:val="17"/>
          <w:lang w:eastAsia="zh-CN"/>
        </w:rPr>
        <w:t>配置表\全局参数配置表.xlsx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</w:t>
      </w:r>
      <w:r>
        <w:rPr>
          <w:sz w:val="20"/>
        </w:rPr>
        <w:t>GameConfig / ElementTile / ElementCity / OrbitCamera / Monsoon / Trade / War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）。此处只列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影响玩法手感的关键值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值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棋盘初始半径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61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格）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可在大厅配置（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4/5/6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每回合基础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AP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+2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AP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上限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造成伤害获金币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1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承受伤害获金币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0.3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开局金币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50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装备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道具背包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格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每方棋子数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（默认）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可在大厅配置（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3/5/7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），受棋池解锁限制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局外金币产出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每局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+100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胜利额外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+200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[PLACEHOLDER]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全解锁约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12.5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局，待实测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棋子单价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500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个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[PLACEHOLDER]</w:t>
            </w:r>
            <w:r>
              <w:rPr>
                <w:sz w:val="17"/>
              </w:rPr>
              <w:t xml:space="preserve"> 同上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单次动作时长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≤0.3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秒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实机验收通过（攻击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0.25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受击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0.2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死亡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0.3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</w:tr>
    </w:tbl>
    <w:p>
      <w:bookmarkStart w:id="16" w:name="_Toc_section_7"/>
      <w:bookmarkStart w:id="6" w:name="section-7"/>
      <w:pPr>
        <w:pStyle w:val="Heading2"/>
        <w:spacing w:line="312" w:lineRule="auto"/>
        <w:jc w:val="left"/>
      </w:pPr>
      <w:bookmarkEnd w:id="6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7. 配置与数据流</w:t>
      </w:r>
      <w:bookmarkEnd w:id="16"/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策划配置        配置表（Excel）              游戏数据</w:t>
        <w:br/>
        <w:t>────────      ──────────────           ──────────</w:t>
        <w:br/>
        <w:t>全局参数   →   全局参数配置表.xlsx   →    GameConfig.asset 等 SO</w:t>
        <w:br/>
        <w:t>棋子/被动  →   棋子/被动效果生成器   →    PieceData / jsonParams</w:t>
        <w:br/>
        <w:t>装备/道具  →   装备/道具配置生成器   →    EquipmentData.asset（回写脚本）</w:t>
        <w:br/>
        <w:t xml:space="preserve">                                  ↓</w:t>
        <w:br/>
        <w:t xml:space="preserve">                          运行时读 SO → MVC 各层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约定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lang w:eastAsia="zh-CN"/>
        </w:rPr>
        <w:t xml:space="preserve">配置表统一放 </w:t>
      </w:r>
      <w:r>
        <w:rPr>
          <w:rFonts w:ascii="微软雅黑" w:hAnsi="微软雅黑" w:eastAsia="微软雅黑" w:cs="微软雅黑" w:hint="eastAsia"/>
          <w:color w:val="00897B"/>
          <w:sz w:val="17"/>
          <w:lang w:eastAsia="zh-CN"/>
        </w:rPr>
        <w:t>配置表\</w:t>
      </w:r>
      <w:r>
        <w:rPr>
          <w:rFonts w:ascii="微软雅黑" w:eastAsia="微软雅黑" w:hAnsi="微软雅黑" w:cs="微软雅黑" w:hint="eastAsia"/>
          <w:lang w:eastAsia="zh-CN"/>
        </w:rPr>
        <w:t xml:space="preserve">（含 </w:t>
      </w:r>
      <w:r>
        <w:rPr>
          <w:rFonts w:ascii="Consolas" w:hAnsi="Consolas"/>
          <w:color w:val="00897B"/>
          <w:sz w:val="17"/>
        </w:rPr>
        <w:t>tools\</w:t>
      </w:r>
      <w:r>
        <w:rPr>
          <w:rFonts w:ascii="微软雅黑" w:eastAsia="微软雅黑" w:hAnsi="微软雅黑" w:cs="微软雅黑" w:hint="eastAsia"/>
          <w:lang w:eastAsia="zh-CN"/>
        </w:rPr>
        <w:t xml:space="preserve"> 回写脚本，支持 </w:t>
      </w:r>
      <w:r>
        <w:rPr>
          <w:rFonts w:ascii="Consolas" w:hAnsi="Consolas"/>
          <w:color w:val="00897B"/>
          <w:sz w:val="17"/>
        </w:rPr>
        <w:t>--dry-run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 xml:space="preserve">全局平衡参数只放 </w:t>
      </w:r>
      <w:r>
        <w:rPr>
          <w:rFonts w:ascii="Consolas" w:hAnsi="Consolas"/>
          <w:b/>
          <w:color w:val="00897B"/>
          <w:sz w:val="17"/>
        </w:rPr>
        <w:t>GameConfig</w:t>
      </w:r>
      <w:r>
        <w:rPr>
          <w:rFonts w:ascii="微软雅黑" w:eastAsia="微软雅黑" w:hAnsi="微软雅黑" w:cs="微软雅黑" w:hint="eastAsia"/>
          <w:lang w:eastAsia="zh-CN"/>
        </w:rPr>
        <w:t xml:space="preserve">；城邦参数放各自 </w:t>
      </w:r>
      <w:r>
        <w:rPr>
          <w:rFonts w:ascii="微软雅黑" w:hAnsi="微软雅黑" w:eastAsia="微软雅黑" w:cs="微软雅黑" w:hint="eastAsia"/>
          <w:color w:val="00897B"/>
          <w:sz w:val="17"/>
          <w:lang w:eastAsia="zh-CN"/>
        </w:rPr>
        <w:t>CityState/&lt;城邦&gt;/Model/*Config.cs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lang w:eastAsia="zh-CN"/>
        </w:rPr>
        <w:t>新建配置资产时，</w:t>
      </w:r>
      <w:r>
        <w:rPr>
          <w:rFonts w:ascii="Consolas" w:hAnsi="Consolas"/>
          <w:color w:val="00897B"/>
          <w:sz w:val="17"/>
        </w:rPr>
        <w:t>CreateAssetMenu</w:t>
      </w:r>
      <w:r>
        <w:rPr>
          <w:rFonts w:ascii="微软雅黑" w:eastAsia="微软雅黑" w:hAnsi="微软雅黑" w:cs="微软雅黑" w:hint="eastAsia"/>
          <w:lang w:eastAsia="zh-CN"/>
        </w:rPr>
        <w:t xml:space="preserve"> 必须指定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无空格的 </w:t>
      </w:r>
      <w:r>
        <w:rPr>
          <w:rFonts w:ascii="Consolas" w:hAnsi="Consolas"/>
          <w:b/>
          <w:color w:val="00897B"/>
          <w:sz w:val="17"/>
        </w:rPr>
        <w:t>fileName</w:t>
      </w:r>
      <w:r>
        <w:rPr>
          <w:rFonts w:ascii="微软雅黑" w:eastAsia="微软雅黑" w:hAnsi="微软雅黑" w:cs="微软雅黑" w:hint="eastAsia"/>
          <w:lang w:eastAsia="zh-CN"/>
        </w:rPr>
        <w:t xml:space="preserve">（否则 </w:t>
      </w:r>
      <w:r>
        <w:rPr>
          <w:rFonts w:ascii="Consolas" w:hAnsi="Consolas"/>
          <w:color w:val="00897B"/>
          <w:sz w:val="17"/>
        </w:rPr>
        <w:t>Resources.Load</w:t>
      </w:r>
      <w:r>
        <w:rPr>
          <w:rFonts w:ascii="微软雅黑" w:eastAsia="微软雅黑" w:hAnsi="微软雅黑" w:cs="微软雅黑" w:hint="eastAsia"/>
          <w:lang w:eastAsia="zh-CN"/>
        </w:rPr>
        <w:t xml:space="preserve"> 静默失效）</w:t>
      </w:r>
    </w:p>
    <w:p>
      <w:bookmarkStart w:id="17" w:name="_Toc_section_8"/>
      <w:bookmarkStart w:id="7" w:name="section-8"/>
      <w:pPr>
        <w:pStyle w:val="Heading2"/>
        <w:spacing w:line="312" w:lineRule="auto"/>
        <w:jc w:val="left"/>
      </w:pPr>
      <w:bookmarkEnd w:id="7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8. 技术架构摘要</w:t>
      </w:r>
      <w:bookmarkEnd w:id="17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层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做法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模式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MVC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分层；工厂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策略（范围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Provider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被动效果）；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ScriptableObject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全数据驱动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可插拔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范围与移动用「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Provider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类名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JSON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参数」配置，新增模板不改棋子代码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场景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MainMenu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（大厅，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Build index 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SampleScene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（局内，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）；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保留直接开局内调试的通道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表现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棋子动作全程序化（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DOTween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），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无动画文件依赖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；视觉反馈走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MPB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颜色通道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联机预留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账号走 </w:t>
            </w:r>
            <w:r>
              <w:rPr>
                <w:rFonts w:ascii="Consolas" w:hAnsi="Consolas"/>
                <w:color w:val="00897B"/>
                <w:sz w:val="17"/>
              </w:rPr>
              <w:t>IAuthProvider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；选择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结算入口单一且参数化；对局状态存非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UI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载体</w:t>
            </w:r>
          </w:p>
        </w:tc>
      </w:tr>
    </w:tbl>
    <w:p>
      <w:bookmarkStart w:id="18" w:name="_Toc_section_9"/>
      <w:bookmarkStart w:id="8" w:name="section-9"/>
      <w:pPr>
        <w:pStyle w:val="Heading2"/>
        <w:spacing w:line="312" w:lineRule="auto"/>
        <w:jc w:val="left"/>
      </w:pPr>
      <w:bookmarkEnd w:id="8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9. 完成度与待办</w:t>
      </w:r>
      <w:bookmarkEnd w:id="18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本节汇总已完成项、未实现待办与已知风险，并给出对应的缓解手段。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9.1 已完成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lang w:eastAsia="zh-CN"/>
        </w:rPr>
        <w:t>棋盘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寻路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范围</w:t>
      </w:r>
      <w:r>
        <w:t xml:space="preserve"> / AP / </w:t>
      </w:r>
      <w:r>
        <w:rPr>
          <w:rFonts w:ascii="微软雅黑" w:eastAsia="微软雅黑" w:hAnsi="微软雅黑" w:cs="微软雅黑" w:hint="eastAsia"/>
          <w:lang w:eastAsia="zh-CN"/>
        </w:rPr>
        <w:t>金币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背包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商店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lang w:eastAsia="zh-CN"/>
        </w:rPr>
        <w:t>元素反应（</w:t>
      </w:r>
      <w:r>
        <w:t xml:space="preserve">4 </w:t>
      </w:r>
      <w:r>
        <w:rPr>
          <w:rFonts w:ascii="微软雅黑" w:eastAsia="微软雅黑" w:hAnsi="微软雅黑" w:cs="微软雅黑" w:hint="eastAsia"/>
          <w:lang w:eastAsia="zh-CN"/>
        </w:rPr>
        <w:t>元素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反应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整数</w:t>
      </w:r>
      <w:r>
        <w:t xml:space="preserve"> Gauge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lang w:eastAsia="zh-CN"/>
        </w:rPr>
        <w:t>装备</w:t>
      </w:r>
      <w:r>
        <w:t xml:space="preserve"> 27 </w:t>
      </w:r>
      <w:r>
        <w:rPr>
          <w:rFonts w:ascii="微软雅黑" w:eastAsia="微软雅黑" w:hAnsi="微软雅黑" w:cs="微软雅黑" w:hint="eastAsia"/>
          <w:lang w:eastAsia="zh-CN"/>
        </w:rPr>
        <w:t>件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被动</w:t>
      </w:r>
      <w:r>
        <w:t xml:space="preserve"> 17 </w:t>
      </w:r>
      <w:r>
        <w:rPr>
          <w:rFonts w:ascii="微软雅黑" w:eastAsia="微软雅黑" w:hAnsi="微软雅黑" w:cs="微软雅黑" w:hint="eastAsia"/>
          <w:lang w:eastAsia="zh-CN"/>
        </w:rPr>
        <w:t>种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唯一被动去重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lang w:eastAsia="zh-CN"/>
        </w:rPr>
        <w:t>棋子</w:t>
      </w:r>
      <w:r>
        <w:t xml:space="preserve"> 10 </w:t>
      </w:r>
      <w:r>
        <w:rPr>
          <w:rFonts w:ascii="微软雅黑" w:eastAsia="微软雅黑" w:hAnsi="微软雅黑" w:cs="微软雅黑" w:hint="eastAsia"/>
          <w:lang w:eastAsia="zh-CN"/>
        </w:rPr>
        <w:t>个（含可插拔范围）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lang w:eastAsia="zh-CN"/>
        </w:rPr>
        <w:t>大招框架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能量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蓄力双模型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元素格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lang w:eastAsia="zh-CN"/>
        </w:rPr>
        <w:t>棋子动作（</w:t>
      </w:r>
      <w:r>
        <w:t xml:space="preserve">5 </w:t>
      </w:r>
      <w:r>
        <w:rPr>
          <w:rFonts w:ascii="微软雅黑" w:eastAsia="微软雅黑" w:hAnsi="微软雅黑" w:cs="微软雅黑" w:hint="eastAsia"/>
          <w:lang w:eastAsia="zh-CN"/>
        </w:rPr>
        <w:t>个程序化动作，实机验收通过）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lang w:eastAsia="zh-CN"/>
        </w:rPr>
        <w:t>零素材视觉反馈（闪白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光环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脉冲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扩散）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lang w:eastAsia="zh-CN"/>
        </w:rPr>
        <w:t>城邦：选择流程（排除法）</w:t>
      </w:r>
      <w:r>
        <w:t xml:space="preserve">+ </w:t>
      </w:r>
      <w:r>
        <w:rPr>
          <w:rFonts w:ascii="微软雅黑" w:eastAsia="微软雅黑" w:hAnsi="微软雅黑" w:cs="微软雅黑" w:hint="eastAsia"/>
          <w:lang w:eastAsia="zh-CN"/>
        </w:rPr>
        <w:t>机制过滤框架；</w:t>
      </w:r>
      <w:r>
        <w:rPr>
          <w:rFonts w:ascii="微软雅黑" w:eastAsia="微软雅黑" w:hAnsi="微软雅黑" w:cs="微软雅黑" w:hint="eastAsia"/>
          <w:b/>
          <w:lang w:eastAsia="zh-CN"/>
        </w:rPr>
        <w:t>贸易 / 季风 / 元素 / 战争 四城邦机制落地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lang w:eastAsia="zh-CN"/>
        </w:rPr>
        <w:t>大厅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对局配置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开发直进通道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lang w:eastAsia="zh-CN"/>
        </w:rPr>
        <w:t>玩家档案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局外金币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棋池解锁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9.2 未实现 / 待办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7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个棋子大招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仅战士烈焰斩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法师冰障等部分实现，弓手箭雨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骑士冲锋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刺客背刺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牧师治疗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重装眩晕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术士召唤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游侠传送未做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个移动模板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FlyMove / BlinkMove / JumpMove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9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棋子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builtInPassives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目前均为空（模板已规划）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5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个大招模板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治疗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召唤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控制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位移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AOE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（缺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IsStunned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IsSilenced</w:t>
            </w:r>
            <w:r>
              <w:rPr>
                <w:sz w:val="17"/>
              </w:rPr>
              <w:t xml:space="preserve"> 字段）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城邦机制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欢愉（卡牌手牌）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邪疑（卧底）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战争部分档位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音效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全项目零音频代码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，仅在动作里预留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个接入位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粒子特效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全项目零特效代码</w:t>
            </w:r>
            <w:r>
              <w:rPr>
                <w:sz w:val="17"/>
              </w:rPr>
              <w:t xml:space="preserve"> （零素材方案已覆盖基础反馈）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局域网联机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架构已预留，未实现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9.3 已知风险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风险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影响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缓解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单局时长未实测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&gt;40 min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则进阶曲线与节奏需重画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已定义失败信号：单局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&gt;40min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金币囤积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&gt;120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某组合胜率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&gt;70%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棋子用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fbx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无战斗动画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表现上限受限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全程序化动作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程序化视觉反馈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无音效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反馈通道缺失一半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接入位已留，待素材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部分配置数值未经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playtest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平衡未知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配置表已支持批量调参</w:t>
            </w:r>
          </w:p>
        </w:tc>
      </w:tr>
    </w:tbl>
    <w:p>
      <w:bookmarkStart w:id="19" w:name="_Toc_section_10"/>
      <w:bookmarkStart w:id="9" w:name="section-10"/>
      <w:pPr>
        <w:pStyle w:val="Heading2"/>
        <w:spacing w:line="312" w:lineRule="auto"/>
        <w:jc w:val="left"/>
      </w:pPr>
      <w:bookmarkEnd w:id="9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10. 本文档的使用方式</w:t>
      </w:r>
      <w:bookmarkEnd w:id="19"/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改动任何已实现系统前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先读第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节（关键决策），确认不是在推翻一个有意为之的设计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接手某个系统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读本文档第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节找到分册，分册含字段定义表、边界状态与配置路径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调整数值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读第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节</w:t>
      </w:r>
      <w:r>
        <w:t xml:space="preserve"> + </w:t>
      </w:r>
      <w:r>
        <w:rPr>
          <w:rFonts w:ascii="微软雅黑" w:hAnsi="微软雅黑" w:eastAsia="微软雅黑" w:cs="微软雅黑" w:hint="eastAsia"/>
          <w:color w:val="00897B"/>
          <w:sz w:val="17"/>
          <w:lang w:eastAsia="zh-CN"/>
        </w:rPr>
        <w:t>配置表\全局参数配置表.xlsx</w:t>
      </w:r>
      <w:r>
        <w:rPr>
          <w:rFonts w:ascii="微软雅黑" w:eastAsia="微软雅黑" w:hAnsi="微软雅黑" w:cs="微软雅黑" w:hint="eastAsia"/>
          <w:lang w:eastAsia="zh-CN"/>
        </w:rPr>
        <w:t>，不要在代码里改魔数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before="0" w:after="132"/>
      <w:jc w:val="both"/>
    </w:pPr>
    <w:rPr>
      <w:rFonts w:ascii="微软雅黑" w:hAnsi="微软雅黑" w:eastAsia="微软雅黑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65" w:lineRule="auto"/>
      <w:jc w:val="left"/>
      <w:outlineLvl w:val="0"/>
    </w:pPr>
    <w:rPr>
      <w:rFonts w:ascii="微软雅黑" w:hAnsi="微软雅黑" w:eastAsia="微软雅黑"/>
      <w:b/>
      <w:bCs/>
      <w:color w:val="1A237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84" w:after="132" w:line="265" w:lineRule="auto"/>
      <w:jc w:val="left"/>
      <w:outlineLvl w:val="1"/>
    </w:pPr>
    <w:rPr>
      <w:rFonts w:ascii="微软雅黑" w:hAnsi="微软雅黑" w:eastAsia="微软雅黑"/>
      <w:b/>
      <w:bCs/>
      <w:color w:val="1A237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16" w:after="60" w:line="265" w:lineRule="auto"/>
      <w:jc w:val="left"/>
      <w:outlineLvl w:val="2"/>
    </w:pPr>
    <w:rPr>
      <w:rFonts w:ascii="微软雅黑" w:hAnsi="微软雅黑" w:eastAsia="微软雅黑"/>
      <w:b/>
      <w:bCs/>
      <w:color w:val="1A23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32" w:after="60" w:line="265" w:lineRule="auto"/>
      <w:jc w:val="left"/>
      <w:outlineLvl w:val="3"/>
    </w:pPr>
    <w:rPr>
      <w:rFonts w:ascii="微软雅黑" w:hAnsi="微软雅黑" w:eastAsia="微软雅黑"/>
      <w:b/>
      <w:bCs/>
      <w:i/>
      <w:iCs/>
      <w:color w:val="1A237E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