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SEC Contract 018 | CIK 1018724 | 8-K | 2026-02-27</w:t>
      </w:r>
    </w:p>
    <w:p>
      <w:r>
        <w:t xml:space="preserve">EX-10.1</w:t>
      </w:r>
    </w:p>
    <w:p>
      <w:r>
        <w:t xml:space="preserve">2</w:t>
      </w:r>
    </w:p>
    <w:p>
      <w:r>
        <w:t xml:space="preserve">tm267374d1_ex10-1.htm</w:t>
      </w:r>
    </w:p>
    <w:p>
      <w:r>
        <w:t xml:space="preserve">EXHIBIT 10.1</w:t>
      </w:r>
    </w:p>
    <w:p>
      <w:r>
        <w:t xml:space="preserve">Exhibit 10.1</w:t>
      </w:r>
    </w:p>
    <w:p>
      <w:r>
        <w:t xml:space="preserve">Certain information marked with [***] has been</w:t>
      </w:r>
    </w:p>
    <w:p>
      <w:r>
        <w:t xml:space="preserve">omitted from this exhibit because such information is not material and is the type that the registrant treats as private or confidential.</w:t>
      </w:r>
    </w:p>
    <w:p>
      <w:r>
        <w:t xml:space="preserve">OPENAI GROUP PBC</w:t>
      </w:r>
    </w:p>
    <w:p>
      <w:r>
        <w:t xml:space="preserve">1455 3rd Street</w:t>
      </w:r>
    </w:p>
    <w:p>
      <w:r>
        <w:t xml:space="preserve">San Francisco, CA 94158</w:t>
      </w:r>
    </w:p>
    <w:p>
      <w:r>
        <w:t xml:space="preserve">February 27, 2026</w:t>
      </w:r>
    </w:p>
    <w:p>
      <w:r>
        <w:t xml:space="preserve">Amazon.com NV Investment Holdings LLC</w:t>
      </w:r>
    </w:p>
    <w:p>
      <w:r>
        <w:t xml:space="preserve">c/o Amazon.com, Inc.</w:t>
      </w:r>
    </w:p>
    <w:p>
      <w:r>
        <w:t xml:space="preserve">410 Terry Avenue North</w:t>
      </w:r>
    </w:p>
    <w:p>
      <w:r>
        <w:t xml:space="preserve">Seattle, WA 98109-5210</w:t>
      </w:r>
    </w:p>
    <w:p>
      <w:r>
        <w:t xml:space="preserve">Attn: General Counsel</w:t>
      </w:r>
    </w:p>
    <w:p>
      <w:r>
        <w:t xml:space="preserve">Re: Equity Commitment</w:t>
      </w:r>
    </w:p>
    <w:p>
      <w:r>
        <w:t xml:space="preserve">This equity commitment letter agreement (this</w:t>
      </w:r>
    </w:p>
    <w:p>
      <w:r>
        <w:t xml:space="preserve">“</w:t>
      </w:r>
    </w:p>
    <w:p>
      <w:r>
        <w:t xml:space="preserve">Agreement</w:t>
      </w:r>
    </w:p>
    <w:p>
      <w:r>
        <w:t xml:space="preserve">”) confirms the commitments made among (a) Amazon.com NV Investment Holdings LLC, a Nevada limited</w:t>
      </w:r>
    </w:p>
    <w:p>
      <w:r>
        <w:t xml:space="preserve">liability company (the “</w:t>
      </w:r>
    </w:p>
    <w:p>
      <w:r>
        <w:t xml:space="preserve">Holder</w:t>
      </w:r>
    </w:p>
    <w:p>
      <w:r>
        <w:t xml:space="preserve">”), (b) Amazon.com, Inc., a Delaware corporation (the “</w:t>
      </w:r>
    </w:p>
    <w:p>
      <w:r>
        <w:t xml:space="preserve">Guarantor</w:t>
      </w:r>
    </w:p>
    <w:p>
      <w:r>
        <w:t xml:space="preserve">”),</w:t>
      </w:r>
    </w:p>
    <w:p>
      <w:r>
        <w:t xml:space="preserve">with the Guarantor executing this Agreement solely for purposes of Section 1.4 and guaranteeing the obligations of the Holder, and</w:t>
      </w:r>
    </w:p>
    <w:p>
      <w:r>
        <w:t xml:space="preserve">(c) OpenAI Group PBC, a Delaware public benefit corporation (the “</w:t>
      </w:r>
    </w:p>
    <w:p>
      <w:r>
        <w:t xml:space="preserve">Company</w:t>
      </w:r>
    </w:p>
    <w:p>
      <w:r>
        <w:t xml:space="preserve">”), for (i) the Holder to</w:t>
      </w:r>
    </w:p>
    <w:p>
      <w:r>
        <w:t xml:space="preserve">purchase shares of (x) Series C Preferred Stock of the Company (“</w:t>
      </w:r>
    </w:p>
    <w:p>
      <w:r>
        <w:t xml:space="preserve">Series C Preferred Stock</w:t>
      </w:r>
    </w:p>
    <w:p>
      <w:r>
        <w:t xml:space="preserve">”) referenced</w:t>
      </w:r>
    </w:p>
    <w:p>
      <w:r>
        <w:t xml:space="preserve">in that certain Series C Preferred Stock Purchase Agreement, dated as of February 27, 2026, by and among the Company and the</w:t>
      </w:r>
    </w:p>
    <w:p>
      <w:r>
        <w:t xml:space="preserve">investors party thereto (as it may be amended from time to time, the “</w:t>
      </w:r>
    </w:p>
    <w:p>
      <w:r>
        <w:t xml:space="preserve">Purchase Agreement</w:t>
      </w:r>
    </w:p>
    <w:p>
      <w:r>
        <w:t xml:space="preserve">”), or (y) Common</w:t>
      </w:r>
    </w:p>
    <w:p>
      <w:r>
        <w:t xml:space="preserve">Stock (as defined below), in each case, as described in more detail below, and (ii) the Company to sell to the Holder the Commitment</w:t>
      </w:r>
    </w:p>
    <w:p>
      <w:r>
        <w:t xml:space="preserve">Shares (as defined below) or the Common Stock (as defined below) (as the case may be), in accordance with the terms hereof (collectively,</w:t>
      </w:r>
    </w:p>
    <w:p>
      <w:r>
        <w:t xml:space="preserve">this “</w:t>
      </w:r>
    </w:p>
    <w:p>
      <w:r>
        <w:t xml:space="preserve">Commitment</w:t>
      </w:r>
    </w:p>
    <w:p>
      <w:r>
        <w:t xml:space="preserve">”).</w:t>
      </w:r>
    </w:p>
    <w:p>
      <w:r>
        <w:t xml:space="preserve">1.</w:t>
      </w:r>
    </w:p>
    <w:p>
      <w:r>
        <w:t xml:space="preserve">Investment</w:t>
      </w:r>
    </w:p>
    <w:p>
      <w:r>
        <w:t xml:space="preserve">Commitment</w:t>
      </w:r>
    </w:p>
    <w:p>
      <w:r>
        <w:t xml:space="preserve">.</w:t>
      </w:r>
    </w:p>
    <w:p>
      <w:r>
        <w:t xml:space="preserve">1.1</w:t>
      </w:r>
    </w:p>
    <w:p>
      <w:r>
        <w:t xml:space="preserve">Subject</w:t>
      </w:r>
    </w:p>
    <w:p>
      <w:r>
        <w:t xml:space="preserve">to Section 2.1, and, without limitation, in accordance with Section 1.3, the Holder hereby commits to purchase, acquire, and</w:t>
      </w:r>
    </w:p>
    <w:p>
      <w:r>
        <w:t xml:space="preserve">receive, and the Company hereby agrees to issue and sell to the Holder (or any Affiliate(s) of the Holder as may be designated by</w:t>
      </w:r>
    </w:p>
    <w:p>
      <w:r>
        <w:t xml:space="preserve">the Holder from time to time), in one or more Closings, an aggregate of 50,895,254 additional shares of Series C Preferred Stock</w:t>
      </w:r>
    </w:p>
    <w:p>
      <w:r>
        <w:t xml:space="preserve">(the “</w:t>
      </w:r>
    </w:p>
    <w:p>
      <w:r>
        <w:t xml:space="preserve">Commitment Shares</w:t>
      </w:r>
    </w:p>
    <w:p>
      <w:r>
        <w:t xml:space="preserve">”) at the Per-Share Purchase Price (in each case, subject to appropriate adjustment in</w:t>
      </w:r>
    </w:p>
    <w:p>
      <w:r>
        <w:t xml:space="preserve">the event of any stock dividend, stock split, combination or other similar recapitalization) following the purchase by the Holder of 21,812,252</w:t>
      </w:r>
    </w:p>
    <w:p>
      <w:r>
        <w:t xml:space="preserve">shares of Series C Preferred Stock, and each purchase of such Commitment Shares shall be deemed to be an additional Closing under</w:t>
      </w:r>
    </w:p>
    <w:p>
      <w:r>
        <w:t xml:space="preserve">the Purchase Agreement. In connection with the sale and issuance of such shares of Series C Preferred Stock, the Holder (or any such</w:t>
      </w:r>
    </w:p>
    <w:p>
      <w:r>
        <w:t xml:space="preserve">designated Affiliate(s) of the Holder) shall enter into the Purchase Agreement and the IRA Joinder (collectively, the “</w:t>
      </w:r>
    </w:p>
    <w:p>
      <w:r>
        <w:t xml:space="preserve">Financing</w:t>
      </w:r>
    </w:p>
    <w:p>
      <w:r>
        <w:t xml:space="preserve">Agreements</w:t>
      </w:r>
    </w:p>
    <w:p>
      <w:r>
        <w:t xml:space="preserve">”) and become subject to the terms thereof if not already a party to the Financing Agreements. Notwithstanding</w:t>
      </w:r>
    </w:p>
    <w:p>
      <w:r>
        <w:t xml:space="preserve">anything to the contrary in this Agreement, the Company and the Holder agree that the Holder’s payment obligations hereunder may</w:t>
      </w:r>
    </w:p>
    <w:p>
      <w:r>
        <w:t xml:space="preserve">be directly satisfied, in whole or in part, by one or more Affiliates of the Holder as designated by the Holder, and in such event, the</w:t>
      </w:r>
    </w:p>
    <w:p>
      <w:r>
        <w:t xml:space="preserve">Holder shall cause each such Affiliate to comply with the Holder’s payment obligations hereunder as allocated by the Holder to such</w:t>
      </w:r>
    </w:p>
    <w:p>
      <w:r>
        <w:t xml:space="preserve">Affiliate; it being understood and agreed that no assignment of the Holder’s payment obligations to any Affiliate thereof shall</w:t>
      </w:r>
    </w:p>
    <w:p>
      <w:r>
        <w:t xml:space="preserve">relieve the Holder of its obligations hereunder.</w:t>
      </w:r>
    </w:p>
    <w:p>
      <w:r>
        <w:t xml:space="preserve">1.2</w:t>
      </w:r>
    </w:p>
    <w:p>
      <w:r>
        <w:t xml:space="preserve">Notwithstanding</w:t>
      </w:r>
    </w:p>
    <w:p>
      <w:r>
        <w:t xml:space="preserve">anything to the contrary in this Agreement, if a Closing under Section 1.3 occurs after a Public Listing Transaction has occurred,</w:t>
      </w:r>
    </w:p>
    <w:p>
      <w:r>
        <w:t xml:space="preserve">the Company hereby agrees to issue and sell to the Holder (or any Affiliate(s) of the Holder, as applicable), and the Holder (or</w:t>
      </w:r>
    </w:p>
    <w:p>
      <w:r>
        <w:t xml:space="preserve">any Affiliate(s) of the Holder which are direct or indirect wholly owned subsidiaries of Guarantor, as applicable) hereby agrees</w:t>
      </w:r>
    </w:p>
    <w:p>
      <w:r>
        <w:t xml:space="preserve">to purchase, acquire, and receive, any Remaining Commitment Shares in the form of Common Stock, in lieu of Series C Preferred Stock.</w:t>
      </w:r>
    </w:p>
    <w:p>
      <w:r>
        <w:t xml:space="preserve">1.3</w:t>
      </w:r>
    </w:p>
    <w:p>
      <w:r>
        <w:t xml:space="preserve">Commitment</w:t>
      </w:r>
    </w:p>
    <w:p>
      <w:r>
        <w:t xml:space="preserve">Shares</w:t>
      </w:r>
    </w:p>
    <w:p>
      <w:r>
        <w:t xml:space="preserve">.</w:t>
      </w:r>
    </w:p>
    <w:p>
      <w:r>
        <w:t xml:space="preserve">The purchase and sale of Remaining Commitment Shares shall (a) subject to Section 1.2, be in the form of</w:t>
      </w:r>
    </w:p>
    <w:p>
      <w:r>
        <w:t xml:space="preserve">purchase and sale of Series C Preferred Stock, and (b) take place remotely via the exchange of documents and signatures, subject</w:t>
      </w:r>
    </w:p>
    <w:p>
      <w:r>
        <w:t xml:space="preserve">to satisfaction or waiver of all conditions set forth in Section 2, on the applicable date set forth below (provided that the parties</w:t>
      </w:r>
    </w:p>
    <w:p>
      <w:r>
        <w:t xml:space="preserve">may mutually agree to another date):</w:t>
      </w:r>
    </w:p>
    <w:p>
      <w:r>
        <w:t xml:space="preserve">(i)</w:t>
      </w:r>
    </w:p>
    <w:p>
      <w:r>
        <w:t xml:space="preserve">prior</w:t>
      </w:r>
    </w:p>
    <w:p>
      <w:r>
        <w:t xml:space="preserve">to a Public Listing Transaction, the Holder (or any Affiliate(s) of the Holder) may in its sole discretion, elect to purchase all</w:t>
      </w:r>
    </w:p>
    <w:p>
      <w:r>
        <w:t xml:space="preserve">or any portion of the Remaining Commitment Shares at any time and from time to time under this Agreement and any such purchase shall be</w:t>
      </w:r>
    </w:p>
    <w:p>
      <w:r>
        <w:t xml:space="preserve">effected on the 6th business day following the Holder having delivered written notice (email being sufficient) to the Company of such</w:t>
      </w:r>
    </w:p>
    <w:p>
      <w:r>
        <w:t xml:space="preserve">election,</w:t>
      </w:r>
    </w:p>
    <w:p>
      <w:r>
        <w:t xml:space="preserve">provided</w:t>
      </w:r>
    </w:p>
    <w:p>
      <w:r>
        <w:t xml:space="preserve">that (x) absent an executed definitive agreement for the Sale of the Company (in each case, as defined</w:t>
      </w:r>
    </w:p>
    <w:p>
      <w:r>
        <w:t xml:space="preserve">in the IRA) or the delivery of a Public Listing Notice (as defined below), the Company may delay any such Closing for reasonable regulatory</w:t>
      </w:r>
    </w:p>
    <w:p>
      <w:r>
        <w:t xml:space="preserve">reasons for up to 20 additional business days, (y) in the event that an executed definitive agreement for the Sale of the Company</w:t>
      </w:r>
    </w:p>
    <w:p>
      <w:r>
        <w:t xml:space="preserve">is in full force and effect, the Closing shall occur no later than 2 business days prior to the consummation of such Sale of the Company,</w:t>
      </w:r>
    </w:p>
    <w:p>
      <w:r>
        <w:t xml:space="preserve">and (z) in the event a Public Listing Notice has been delivered by the Company to the Holder prior to the delivery of the Holder’s</w:t>
      </w:r>
    </w:p>
    <w:p>
      <w:r>
        <w:t xml:space="preserve">notice to purchase shares under this Section 1.3(i), the Closing shall occur no later than the date set forth in Section 1.3(iii);</w:t>
      </w:r>
    </w:p>
    <w:p>
      <w:r>
        <w:t xml:space="preserve">(ii)</w:t>
      </w:r>
    </w:p>
    <w:p>
      <w:r>
        <w:t xml:space="preserve">prior</w:t>
      </w:r>
    </w:p>
    <w:p>
      <w:r>
        <w:t xml:space="preserve">to a Public Listing Transaction, 5 business days after the receipt by the Holder of a Mandatory Funding Notice (as defined below), the</w:t>
      </w:r>
    </w:p>
    <w:p>
      <w:r>
        <w:t xml:space="preserve">Holder shall purchase all of the Remaining Commitment Shares, [***]; and</w:t>
      </w:r>
    </w:p>
    <w:p>
      <w:r>
        <w:t xml:space="preserve">(iii)</w:t>
      </w:r>
    </w:p>
    <w:p>
      <w:r>
        <w:t xml:space="preserve">upon</w:t>
      </w:r>
    </w:p>
    <w:p>
      <w:r>
        <w:t xml:space="preserve">delivery of a Public Listing Notice by the Company to the Holder, the Holder shall purchase all of the Remaining Commitment Shares on</w:t>
      </w:r>
    </w:p>
    <w:p>
      <w:r>
        <w:t xml:space="preserve">the later of: (x) 4 weeks following the date of delivery of such Public Listing Notice, and (y) 5 business days following the</w:t>
      </w:r>
    </w:p>
    <w:p>
      <w:r>
        <w:t xml:space="preserve">date the Company publicly files a registration statement on Form S-1 with the Securities and Exchange Commission in connection with</w:t>
      </w:r>
    </w:p>
    <w:p>
      <w:r>
        <w:t xml:space="preserve">the Public Listing Transaction.</w:t>
      </w:r>
    </w:p>
    <w:p>
      <w:r>
        <w:t xml:space="preserve">In the event that the scheduled Closing date set</w:t>
      </w:r>
    </w:p>
    <w:p>
      <w:r>
        <w:t xml:space="preserve">forth in Section 1.3 occurs prior to the satisfaction or waiver of the Closing Conditions (as defined below) set forth in Section 2.1(iv) and</w:t>
      </w:r>
    </w:p>
    <w:p>
      <w:r>
        <w:t xml:space="preserve">2.1(vii), then the Closing shall occur on the date that is 5 business days after the satisfaction or waiver of such Closing Conditions</w:t>
      </w:r>
    </w:p>
    <w:p>
      <w:r>
        <w:t xml:space="preserve">(such date, “</w:t>
      </w:r>
    </w:p>
    <w:p>
      <w:r>
        <w:t xml:space="preserve">Deferred Closing Date</w:t>
      </w:r>
    </w:p>
    <w:p>
      <w:r>
        <w:t xml:space="preserve">”),</w:t>
      </w:r>
    </w:p>
    <w:p>
      <w:r>
        <w:t xml:space="preserve">provided</w:t>
      </w:r>
    </w:p>
    <w:p>
      <w:r>
        <w:t xml:space="preserve">that, for the sake of clarity, all Closing Conditions</w:t>
      </w:r>
    </w:p>
    <w:p>
      <w:r>
        <w:t xml:space="preserve">must be satisfied when measured as of the Deferred Closing Date. In addition, to the extent that it is permitted by applicable Law for</w:t>
      </w:r>
    </w:p>
    <w:p>
      <w:r>
        <w:t xml:space="preserve">the Holder to purchase some, but not all, of the Eligible Shares, then subject to the satisfaction of all Closing Conditions with respect</w:t>
      </w:r>
    </w:p>
    <w:p>
      <w:r>
        <w:t xml:space="preserve">to such legally permitted Eligible Shares, the Holder shall purchase that number of Eligible</w:t>
      </w:r>
    </w:p>
    <w:p>
      <w:r>
        <w:t xml:space="preserve">2</w:t>
      </w:r>
    </w:p>
    <w:p>
      <w:r>
        <w:t xml:space="preserve">Shares so legally permitted, but not have any</w:t>
      </w:r>
    </w:p>
    <w:p>
      <w:r>
        <w:t xml:space="preserve">obligation to purchase any amount of Eligible Shares that would not be so legally permitted, unless and until (x) either the Holder</w:t>
      </w:r>
    </w:p>
    <w:p>
      <w:r>
        <w:t xml:space="preserve">or the Company elects to require the Holder to acquire such additional Eligible Shares, and (y) such additional Eligible Shares</w:t>
      </w:r>
    </w:p>
    <w:p>
      <w:r>
        <w:t xml:space="preserve">may be purchased by the Holder under applicable Law and subject to the satisfaction of all Closing Conditions at such time, and for so</w:t>
      </w:r>
    </w:p>
    <w:p>
      <w:r>
        <w:t xml:space="preserve">long as such unpurchased Eligible Shares cannot be legally purchased, the aggregate purchase price of such Eligible Shares shall be considered</w:t>
      </w:r>
    </w:p>
    <w:p>
      <w:r>
        <w:t xml:space="preserve">part of the unfunded Commitment Amount under the terms of this Agreement. Any such partial closing described in the preceding sentence</w:t>
      </w:r>
    </w:p>
    <w:p>
      <w:r>
        <w:t xml:space="preserve">shall not relieve the Holder of its obligation to purchase the Remaining Commitment Shares thereafter if elected by either the Holder</w:t>
      </w:r>
    </w:p>
    <w:p>
      <w:r>
        <w:t xml:space="preserve">or the Company once the Closing Condition set forth in Section 2.1(iv) has been satisfied and/or all Specified Event Terminations</w:t>
      </w:r>
    </w:p>
    <w:p>
      <w:r>
        <w:t xml:space="preserve">have occurred (as applicable), subject to the satisfaction of all Closing Conditions as of such date.</w:t>
      </w:r>
    </w:p>
    <w:p>
      <w:r>
        <w:t xml:space="preserve">1.4</w:t>
      </w:r>
    </w:p>
    <w:p>
      <w:r>
        <w:t xml:space="preserve">Guarantee</w:t>
      </w:r>
    </w:p>
    <w:p>
      <w:r>
        <w:t xml:space="preserve">.</w:t>
      </w:r>
    </w:p>
    <w:p>
      <w:r>
        <w:t xml:space="preserve">(i)</w:t>
      </w:r>
    </w:p>
    <w:p>
      <w:r>
        <w:t xml:space="preserve">As</w:t>
      </w:r>
    </w:p>
    <w:p>
      <w:r>
        <w:t xml:space="preserve">a material inducement to the Company entering into this Agreement and consummating the transactions contemplated hereby, the Guarantor</w:t>
      </w:r>
    </w:p>
    <w:p>
      <w:r>
        <w:t xml:space="preserve">hereby irrevocably and unconditionally guarantees to the Company the full and timely performance and satisfaction of the Holder’s</w:t>
      </w:r>
    </w:p>
    <w:p>
      <w:r>
        <w:t xml:space="preserve">obligations under this Agreement, including payment of the Per-Share Purchase Price and any monetary damages as set forth in this Agreement,</w:t>
      </w:r>
    </w:p>
    <w:p>
      <w:r>
        <w:t xml:space="preserve">as applicable. If, for any reason whatsoever, the Holder</w:t>
      </w:r>
    </w:p>
    <w:p>
      <w:r>
        <w:t xml:space="preserve">shall</w:t>
      </w:r>
    </w:p>
    <w:p>
      <w:r>
        <w:t xml:space="preserve">fail or be unable to make</w:t>
      </w:r>
    </w:p>
    <w:p>
      <w:r>
        <w:t xml:space="preserve">full and timely payment as set forth in this Agreement or perform any of its obligations under this Agreement, such payment or obligation</w:t>
      </w:r>
    </w:p>
    <w:p>
      <w:r>
        <w:t xml:space="preserve">shall be due and payable for the purposes hereof and the Guarantor will forthwith pay and cause to be paid in lawful currency of the United</w:t>
      </w:r>
    </w:p>
    <w:p>
      <w:r>
        <w:t xml:space="preserve">States, or perform or cause to be performed, the Holder’s obligations hereunder, as applicable. The foregoing obligation of the</w:t>
      </w:r>
    </w:p>
    <w:p>
      <w:r>
        <w:t xml:space="preserve">Guarantor constitutes a continuing guarantee of payment and performance (and not merely of collection), and is and shall be absolute and</w:t>
      </w:r>
    </w:p>
    <w:p>
      <w:r>
        <w:t xml:space="preserve">unconditional under any and all circumstances, including circumstances which might otherwise constitute a legal or equitable discharge</w:t>
      </w:r>
    </w:p>
    <w:p>
      <w:r>
        <w:t xml:space="preserve">of a guarantor and including any amendment, extension, modification or waiver of any of the Holder’s payment or other obligations</w:t>
      </w:r>
    </w:p>
    <w:p>
      <w:r>
        <w:t xml:space="preserve">hereunder, or any insolvency, bankruptcy, liquidation or dissolution of the Holder or any assignment thereby, and irrespective of any</w:t>
      </w:r>
    </w:p>
    <w:p>
      <w:r>
        <w:t xml:space="preserve">other circumstance whatsoever that might otherwise constitute a legal or equitable discharge or defense of a surety or Guarantor (except</w:t>
      </w:r>
    </w:p>
    <w:p>
      <w:r>
        <w:t xml:space="preserve">for payment in full in cash), including any defense of setoff, counterclaim, recoupment or termination. Without limiting the generality</w:t>
      </w:r>
    </w:p>
    <w:p>
      <w:r>
        <w:t xml:space="preserve">of the foregoing, the Guarantor agrees that its obligations under this Section 1.4 are independent from those of the Holder and its</w:t>
      </w:r>
    </w:p>
    <w:p>
      <w:r>
        <w:t xml:space="preserve">liability shall extend to all liabilities and obligations that constitute part of the Holder payment and other obligations hereunder,</w:t>
      </w:r>
    </w:p>
    <w:p>
      <w:r>
        <w:t xml:space="preserve">irrespective of whether any action is brought against the Holder or whether the Holder is joined in any such action or actions. To the</w:t>
      </w:r>
    </w:p>
    <w:p>
      <w:r>
        <w:t xml:space="preserve">fullest extent permitted by applicable law, the Guarantor hereby expressly and irrevocably waives any and all rights and defenses arising</w:t>
      </w:r>
    </w:p>
    <w:p>
      <w:r>
        <w:t xml:space="preserve">by reason of any law that would otherwise require any election of remedies by the Company in connection with the Guarantor’s guarantee</w:t>
      </w:r>
    </w:p>
    <w:p>
      <w:r>
        <w:t xml:space="preserve">hereunder (except for payment in full in cash). Notwithstanding anything to the contrary contained in this Agreement, the Company hereby</w:t>
      </w:r>
    </w:p>
    <w:p>
      <w:r>
        <w:t xml:space="preserve">agrees that to the extent the Holder is relieved of all or any portion of the obligations under this Agreement by satisfaction thereof</w:t>
      </w:r>
    </w:p>
    <w:p>
      <w:r>
        <w:t xml:space="preserve">or pursuant to any agreement with the Company, the Guarantor shall be similarly relieved, to such extent, of its corresponding obligations</w:t>
      </w:r>
    </w:p>
    <w:p>
      <w:r>
        <w:t xml:space="preserve">hereunder. For the avoidance of doubt, upon the Guarantor’s satisfaction of its obligations hereunder, the Holder shall not be considered</w:t>
      </w:r>
    </w:p>
    <w:p>
      <w:r>
        <w:t xml:space="preserve">in breach of (and a breach, if any, shall be deemed, for all purposes, to be cured) its corresponding obligations, to the extent of the</w:t>
      </w:r>
    </w:p>
    <w:p>
      <w:r>
        <w:t xml:space="preserve">Guarantor’s performance.</w:t>
      </w:r>
    </w:p>
    <w:p>
      <w:r>
        <w:t xml:space="preserve">3</w:t>
      </w:r>
    </w:p>
    <w:p>
      <w:r>
        <w:t xml:space="preserve">(ii)</w:t>
      </w:r>
    </w:p>
    <w:p>
      <w:r>
        <w:t xml:space="preserve">The</w:t>
      </w:r>
    </w:p>
    <w:p>
      <w:r>
        <w:t xml:space="preserve">Guarantor hereby represents and warrants to the Company as follows: (a) the Guarantor is a legal entity duly organized, validly existing</w:t>
      </w:r>
    </w:p>
    <w:p>
      <w:r>
        <w:t xml:space="preserve">and in good standing under the laws of its jurisdiction of organization and has all requisite corporate power and authority to execute</w:t>
      </w:r>
    </w:p>
    <w:p>
      <w:r>
        <w:t xml:space="preserve">and deliver this Agreement and to perform its obligations hereunder; (b) the execution and delivery of this Agreement by the</w:t>
      </w:r>
    </w:p>
    <w:p>
      <w:r>
        <w:t xml:space="preserve">Guarantor</w:t>
      </w:r>
    </w:p>
    <w:p>
      <w:r>
        <w:t xml:space="preserve">and the performance of its obligations hereunder has been duly authorized by all necessary corporate</w:t>
      </w:r>
    </w:p>
    <w:p>
      <w:r>
        <w:t xml:space="preserve">action on the part of the Guarantor; (c) no other corporate proceeding on the part of the Guarantor is necessary to authorize the</w:t>
      </w:r>
    </w:p>
    <w:p>
      <w:r>
        <w:t xml:space="preserve">execution and delivery of this Agreement and the performance by the Guarantor of its obligations hereunder; (d) the Guarantor has</w:t>
      </w:r>
    </w:p>
    <w:p>
      <w:r>
        <w:t xml:space="preserve">assets of a value in excess of Guarantor’s payment obligations hereunder, including the aggregate Per-Share Purchase Price, and</w:t>
      </w:r>
    </w:p>
    <w:p>
      <w:r>
        <w:t xml:space="preserve">will have at or prior to the applicable Closing such funds available to it as would be necessary to consummate the transactions contemplated</w:t>
      </w:r>
    </w:p>
    <w:p>
      <w:r>
        <w:t xml:space="preserve">hereby and perform its obligations hereunder on behalf of the Holder; and (e) this Agreement, assuming due authorization, execution</w:t>
      </w:r>
    </w:p>
    <w:p>
      <w:r>
        <w:t xml:space="preserve">and delivery by the Company, constitutes a valid and binding obligation of the Guarantor, enforceable against the Guarantor in accordance</w:t>
      </w:r>
    </w:p>
    <w:p>
      <w:r>
        <w:t xml:space="preserve">with its terms</w:t>
      </w:r>
    </w:p>
    <w:p>
      <w:r>
        <w:t xml:space="preserve">except as limited by applicable bankruptcy, insolvency, reorganization, moratorium, fraudulent conveyance or other</w:t>
      </w:r>
    </w:p>
    <w:p>
      <w:r>
        <w:t xml:space="preserve">laws of general application relating to or affecting the enforcement of creditors’ rights generally or as limited by laws relating</w:t>
      </w:r>
    </w:p>
    <w:p>
      <w:r>
        <w:t xml:space="preserve">to the availability of specific performance, injunctive relief or other equitable remedies</w:t>
      </w:r>
    </w:p>
    <w:p>
      <w:r>
        <w:t xml:space="preserve">.</w:t>
      </w:r>
    </w:p>
    <w:p>
      <w:r>
        <w:t xml:space="preserve">(iii)</w:t>
      </w:r>
    </w:p>
    <w:p>
      <w:r>
        <w:t xml:space="preserve">Neither</w:t>
      </w:r>
    </w:p>
    <w:p>
      <w:r>
        <w:t xml:space="preserve">this Agreement nor any of the Guarantor’s obligations hereunder shall be assigned by the</w:t>
      </w:r>
    </w:p>
    <w:p>
      <w:r>
        <w:t xml:space="preserve">Guarantor</w:t>
      </w:r>
    </w:p>
    <w:p>
      <w:r>
        <w:t xml:space="preserve">in</w:t>
      </w:r>
    </w:p>
    <w:p>
      <w:r>
        <w:t xml:space="preserve">whole or in part without the prior written consent of the Company, and any such assignment without such consent shall be null and void.</w:t>
      </w:r>
    </w:p>
    <w:p>
      <w:r>
        <w:t xml:space="preserve">(iv)</w:t>
      </w:r>
    </w:p>
    <w:p>
      <w:r>
        <w:t xml:space="preserve">It</w:t>
      </w:r>
    </w:p>
    <w:p>
      <w:r>
        <w:t xml:space="preserve">is acknowledged and agreed that this guarantee will expire and shall have no further force or effect, and the Company will have no rights</w:t>
      </w:r>
    </w:p>
    <w:p>
      <w:r>
        <w:t xml:space="preserve">pursuant to this Section 1.4 on and from the Outside Date (other than with respect to any liability or obligation arising prior to</w:t>
      </w:r>
    </w:p>
    <w:p>
      <w:r>
        <w:t xml:space="preserve">the Outside Date).</w:t>
      </w:r>
    </w:p>
    <w:p>
      <w:r>
        <w:t xml:space="preserve">2.</w:t>
      </w:r>
    </w:p>
    <w:p>
      <w:r>
        <w:t xml:space="preserve">Conditions</w:t>
      </w:r>
    </w:p>
    <w:p>
      <w:r>
        <w:t xml:space="preserve">.</w:t>
      </w:r>
    </w:p>
    <w:p>
      <w:r>
        <w:t xml:space="preserve">2.1</w:t>
      </w:r>
    </w:p>
    <w:p>
      <w:r>
        <w:t xml:space="preserve">Conditions</w:t>
      </w:r>
    </w:p>
    <w:p>
      <w:r>
        <w:t xml:space="preserve">to the Holder’s Obligations</w:t>
      </w:r>
    </w:p>
    <w:p>
      <w:r>
        <w:t xml:space="preserve">. Notwithstanding anything to the contrary in the Purchase Agreement, the obligations of the Holder</w:t>
      </w:r>
    </w:p>
    <w:p>
      <w:r>
        <w:t xml:space="preserve">(or any Affiliates of the Holder, as applicable) to purchase any Eligible Shares pursuant to this Agreement are subject to the fulfillment</w:t>
      </w:r>
    </w:p>
    <w:p>
      <w:r>
        <w:t xml:space="preserve">of each of the following conditions (together with the conditions set forth in Section 2.2, the “</w:t>
      </w:r>
    </w:p>
    <w:p>
      <w:r>
        <w:t xml:space="preserve">Closing Conditions</w:t>
      </w:r>
    </w:p>
    <w:p>
      <w:r>
        <w:t xml:space="preserve">”),</w:t>
      </w:r>
    </w:p>
    <w:p>
      <w:r>
        <w:t xml:space="preserve">unless otherwise waived by the Holder, and the Company shall use commercially reasonable efforts to satisfy the Closing Conditions set</w:t>
      </w:r>
    </w:p>
    <w:p>
      <w:r>
        <w:t xml:space="preserve">forth in Sections 2.1(ii) and 2.1(iii) so long as, solely with respect to Section 2.1(i), the corresponding certificate</w:t>
      </w:r>
    </w:p>
    <w:p>
      <w:r>
        <w:t xml:space="preserve">is capable of being delivered:</w:t>
      </w:r>
    </w:p>
    <w:p>
      <w:r>
        <w:t xml:space="preserve">(i)</w:t>
      </w:r>
    </w:p>
    <w:p>
      <w:r>
        <w:t xml:space="preserve">Representations</w:t>
      </w:r>
    </w:p>
    <w:p>
      <w:r>
        <w:t xml:space="preserve">and Warranties</w:t>
      </w:r>
    </w:p>
    <w:p>
      <w:r>
        <w:t xml:space="preserve">. (a) With respect to the Commitment Shares, (x) the Company Fundamental Representations shall be true and</w:t>
      </w:r>
    </w:p>
    <w:p>
      <w:r>
        <w:t xml:space="preserve">correct in all material respects as of the applicable Closing, and (y) each of the representations and warranties in Section 2</w:t>
      </w:r>
    </w:p>
    <w:p>
      <w:r>
        <w:t xml:space="preserve">of the Purchase Agreement other than the Company Fundamental Representations shall be true and correct in all respects as of the applicable</w:t>
      </w:r>
    </w:p>
    <w:p>
      <w:r>
        <w:t xml:space="preserve">Closing except as would not reasonably be expected to have a Material Adverse Effect, and (b) with respect to Common Stock, the</w:t>
      </w:r>
    </w:p>
    <w:p>
      <w:r>
        <w:t xml:space="preserve">4</w:t>
      </w:r>
    </w:p>
    <w:p>
      <w:r>
        <w:t xml:space="preserve">Company</w:t>
      </w:r>
    </w:p>
    <w:p>
      <w:r>
        <w:t xml:space="preserve">Fundamental Representations set forth in Sections 2.1, 2.3 and 2.4 of the Purchase Agreement (with all references to “Shares”</w:t>
      </w:r>
    </w:p>
    <w:p>
      <w:r>
        <w:t xml:space="preserve">being deemed to refer to the shares of Common Stock and all references to the “Agreement” being deemed to refer to this Agreement</w:t>
      </w:r>
    </w:p>
    <w:p>
      <w:r>
        <w:t xml:space="preserve">and not the Purchase Agreement) shall be true and correct in all material respects as of the applicable Closing;</w:t>
      </w:r>
    </w:p>
    <w:p>
      <w:r>
        <w:t xml:space="preserve">provided</w:t>
      </w:r>
    </w:p>
    <w:p>
      <w:r>
        <w:t xml:space="preserve">, in each</w:t>
      </w:r>
    </w:p>
    <w:p>
      <w:r>
        <w:t xml:space="preserve">case, that, to the extent any such representations and warranties are made as of a specific date, such representations and warranties</w:t>
      </w:r>
    </w:p>
    <w:p>
      <w:r>
        <w:t xml:space="preserve">shall be so true and correct as of such specific date only.</w:t>
      </w:r>
    </w:p>
    <w:p>
      <w:r>
        <w:t xml:space="preserve">(ii)</w:t>
      </w:r>
    </w:p>
    <w:p>
      <w:r>
        <w:t xml:space="preserve">Performance</w:t>
      </w:r>
    </w:p>
    <w:p>
      <w:r>
        <w:t xml:space="preserve">.</w:t>
      </w:r>
    </w:p>
    <w:p>
      <w:r>
        <w:t xml:space="preserve">The Company shall have performed and complied in all material respects with all covenants, agreements, obligations, and conditions contained</w:t>
      </w:r>
    </w:p>
    <w:p>
      <w:r>
        <w:t xml:space="preserve">in (a) with respect to the Commitment Shares, the Purchase Agreement, the Investment Letter (as defined below), and this Agreement,</w:t>
      </w:r>
    </w:p>
    <w:p>
      <w:r>
        <w:t xml:space="preserve">and (b) with respect to Common Stock, the Investment Letter, and this Agreement, in each case, that are required to be performed</w:t>
      </w:r>
    </w:p>
    <w:p>
      <w:r>
        <w:t xml:space="preserve">or complied with by the Company for the benefit of the Holder (or any Affiliate of the Holder, as applicable) on or before the applicable</w:t>
      </w:r>
    </w:p>
    <w:p>
      <w:r>
        <w:t xml:space="preserve">Closing.</w:t>
      </w:r>
    </w:p>
    <w:p>
      <w:r>
        <w:t xml:space="preserve">(iii)</w:t>
      </w:r>
    </w:p>
    <w:p>
      <w:r>
        <w:t xml:space="preserve">Compliance</w:t>
      </w:r>
    </w:p>
    <w:p>
      <w:r>
        <w:t xml:space="preserve">Certificate</w:t>
      </w:r>
    </w:p>
    <w:p>
      <w:r>
        <w:t xml:space="preserve">. The Chief Executive Officer or Chief Financial Officer of the Company shall have delivered to the Holder (or any Affiliate</w:t>
      </w:r>
    </w:p>
    <w:p>
      <w:r>
        <w:t xml:space="preserve">of the Holder, as applicable) at the applicable Closing a certificate dated as of the applicable Closing certifying that the conditions</w:t>
      </w:r>
    </w:p>
    <w:p>
      <w:r>
        <w:t xml:space="preserve">specified in Section 2.1(i) and Section 2.1(ii) have been fulfilled as of the applicable Closing date.</w:t>
      </w:r>
    </w:p>
    <w:p>
      <w:r>
        <w:t xml:space="preserve">(iv)</w:t>
      </w:r>
    </w:p>
    <w:p>
      <w:r>
        <w:t xml:space="preserve">Regulatory</w:t>
      </w:r>
    </w:p>
    <w:p>
      <w:r>
        <w:t xml:space="preserve">Approvals</w:t>
      </w:r>
    </w:p>
    <w:p>
      <w:r>
        <w:t xml:space="preserve">. (a) All applicable Specified Regulatory Approvals for the applicable Closing that are required in connection with</w:t>
      </w:r>
    </w:p>
    <w:p>
      <w:r>
        <w:t xml:space="preserve">the lawful issuance and sale of the Eligible Shares to the Holder (or any Affiliate(s) of the Holder, as applicable) shall have been</w:t>
      </w:r>
    </w:p>
    <w:p>
      <w:r>
        <w:t xml:space="preserve">obtained and effective as of the applicable Closing, and (b) the Holder (or such Affiliate(s) of the Holder, as applicable)</w:t>
      </w:r>
    </w:p>
    <w:p>
      <w:r>
        <w:t xml:space="preserve">shall not be prohibited by any Law or court order from consummating such purchase.</w:t>
      </w:r>
    </w:p>
    <w:p>
      <w:r>
        <w:t xml:space="preserve">(v)</w:t>
      </w:r>
    </w:p>
    <w:p>
      <w:r>
        <w:t xml:space="preserve">Change</w:t>
      </w:r>
    </w:p>
    <w:p>
      <w:r>
        <w:t xml:space="preserve">in Control</w:t>
      </w:r>
    </w:p>
    <w:p>
      <w:r>
        <w:t xml:space="preserve">. The Company shall not be a party to any definitive agreement providing for a Sale of the Company.</w:t>
      </w:r>
    </w:p>
    <w:p>
      <w:r>
        <w:t xml:space="preserve">(vi)</w:t>
      </w:r>
    </w:p>
    <w:p>
      <w:r>
        <w:t xml:space="preserve">Bankruptcy;</w:t>
      </w:r>
    </w:p>
    <w:p>
      <w:r>
        <w:t xml:space="preserve">Insolvency</w:t>
      </w:r>
    </w:p>
    <w:p>
      <w:r>
        <w:t xml:space="preserve">. The Company Group shall not be subject to any form of bankruptcy, liquidation, receivership, administration, arrangement</w:t>
      </w:r>
    </w:p>
    <w:p>
      <w:r>
        <w:t xml:space="preserve">or scheme with creditors, moratorium, interim or provisional supervision by the court or court appointee or any other similar or analogous</w:t>
      </w:r>
    </w:p>
    <w:p>
      <w:r>
        <w:t xml:space="preserve">proceedings under applicable Laws.</w:t>
      </w:r>
    </w:p>
    <w:p>
      <w:r>
        <w:t xml:space="preserve">(vii)</w:t>
      </w:r>
    </w:p>
    <w:p>
      <w:r>
        <w:t xml:space="preserve">Specified</w:t>
      </w:r>
    </w:p>
    <w:p>
      <w:r>
        <w:t xml:space="preserve">Event(s)</w:t>
      </w:r>
    </w:p>
    <w:p>
      <w:r>
        <w:t xml:space="preserve">. [***]</w:t>
      </w:r>
    </w:p>
    <w:p>
      <w:r>
        <w:t xml:space="preserve">(viii)</w:t>
      </w:r>
    </w:p>
    <w:p>
      <w:r>
        <w:t xml:space="preserve">Commercial</w:t>
      </w:r>
    </w:p>
    <w:p>
      <w:r>
        <w:t xml:space="preserve">Agreements</w:t>
      </w:r>
    </w:p>
    <w:p>
      <w:r>
        <w:t xml:space="preserve">.</w:t>
      </w:r>
    </w:p>
    <w:p>
      <w:r>
        <w:t xml:space="preserve">(a)</w:t>
      </w:r>
    </w:p>
    <w:p>
      <w:r>
        <w:t xml:space="preserve">[***]</w:t>
      </w:r>
    </w:p>
    <w:p>
      <w:r>
        <w:t xml:space="preserve">(b)</w:t>
      </w:r>
    </w:p>
    <w:p>
      <w:r>
        <w:t xml:space="preserve">[***]</w:t>
      </w:r>
    </w:p>
    <w:p>
      <w:r>
        <w:t xml:space="preserve">(ix)</w:t>
      </w:r>
    </w:p>
    <w:p>
      <w:r>
        <w:t xml:space="preserve">Other</w:t>
      </w:r>
    </w:p>
    <w:p>
      <w:r>
        <w:t xml:space="preserve">Conditions</w:t>
      </w:r>
    </w:p>
    <w:p>
      <w:r>
        <w:t xml:space="preserve">. The conditions set forth in Section 5.1(e) and Section 5.1(g) of the Purchase Agreement shall be satisfied.</w:t>
      </w:r>
    </w:p>
    <w:p>
      <w:r>
        <w:t xml:space="preserve">5</w:t>
      </w:r>
    </w:p>
    <w:p>
      <w:r>
        <w:t xml:space="preserve">2.2</w:t>
      </w:r>
    </w:p>
    <w:p>
      <w:r>
        <w:t xml:space="preserve">Conditions</w:t>
      </w:r>
    </w:p>
    <w:p>
      <w:r>
        <w:t xml:space="preserve">to the Company’s Obligations</w:t>
      </w:r>
    </w:p>
    <w:p>
      <w:r>
        <w:t xml:space="preserve">. The obligations of the Company to sell the (i) Commitment Shares to the Holder (or any Affiliate(s) of</w:t>
      </w:r>
    </w:p>
    <w:p>
      <w:r>
        <w:t xml:space="preserve">the Holder, as applicable) at the applicable Closing are subject to the satisfaction of the conditions set forth in Section 6 of</w:t>
      </w:r>
    </w:p>
    <w:p>
      <w:r>
        <w:t xml:space="preserve">the Purchase Agreement as of each applicable Closing, unless otherwise waived, and (ii)Common Stock to the Holder (or any Affiliate(s) of</w:t>
      </w:r>
    </w:p>
    <w:p>
      <w:r>
        <w:t xml:space="preserve">the Holder, as applicable) at the applicable Closing are subject to the satisfaction of the conditions set forth in Sections 6.1 (with</w:t>
      </w:r>
    </w:p>
    <w:p>
      <w:r>
        <w:t xml:space="preserve">respect to Sections 3.1 to 3.9 and Sections 3.11 to 3.22 of the Purchase Agreement, as applicable), 6.2 (in all material respects), 6.4,</w:t>
      </w:r>
    </w:p>
    <w:p>
      <w:r>
        <w:t xml:space="preserve">and 6.5 of the Purchase Agreement (with all references to “Shares” being deemed to refer to the Common Stock and all reference</w:t>
      </w:r>
    </w:p>
    <w:p>
      <w:r>
        <w:t xml:space="preserve">to the “Agreement” being deemed to refer to this Agreement and not the Purchase Agreement) unless otherwise waived;</w:t>
      </w:r>
    </w:p>
    <w:p>
      <w:r>
        <w:t xml:space="preserve">provided</w:t>
      </w:r>
    </w:p>
    <w:p>
      <w:r>
        <w:t xml:space="preserve">,</w:t>
      </w:r>
    </w:p>
    <w:p>
      <w:r>
        <w:t xml:space="preserve">that for all purposes of this Section 2.2, Section 6.2 of the Purchase Agreement shall be deemed modified to further require</w:t>
      </w:r>
    </w:p>
    <w:p>
      <w:r>
        <w:t xml:space="preserve">that the Holder and its Affiliates have performed and complied in all material respects with all covenants, agreements, obligations and</w:t>
      </w:r>
    </w:p>
    <w:p>
      <w:r>
        <w:t xml:space="preserve">conditions contained in (a) this Agreement, and (b) Section 9 of Part B of Exhibit A of the Investment Letter</w:t>
      </w:r>
    </w:p>
    <w:p>
      <w:r>
        <w:t xml:space="preserve">(as defined below). The Holder shall use commercially reasonable efforts to satisfy the Closing Conditions set forth in Section 6.2</w:t>
      </w:r>
    </w:p>
    <w:p>
      <w:r>
        <w:t xml:space="preserve">of the Purchase Agreement, as modified by this Section 2.2.</w:t>
      </w:r>
    </w:p>
    <w:p>
      <w:r>
        <w:t xml:space="preserve">3.</w:t>
      </w:r>
    </w:p>
    <w:p>
      <w:r>
        <w:t xml:space="preserve">Adjustments</w:t>
      </w:r>
    </w:p>
    <w:p>
      <w:r>
        <w:t xml:space="preserve">.</w:t>
      </w:r>
    </w:p>
    <w:p>
      <w:r>
        <w:t xml:space="preserve">3.1</w:t>
      </w:r>
    </w:p>
    <w:p>
      <w:r>
        <w:t xml:space="preserve">Adjustments</w:t>
      </w:r>
    </w:p>
    <w:p>
      <w:r>
        <w:t xml:space="preserve">.</w:t>
      </w:r>
    </w:p>
    <w:p>
      <w:r>
        <w:t xml:space="preserve">The Series C Preferred Stock issued in connection with this Agreement shall be subject to the adjustment provisions set forth in</w:t>
      </w:r>
    </w:p>
    <w:p>
      <w:r>
        <w:t xml:space="preserve">Article IV, Section IV.3 (Adjustments to Conversion Price) of the Certificate of Designation of Series C Preferred Stock</w:t>
      </w:r>
    </w:p>
    <w:p>
      <w:r>
        <w:t xml:space="preserve">and Series C-NV Preferred Stock of the Company, as amended from time to time (the “</w:t>
      </w:r>
    </w:p>
    <w:p>
      <w:r>
        <w:t xml:space="preserve">Series C Certificate of Designation</w:t>
      </w:r>
    </w:p>
    <w:p>
      <w:r>
        <w:t xml:space="preserve">”),</w:t>
      </w:r>
    </w:p>
    <w:p>
      <w:r>
        <w:t xml:space="preserve">regardless of whether such Series C Preferred Stock shall have been issued and sold prior to the applicable adjustment under the</w:t>
      </w:r>
    </w:p>
    <w:p>
      <w:r>
        <w:t xml:space="preserve">Series C Certificate of Designation.</w:t>
      </w:r>
    </w:p>
    <w:p>
      <w:r>
        <w:t xml:space="preserve">3.2</w:t>
      </w:r>
    </w:p>
    <w:p>
      <w:r>
        <w:t xml:space="preserve">Anti-Dilution</w:t>
      </w:r>
    </w:p>
    <w:p>
      <w:r>
        <w:t xml:space="preserve">Protection</w:t>
      </w:r>
    </w:p>
    <w:p>
      <w:r>
        <w:t xml:space="preserve">. If any shares of Series C Preferred Stock or Series C-NV Preferred Stock are entitled, under the Company’s</w:t>
      </w:r>
    </w:p>
    <w:p>
      <w:r>
        <w:t xml:space="preserve">constituent documents or any agreement to which the Company is a party (the “</w:t>
      </w:r>
    </w:p>
    <w:p>
      <w:r>
        <w:t xml:space="preserve">Adjustment Agreement</w:t>
      </w:r>
    </w:p>
    <w:p>
      <w:r>
        <w:t xml:space="preserve">”), to an adjustment</w:t>
      </w:r>
    </w:p>
    <w:p>
      <w:r>
        <w:t xml:space="preserve">to the Conversion Price (as defined in the Series C Certificate of Designation) or similar anti-dilution type adjustments in the</w:t>
      </w:r>
    </w:p>
    <w:p>
      <w:r>
        <w:t xml:space="preserve">event of dilutive issuances of equity, then the Eligible Shares will be entitled to the same adjustment, regardless of whether such Eligible</w:t>
      </w:r>
    </w:p>
    <w:p>
      <w:r>
        <w:t xml:space="preserve">Shares shall have been issued and sold prior to the applicable adjustment under the Adjustment Agreement.</w:t>
      </w:r>
    </w:p>
    <w:p>
      <w:r>
        <w:t xml:space="preserve">4.</w:t>
      </w:r>
    </w:p>
    <w:p>
      <w:r>
        <w:t xml:space="preserve">Cap</w:t>
      </w:r>
    </w:p>
    <w:p>
      <w:r>
        <w:t xml:space="preserve">on Holder Monetary Remedies (Specific Performance or Damages)</w:t>
      </w:r>
    </w:p>
    <w:p>
      <w:r>
        <w:t xml:space="preserve">. In the event that the Holder or the Company has not complied with</w:t>
      </w:r>
    </w:p>
    <w:p>
      <w:r>
        <w:t xml:space="preserve">its obligations hereunder, then the Company or the Holder, as applicable, shall be entitled to all remedies available at law or at equity</w:t>
      </w:r>
    </w:p>
    <w:p>
      <w:r>
        <w:t xml:space="preserve">(including specific performance in accordance with Section 7.2(d) of the Purchase Agreement, which is incorporated herein by</w:t>
      </w:r>
    </w:p>
    <w:p>
      <w:r>
        <w:t xml:space="preserve">reference as applicable to the Company and the Holder). The parties agree that irreparable damage would occur in the event that one party</w:t>
      </w:r>
    </w:p>
    <w:p>
      <w:r>
        <w:t xml:space="preserve">(or any of its Affiliates) does not perform the provisions of this Agreement (including, with respect to the Company, the obligation to</w:t>
      </w:r>
    </w:p>
    <w:p>
      <w:r>
        <w:t xml:space="preserve">issue Eligible Shares). Accordingly, the parties agree that each party shall have a right to elect, at the claiming party’s sole</w:t>
      </w:r>
    </w:p>
    <w:p>
      <w:r>
        <w:t xml:space="preserve">discretion, the remedy of an injunction, specific performance or other equitable relief, to specifically enforce the terms hereof (including,</w:t>
      </w:r>
    </w:p>
    <w:p>
      <w:r>
        <w:t xml:space="preserve">with respect to the Company, the obligation to issue Eligible Shares) and in connection therewith, each party waives (a) any defense</w:t>
      </w:r>
    </w:p>
    <w:p>
      <w:r>
        <w:t xml:space="preserve">that a remedy for such injunction, specific performance or other equitable relief is inappropriate or inadequate, (b) any requirement</w:t>
      </w:r>
    </w:p>
    <w:p>
      <w:r>
        <w:t xml:space="preserve">to post security as a prerequisite</w:t>
      </w:r>
    </w:p>
    <w:p>
      <w:r>
        <w:t xml:space="preserve">6</w:t>
      </w:r>
    </w:p>
    <w:p>
      <w:r>
        <w:t xml:space="preserve">to relief, and (c) any right to object to the relief on such basis;</w:t>
      </w:r>
    </w:p>
    <w:p>
      <w:r>
        <w:t xml:space="preserve">provided</w:t>
      </w:r>
    </w:p>
    <w:p>
      <w:r>
        <w:t xml:space="preserve">that, the</w:t>
      </w:r>
    </w:p>
    <w:p>
      <w:r>
        <w:t xml:space="preserve">parties hereby agree that except in the case of intentional fraud or willful misconduct, the aggregate monetary payments (including payments</w:t>
      </w:r>
    </w:p>
    <w:p>
      <w:r>
        <w:t xml:space="preserve">in connection with specific performance, and expenses or fees of the Company borne by the Holder or its Affiliates in connection with</w:t>
      </w:r>
    </w:p>
    <w:p>
      <w:r>
        <w:t xml:space="preserve">any action brought by the Company or its Affiliates) payable either to the Company by the Holder and its Affiliates or to the Holder or</w:t>
      </w:r>
    </w:p>
    <w:p>
      <w:r>
        <w:t xml:space="preserve">its Affiliates by the Company under this Agreement shall not exceed singularly or collectively the Commitment Amount</w:t>
      </w:r>
    </w:p>
    <w:p>
      <w:r>
        <w:t xml:space="preserve">less</w:t>
      </w:r>
    </w:p>
    <w:p>
      <w:r>
        <w:t xml:space="preserve">the aggregate</w:t>
      </w:r>
    </w:p>
    <w:p>
      <w:r>
        <w:t xml:space="preserve">Per-Share Purchase Price (subject to appropriate adjustment in the event of any stock dividend, stock split, combination or other similar</w:t>
      </w:r>
    </w:p>
    <w:p>
      <w:r>
        <w:t xml:space="preserve">recapitalization) actually received by the Company from the Holder or any Affiliate of the Holder pursuant to this Agreement and measured</w:t>
      </w:r>
    </w:p>
    <w:p>
      <w:r>
        <w:t xml:space="preserve">at a single point in time as of the date of an alleged breach and without duplication;</w:t>
      </w:r>
    </w:p>
    <w:p>
      <w:r>
        <w:t xml:space="preserve">provided</w:t>
      </w:r>
    </w:p>
    <w:p>
      <w:r>
        <w:t xml:space="preserve">,</w:t>
      </w:r>
    </w:p>
    <w:p>
      <w:r>
        <w:t xml:space="preserve">further</w:t>
      </w:r>
    </w:p>
    <w:p>
      <w:r>
        <w:t xml:space="preserve">, that no such monetary</w:t>
      </w:r>
    </w:p>
    <w:p>
      <w:r>
        <w:t xml:space="preserve">cap shall prejudice any remedy for injunction, specific performance or other equitable relief. For the avoidance of doubt, notwithstanding</w:t>
      </w:r>
    </w:p>
    <w:p>
      <w:r>
        <w:t xml:space="preserve">anything in this Section 4 or otherwise in this Agreement to the contrary, nothing in this Agreement shall limit any remedies payable</w:t>
      </w:r>
    </w:p>
    <w:p>
      <w:r>
        <w:t xml:space="preserve">to any party or their respective Affiliates under the JCA, AWS Private Pricing Addendum, or any other commercial arrangements or agreements</w:t>
      </w:r>
    </w:p>
    <w:p>
      <w:r>
        <w:t xml:space="preserve">between the Company or its Affiliates, on the one hand, and the Holder or its Affiliates, on the other hand, and no amounts recovered</w:t>
      </w:r>
    </w:p>
    <w:p>
      <w:r>
        <w:t xml:space="preserve">under any such agreements shall count towards the cap set forth herein.</w:t>
      </w:r>
    </w:p>
    <w:p>
      <w:r>
        <w:t xml:space="preserve">5.</w:t>
      </w:r>
    </w:p>
    <w:p>
      <w:r>
        <w:t xml:space="preserve">Limitation</w:t>
      </w:r>
    </w:p>
    <w:p>
      <w:r>
        <w:t xml:space="preserve">on Holder Liability</w:t>
      </w:r>
    </w:p>
    <w:p>
      <w:r>
        <w:t xml:space="preserve">.</w:t>
      </w:r>
    </w:p>
    <w:p>
      <w:r>
        <w:t xml:space="preserve">(i)</w:t>
      </w:r>
    </w:p>
    <w:p>
      <w:r>
        <w:t xml:space="preserve">NO</w:t>
      </w:r>
    </w:p>
    <w:p>
      <w:r>
        <w:t xml:space="preserve">CONSEQUENTIAL, INDIRECT OR EXEMPLARY DAMAGES</w:t>
      </w:r>
    </w:p>
    <w:p>
      <w:r>
        <w:t xml:space="preserve">. IN NO EVENT SHALL THE GUARANTOR, THE HOLDER OR THEIR AFFILIATES BE LIABLE UNDER</w:t>
      </w:r>
    </w:p>
    <w:p>
      <w:r>
        <w:t xml:space="preserve">THIS AGREEMENT TO THE COMPANY OR ANY OF ITS SUBSIDIARIES OR AFFILIATES OR ITS OR THEIR REPRESENTATIVES FOR CONSEQUENTIAL, INDIRECT, INCIDENTAL,</w:t>
      </w:r>
    </w:p>
    <w:p>
      <w:r>
        <w:t xml:space="preserve">SPECIAL, EXEMPLARY, PUNITIVE, OR ENHANCED DAMAGES, LOST PROFITS OR LOSS OF VALUE ARISING OUT OF, RELATING TO OR IN CONNECTION WITH ANY</w:t>
      </w:r>
    </w:p>
    <w:p>
      <w:r>
        <w:t xml:space="preserve">BREACH OF THIS AGREEMENT.</w:t>
      </w:r>
    </w:p>
    <w:p>
      <w:r>
        <w:t xml:space="preserve">(ii)</w:t>
      </w:r>
    </w:p>
    <w:p>
      <w:r>
        <w:t xml:space="preserve">MAXIMUM</w:t>
      </w:r>
    </w:p>
    <w:p>
      <w:r>
        <w:t xml:space="preserve">LIABILITY</w:t>
      </w:r>
    </w:p>
    <w:p>
      <w:r>
        <w:t xml:space="preserve">. OTHER THAN DUE TO A PARTY’S INTENTIONAL FRAUD OR WILLFUL MISCONDUCT, IN NO EVENT SHALL EITHER THE HOLDER OR</w:t>
      </w:r>
    </w:p>
    <w:p>
      <w:r>
        <w:t xml:space="preserve">THE COMPANY’S OR THEIR RESPECTIVE AFFILIATES’ (INCLUDING WITH RESPECT TO THE HOLDER, THE GUARANTOR) AGGREGATE LIABILITY ARISING</w:t>
      </w:r>
    </w:p>
    <w:p>
      <w:r>
        <w:t xml:space="preserve">OUT OF OR RELATED TO THIS AGREEMENT (WHETHER ARISING OUT OF OR RELATED TO A BREACH OF CONTRACT OR OTHERWISE, REGARDLESS OF THE LEGAL THEORY</w:t>
      </w:r>
    </w:p>
    <w:p>
      <w:r>
        <w:t xml:space="preserve">UNDER WHICH SUCH LIABILITY OR OBLIGATION MAY SOUGHT TO BE IMPOSED, WHETHER SOUNDING IN CONTRACT OR TORT, OR WHETHER AT LAW OR IN</w:t>
      </w:r>
    </w:p>
    <w:p>
      <w:r>
        <w:t xml:space="preserve">EQUITY, OR OTHERWISE), EXCEED THE LIMITATIONS SET FORTH IN SECTION 4. FOR THE AVOIDANCE OF DOUBT, THIS SECTION 5(II) SHALL</w:t>
      </w:r>
    </w:p>
    <w:p>
      <w:r>
        <w:t xml:space="preserve">NOT BE CONSTRUED AS LIMITING OR AFFECTING THE RIGHTS AND REMEDIES AVAILABLE TO THE PARTIES OR THEIR RESPECTIVE AFFILIATES UNDER THE IRA,</w:t>
      </w:r>
    </w:p>
    <w:p>
      <w:r>
        <w:t xml:space="preserve">JCA,</w:t>
      </w:r>
    </w:p>
    <w:p>
      <w:r>
        <w:t xml:space="preserve">AWS Private Pricing Addendum or any other commercial arrangement OR OTHER LETTER</w:t>
      </w:r>
    </w:p>
    <w:p>
      <w:r>
        <w:t xml:space="preserve">AGREEMENT</w:t>
      </w:r>
    </w:p>
    <w:p>
      <w:r>
        <w:t xml:space="preserve">BETWEEN THE PARTIES OR ANY OF THEIR RESPECTIVE AFFILIATES.</w:t>
      </w:r>
    </w:p>
    <w:p>
      <w:r>
        <w:t xml:space="preserve">7</w:t>
      </w:r>
    </w:p>
    <w:p>
      <w:r>
        <w:t xml:space="preserve">6.</w:t>
      </w:r>
    </w:p>
    <w:p>
      <w:r>
        <w:t xml:space="preserve">Notice</w:t>
      </w:r>
    </w:p>
    <w:p>
      <w:r>
        <w:t xml:space="preserve">Obligations</w:t>
      </w:r>
    </w:p>
    <w:p>
      <w:r>
        <w:t xml:space="preserve">.</w:t>
      </w:r>
    </w:p>
    <w:p>
      <w:r>
        <w:t xml:space="preserve">6.1</w:t>
      </w:r>
    </w:p>
    <w:p>
      <w:r>
        <w:t xml:space="preserve">Notice</w:t>
      </w:r>
    </w:p>
    <w:p>
      <w:r>
        <w:t xml:space="preserve">of Mandatory Funding Event</w:t>
      </w:r>
    </w:p>
    <w:p>
      <w:r>
        <w:t xml:space="preserve">. The Company shall provide the Holder with written notice of the Mandatory Funding Event within 2 business</w:t>
      </w:r>
    </w:p>
    <w:p>
      <w:r>
        <w:t xml:space="preserve">days after the occurrence thereof (such notice, the “</w:t>
      </w:r>
    </w:p>
    <w:p>
      <w:r>
        <w:t xml:space="preserve">Mandatory Funding Notice</w:t>
      </w:r>
    </w:p>
    <w:p>
      <w:r>
        <w:t xml:space="preserve">”);</w:t>
      </w:r>
    </w:p>
    <w:p>
      <w:r>
        <w:t xml:space="preserve">provided</w:t>
      </w:r>
    </w:p>
    <w:p>
      <w:r>
        <w:t xml:space="preserve">,</w:t>
      </w:r>
    </w:p>
    <w:p>
      <w:r>
        <w:t xml:space="preserve">however</w:t>
      </w:r>
    </w:p>
    <w:p>
      <w:r>
        <w:t xml:space="preserve">,</w:t>
      </w:r>
    </w:p>
    <w:p>
      <w:r>
        <w:t xml:space="preserve">that any delayed delivery of the Mandatory Funding Notice shall not waive, limit, or modify the obligation of the Holder to purchase Commitment</w:t>
      </w:r>
    </w:p>
    <w:p>
      <w:r>
        <w:t xml:space="preserve">Shares (except for a day for day extension for each day the Mandatory Funding Notice is delayed).</w:t>
      </w:r>
    </w:p>
    <w:p>
      <w:r>
        <w:t xml:space="preserve">6.2</w:t>
      </w:r>
    </w:p>
    <w:p>
      <w:r>
        <w:t xml:space="preserve">Notice</w:t>
      </w:r>
    </w:p>
    <w:p>
      <w:r>
        <w:t xml:space="preserve">of Sale of the Company</w:t>
      </w:r>
    </w:p>
    <w:p>
      <w:r>
        <w:t xml:space="preserve">. If there is a Sale of the Company while this Agreement remains in effect, the Company shall provide the Holder</w:t>
      </w:r>
    </w:p>
    <w:p>
      <w:r>
        <w:t xml:space="preserve">with written notice of such Sale of the Company no later than 7 business days prior to the good faith expected closing date of such Sale</w:t>
      </w:r>
    </w:p>
    <w:p>
      <w:r>
        <w:t xml:space="preserve">of the Company.</w:t>
      </w:r>
    </w:p>
    <w:p>
      <w:r>
        <w:t xml:space="preserve">6.3</w:t>
      </w:r>
    </w:p>
    <w:p>
      <w:r>
        <w:t xml:space="preserve">Notice</w:t>
      </w:r>
    </w:p>
    <w:p>
      <w:r>
        <w:t xml:space="preserve">of Listing Event</w:t>
      </w:r>
    </w:p>
    <w:p>
      <w:r>
        <w:t xml:space="preserve">. In the event that the Company intends to undertake a Public Listing Transaction and the Holder has not yet purchased</w:t>
      </w:r>
    </w:p>
    <w:p>
      <w:r>
        <w:t xml:space="preserve">all of the Remaining Commitment Shares, then the Company shall provide the Holder with written notice of such Public Listing Transaction</w:t>
      </w:r>
    </w:p>
    <w:p>
      <w:r>
        <w:t xml:space="preserve">after having confidentially filed with the SEC a registration statement on Form S-1 and in no event later than 6 weeks prior to when</w:t>
      </w:r>
    </w:p>
    <w:p>
      <w:r>
        <w:t xml:space="preserve">the Company reasonably believes in good faith, based on the reasonable advice of its underwriters and outside legal counsel in connection</w:t>
      </w:r>
    </w:p>
    <w:p>
      <w:r>
        <w:t xml:space="preserve">with such Public Listing Transaction, that a Public Listing Transaction is reasonably likely to be consummated, with such notice identifying</w:t>
      </w:r>
    </w:p>
    <w:p>
      <w:r>
        <w:t xml:space="preserve">the anticipated date of such Public Listing Transaction (a “</w:t>
      </w:r>
    </w:p>
    <w:p>
      <w:r>
        <w:t xml:space="preserve">Public Listing Notice</w:t>
      </w:r>
    </w:p>
    <w:p>
      <w:r>
        <w:t xml:space="preserve">”).</w:t>
      </w:r>
    </w:p>
    <w:p>
      <w:r>
        <w:t xml:space="preserve">6.4</w:t>
      </w:r>
    </w:p>
    <w:p>
      <w:r>
        <w:t xml:space="preserve">Notice</w:t>
      </w:r>
    </w:p>
    <w:p>
      <w:r>
        <w:t xml:space="preserve">of Specified Event and Specified Event Termination</w:t>
      </w:r>
    </w:p>
    <w:p>
      <w:r>
        <w:t xml:space="preserve">. The Company shall use reasonable best efforts to promptly, but in any event within</w:t>
      </w:r>
    </w:p>
    <w:p>
      <w:r>
        <w:t xml:space="preserve">2 business days after senior management of the Company becomes aware of the occurrence thereof, provide notice to the Holder of each and</w:t>
      </w:r>
    </w:p>
    <w:p>
      <w:r>
        <w:t xml:space="preserve">any Specified Event and Specified Event Termination.</w:t>
      </w:r>
    </w:p>
    <w:p>
      <w:r>
        <w:t xml:space="preserve">7.</w:t>
      </w:r>
    </w:p>
    <w:p>
      <w:r>
        <w:t xml:space="preserve">Expenses;</w:t>
      </w:r>
    </w:p>
    <w:p>
      <w:r>
        <w:t xml:space="preserve">Further Assurances</w:t>
      </w:r>
    </w:p>
    <w:p>
      <w:r>
        <w:t xml:space="preserve">.</w:t>
      </w:r>
    </w:p>
    <w:p>
      <w:r>
        <w:t xml:space="preserve">7.1</w:t>
      </w:r>
    </w:p>
    <w:p>
      <w:r>
        <w:t xml:space="preserve">Expenses</w:t>
      </w:r>
    </w:p>
    <w:p>
      <w:r>
        <w:t xml:space="preserve">.</w:t>
      </w:r>
    </w:p>
    <w:p>
      <w:r>
        <w:t xml:space="preserve">Unless otherwise expressly provided for in this Agreement, each party shall pay its own fees, costs and expenses in connection with preparing</w:t>
      </w:r>
    </w:p>
    <w:p>
      <w:r>
        <w:t xml:space="preserve">for, entering into and carrying out this Agreement and the consummation of the transactions contemplated by this Agreement.</w:t>
      </w:r>
    </w:p>
    <w:p>
      <w:r>
        <w:t xml:space="preserve">7.2</w:t>
      </w:r>
    </w:p>
    <w:p>
      <w:r>
        <w:t xml:space="preserve">Further</w:t>
      </w:r>
    </w:p>
    <w:p>
      <w:r>
        <w:t xml:space="preserve">Assurances</w:t>
      </w:r>
    </w:p>
    <w:p>
      <w:r>
        <w:t xml:space="preserve">. From and after the applicable Closing, upon the reasonable request of the other party and at the requesting party’s</w:t>
      </w:r>
    </w:p>
    <w:p>
      <w:r>
        <w:t xml:space="preserve">expense, the parties shall execute, acknowledge, and deliver, or cause to be executed, acknowledged, and delivered, all such further documents</w:t>
      </w:r>
    </w:p>
    <w:p>
      <w:r>
        <w:t xml:space="preserve">and instruments and shall take, or cause to be taken, all such further actions as the requesting party may reasonably deem necessary or</w:t>
      </w:r>
    </w:p>
    <w:p>
      <w:r>
        <w:t xml:space="preserve">desirable to evidence and effectuate the transactions contemplated by this Agreement.</w:t>
      </w:r>
    </w:p>
    <w:p>
      <w:r>
        <w:t xml:space="preserve">8.</w:t>
      </w:r>
    </w:p>
    <w:p>
      <w:r>
        <w:t xml:space="preserve">Miscellaneous</w:t>
      </w:r>
    </w:p>
    <w:p>
      <w:r>
        <w:t xml:space="preserve">.</w:t>
      </w:r>
    </w:p>
    <w:p>
      <w:r>
        <w:t xml:space="preserve">8.1</w:t>
      </w:r>
    </w:p>
    <w:p>
      <w:r>
        <w:t xml:space="preserve">Certain Definitions</w:t>
      </w:r>
    </w:p>
    <w:p>
      <w:r>
        <w:t xml:space="preserve">.</w:t>
      </w:r>
    </w:p>
    <w:p>
      <w:r>
        <w:t xml:space="preserve">Capitalized terms not otherwise defined in this Agreement have the respective meanings ascribed to such terms in the Purchase Agreement;</w:t>
      </w:r>
    </w:p>
    <w:p>
      <w:r>
        <w:t xml:space="preserve">it being understood and agreed that no amendment to the corresponding provisions in the Purchase Agreement and</w:t>
      </w:r>
    </w:p>
    <w:p>
      <w:r>
        <w:t xml:space="preserve">8</w:t>
      </w:r>
    </w:p>
    <w:p>
      <w:r>
        <w:t xml:space="preserve">with respect to the definition</w:t>
      </w:r>
    </w:p>
    <w:p>
      <w:r>
        <w:t xml:space="preserve">of Sale of the Company, in the IRA, shall apply to this Agreement unless the Holder has consented to such amendment. For purposes of this</w:t>
      </w:r>
    </w:p>
    <w:p>
      <w:r>
        <w:t xml:space="preserve">Agreement:</w:t>
      </w:r>
    </w:p>
    <w:p>
      <w:r>
        <w:t xml:space="preserve">(i)</w:t>
      </w:r>
    </w:p>
    <w:p>
      <w:r>
        <w:t xml:space="preserve">“</w:t>
      </w:r>
    </w:p>
    <w:p>
      <w:r>
        <w:t xml:space="preserve">Affiliate</w:t>
      </w:r>
    </w:p>
    <w:p>
      <w:r>
        <w:t xml:space="preserve">” means, with respect to any person or entity, any other person or</w:t>
      </w:r>
    </w:p>
    <w:p>
      <w:r>
        <w:t xml:space="preserve">entity who, as of the relevant time of determination, directly or indirectly, controls, is controlled by, or is under common control with</w:t>
      </w:r>
    </w:p>
    <w:p>
      <w:r>
        <w:t xml:space="preserve">such first person or entity;</w:t>
      </w:r>
    </w:p>
    <w:p>
      <w:r>
        <w:t xml:space="preserve">provided</w:t>
      </w:r>
    </w:p>
    <w:p>
      <w:r>
        <w:t xml:space="preserve">that, other than OpenAI Foundation (which is an Affiliate of the Company and each of its</w:t>
      </w:r>
    </w:p>
    <w:p>
      <w:r>
        <w:t xml:space="preserve">subsidiaries), no investor in the Company (including Microsoft Corporation, SoftBank Group Corp., NVIDIA Corporation or the Holder) shall</w:t>
      </w:r>
    </w:p>
    <w:p>
      <w:r>
        <w:t xml:space="preserve">be deemed to be an Affiliate of the Company or any of its subsidiaries on account of such investment.</w:t>
      </w:r>
    </w:p>
    <w:p>
      <w:r>
        <w:t xml:space="preserve">(ii)</w:t>
      </w:r>
    </w:p>
    <w:p>
      <w:r>
        <w:t xml:space="preserve">“</w:t>
      </w:r>
    </w:p>
    <w:p>
      <w:r>
        <w:t xml:space="preserve">business day</w:t>
      </w:r>
    </w:p>
    <w:p>
      <w:r>
        <w:t xml:space="preserve">” means any day other than (a) a Saturday or a Sunday, or</w:t>
      </w:r>
    </w:p>
    <w:p>
      <w:r>
        <w:t xml:space="preserve">(b) a day on which banking and savings and loan institutions are authorized or required by Law to be closed in New York City, New</w:t>
      </w:r>
    </w:p>
    <w:p>
      <w:r>
        <w:t xml:space="preserve">York or San Francisco, California.</w:t>
      </w:r>
    </w:p>
    <w:p>
      <w:r>
        <w:t xml:space="preserve">(iii)</w:t>
      </w:r>
    </w:p>
    <w:p>
      <w:r>
        <w:t xml:space="preserve">“</w:t>
      </w:r>
    </w:p>
    <w:p>
      <w:r>
        <w:t xml:space="preserve">Closing</w:t>
      </w:r>
    </w:p>
    <w:p>
      <w:r>
        <w:t xml:space="preserve">” means, (a) with respect to shares of Series C Preferred</w:t>
      </w:r>
    </w:p>
    <w:p>
      <w:r>
        <w:t xml:space="preserve">Stock, “Closing” as defined in the Purchase Agreement, and (b) with respect to shares of Common Stock, the closing of</w:t>
      </w:r>
    </w:p>
    <w:p>
      <w:r>
        <w:t xml:space="preserve">the issuance and sale to the Holder by the Company of such shares of Common Stock under this Agreement.</w:t>
      </w:r>
    </w:p>
    <w:p>
      <w:r>
        <w:t xml:space="preserve">(iv)</w:t>
      </w:r>
    </w:p>
    <w:p>
      <w:r>
        <w:t xml:space="preserve">“</w:t>
      </w:r>
    </w:p>
    <w:p>
      <w:r>
        <w:t xml:space="preserve">Commitment Amount</w:t>
      </w:r>
    </w:p>
    <w:p>
      <w:r>
        <w:t xml:space="preserve">” means $34,999,999,447.98.</w:t>
      </w:r>
    </w:p>
    <w:p>
      <w:r>
        <w:t xml:space="preserve">(v)</w:t>
      </w:r>
    </w:p>
    <w:p>
      <w:r>
        <w:t xml:space="preserve">“</w:t>
      </w:r>
    </w:p>
    <w:p>
      <w:r>
        <w:t xml:space="preserve">Common Stock</w:t>
      </w:r>
    </w:p>
    <w:p>
      <w:r>
        <w:t xml:space="preserve">” means shares of the Company’s common stock that is publicly</w:t>
      </w:r>
    </w:p>
    <w:p>
      <w:r>
        <w:t xml:space="preserve">tradable upon a Public Listing Transaction, assuming such common stock is the sole class or series of outstanding equity after such Public</w:t>
      </w:r>
    </w:p>
    <w:p>
      <w:r>
        <w:t xml:space="preserve">Listing Transaction (or, if that is not the case, then the Holder will receive the applicable class or series of equity security that</w:t>
      </w:r>
    </w:p>
    <w:p>
      <w:r>
        <w:t xml:space="preserve">the Series C Preferred Stock converts into upon a Public Listing Transaction in respect of the Holder’s shares of Series C</w:t>
      </w:r>
    </w:p>
    <w:p>
      <w:r>
        <w:t xml:space="preserve">Preferred Stock), with such number of shares of common stock (or such other security, as applicable) reflecting the applicable conversion</w:t>
      </w:r>
    </w:p>
    <w:p>
      <w:r>
        <w:t xml:space="preserve">ratio of Series C Preferred Stock into common stock (or such other security, as applicable) in connection with the Public Listing</w:t>
      </w:r>
    </w:p>
    <w:p>
      <w:r>
        <w:t xml:space="preserve">Transaction, and with the deemed number of shares of Series C Preferred Stock used for the conversion calculation to equal the quotient</w:t>
      </w:r>
    </w:p>
    <w:p>
      <w:r>
        <w:t xml:space="preserve">of (a) the then unfunded portion of the Commitment Amount</w:t>
      </w:r>
    </w:p>
    <w:p>
      <w:r>
        <w:t xml:space="preserve">divided</w:t>
      </w:r>
    </w:p>
    <w:p>
      <w:r>
        <w:t xml:space="preserve">by (b) the Per-Share Purchase Price (subject to appropriate</w:t>
      </w:r>
    </w:p>
    <w:p>
      <w:r>
        <w:t xml:space="preserve">adjustment in the event of any stock dividend, stock split, combination or other similar recapitalization).</w:t>
      </w:r>
    </w:p>
    <w:p>
      <w:r>
        <w:t xml:space="preserve">(vi)</w:t>
      </w:r>
    </w:p>
    <w:p>
      <w:r>
        <w:t xml:space="preserve">“</w:t>
      </w:r>
    </w:p>
    <w:p>
      <w:r>
        <w:t xml:space="preserve">Eligible Shares</w:t>
      </w:r>
    </w:p>
    <w:p>
      <w:r>
        <w:t xml:space="preserve">” means, as applicable, shares of Series C Preferred Stock</w:t>
      </w:r>
    </w:p>
    <w:p>
      <w:r>
        <w:t xml:space="preserve">or Common Stock eligible for purchase by the Holder under this Agreement.</w:t>
      </w:r>
    </w:p>
    <w:p>
      <w:r>
        <w:t xml:space="preserve">(vii)</w:t>
      </w:r>
    </w:p>
    <w:p>
      <w:r>
        <w:t xml:space="preserve">“</w:t>
      </w:r>
    </w:p>
    <w:p>
      <w:r>
        <w:t xml:space="preserve">Governmental Authority</w:t>
      </w:r>
    </w:p>
    <w:p>
      <w:r>
        <w:t xml:space="preserve">” means any federal, regional, state, municipal, local,</w:t>
      </w:r>
    </w:p>
    <w:p>
      <w:r>
        <w:t xml:space="preserve">foreign, multinational or supranational government, court, regulatory or administrative agency, commission, arbitrator, attorney general</w:t>
      </w:r>
    </w:p>
    <w:p>
      <w:r>
        <w:t xml:space="preserve">or authority or other legislative, executive or judicial governmental official or entity (in each case including any self-regulatory organization),</w:t>
      </w:r>
    </w:p>
    <w:p>
      <w:r>
        <w:t xml:space="preserve">or quasi-governmental authority, or any subdivision, department, bureau, administrative agency, board, commission, court, instrumentality</w:t>
      </w:r>
    </w:p>
    <w:p>
      <w:r>
        <w:t xml:space="preserve">or other authority thereof.</w:t>
      </w:r>
    </w:p>
    <w:p>
      <w:r>
        <w:t xml:space="preserve">(viii)</w:t>
      </w:r>
    </w:p>
    <w:p>
      <w:r>
        <w:t xml:space="preserve">“</w:t>
      </w:r>
    </w:p>
    <w:p>
      <w:r>
        <w:t xml:space="preserve">JCA</w:t>
      </w:r>
    </w:p>
    <w:p>
      <w:r>
        <w:t xml:space="preserve">” means that certain Joint Collaboration Agreement dated as of the date</w:t>
      </w:r>
    </w:p>
    <w:p>
      <w:r>
        <w:t xml:space="preserve">hereof, by and between Amazon Web Services, Inc. and OpenAI OpCo, LLC.</w:t>
      </w:r>
    </w:p>
    <w:p>
      <w:r>
        <w:t xml:space="preserve">9</w:t>
      </w:r>
    </w:p>
    <w:p>
      <w:r>
        <w:t xml:space="preserve">(ix)</w:t>
      </w:r>
    </w:p>
    <w:p>
      <w:r>
        <w:t xml:space="preserve">“</w:t>
      </w:r>
    </w:p>
    <w:p>
      <w:r>
        <w:t xml:space="preserve">Laws</w:t>
      </w:r>
    </w:p>
    <w:p>
      <w:r>
        <w:t xml:space="preserve">” mean all state or federal laws, common law, statutes, ordinances, codes,</w:t>
      </w:r>
    </w:p>
    <w:p>
      <w:r>
        <w:t xml:space="preserve">rules or regulations or other similar requirement enacted, adopted, promulgated or applied by any Governmental Authority, including</w:t>
      </w:r>
    </w:p>
    <w:p>
      <w:r>
        <w:t xml:space="preserve">any rules of any stock exchange or other self-regulatory organization.</w:t>
      </w:r>
    </w:p>
    <w:p>
      <w:r>
        <w:t xml:space="preserve">(x)</w:t>
      </w:r>
    </w:p>
    <w:p>
      <w:r>
        <w:t xml:space="preserve">“</w:t>
      </w:r>
    </w:p>
    <w:p>
      <w:r>
        <w:t xml:space="preserve">Mandatory Funding Event</w:t>
      </w:r>
    </w:p>
    <w:p>
      <w:r>
        <w:t xml:space="preserve">” means [***]</w:t>
      </w:r>
    </w:p>
    <w:p>
      <w:r>
        <w:t xml:space="preserve">(xi)</w:t>
      </w:r>
    </w:p>
    <w:p>
      <w:r>
        <w:t xml:space="preserve">“</w:t>
      </w:r>
    </w:p>
    <w:p>
      <w:r>
        <w:t xml:space="preserve">Material Breach</w:t>
      </w:r>
    </w:p>
    <w:p>
      <w:r>
        <w:t xml:space="preserve">” means [***]</w:t>
      </w:r>
    </w:p>
    <w:p>
      <w:r>
        <w:t xml:space="preserve">(xii)</w:t>
      </w:r>
    </w:p>
    <w:p>
      <w:r>
        <w:t xml:space="preserve">“</w:t>
      </w:r>
    </w:p>
    <w:p>
      <w:r>
        <w:t xml:space="preserve">order</w:t>
      </w:r>
    </w:p>
    <w:p>
      <w:r>
        <w:t xml:space="preserve">” means any judgment, writ, decree, stipulation, determination, decision,</w:t>
      </w:r>
    </w:p>
    <w:p>
      <w:r>
        <w:t xml:space="preserve">award, rule, preliminary or permanent injunction, temporary restraining order, or other order issued by a Governmental Authority.</w:t>
      </w:r>
    </w:p>
    <w:p>
      <w:r>
        <w:t xml:space="preserve">(xiii)</w:t>
      </w:r>
    </w:p>
    <w:p>
      <w:r>
        <w:t xml:space="preserve">“</w:t>
      </w:r>
    </w:p>
    <w:p>
      <w:r>
        <w:t xml:space="preserve">person</w:t>
      </w:r>
    </w:p>
    <w:p>
      <w:r>
        <w:t xml:space="preserve">” means any individual, corporation, partnership, trust, joint venture,</w:t>
      </w:r>
    </w:p>
    <w:p>
      <w:r>
        <w:t xml:space="preserve">limited liability company, association, organization, other entity, or governmental or regulatory authority.</w:t>
      </w:r>
    </w:p>
    <w:p>
      <w:r>
        <w:t xml:space="preserve">(xiv)</w:t>
      </w:r>
    </w:p>
    <w:p>
      <w:r>
        <w:t xml:space="preserve">“</w:t>
      </w:r>
    </w:p>
    <w:p>
      <w:r>
        <w:t xml:space="preserve">Remaining Commitment Shares</w:t>
      </w:r>
    </w:p>
    <w:p>
      <w:r>
        <w:t xml:space="preserve">” means (x) the aggregate total number of Commitment</w:t>
      </w:r>
    </w:p>
    <w:p>
      <w:r>
        <w:t xml:space="preserve">Shares</w:t>
      </w:r>
    </w:p>
    <w:p>
      <w:r>
        <w:t xml:space="preserve">less</w:t>
      </w:r>
    </w:p>
    <w:p>
      <w:r>
        <w:t xml:space="preserve">(y) the number of Commitment Shares previously issued and sold by the Company to the Holder in any Closing pursuant</w:t>
      </w:r>
    </w:p>
    <w:p>
      <w:r>
        <w:t xml:space="preserve">to Section 1.3.</w:t>
      </w:r>
    </w:p>
    <w:p>
      <w:r>
        <w:t xml:space="preserve">(xv)</w:t>
      </w:r>
    </w:p>
    <w:p>
      <w:r>
        <w:t xml:space="preserve">“</w:t>
      </w:r>
    </w:p>
    <w:p>
      <w:r>
        <w:t xml:space="preserve">Securities Act</w:t>
      </w:r>
    </w:p>
    <w:p>
      <w:r>
        <w:t xml:space="preserve">” means the Securities Act of 1933, as amended, and the rules and</w:t>
      </w:r>
    </w:p>
    <w:p>
      <w:r>
        <w:t xml:space="preserve">regulations promulgated thereunder.</w:t>
      </w:r>
    </w:p>
    <w:p>
      <w:r>
        <w:t xml:space="preserve">(xvi)</w:t>
      </w:r>
    </w:p>
    <w:p>
      <w:r>
        <w:t xml:space="preserve">“</w:t>
      </w:r>
    </w:p>
    <w:p>
      <w:r>
        <w:t xml:space="preserve">Specified Event</w:t>
      </w:r>
    </w:p>
    <w:p>
      <w:r>
        <w:t xml:space="preserve">” means [***]</w:t>
      </w:r>
    </w:p>
    <w:p>
      <w:r>
        <w:t xml:space="preserve">(xvii)</w:t>
      </w:r>
    </w:p>
    <w:p>
      <w:r>
        <w:t xml:space="preserve">“</w:t>
      </w:r>
    </w:p>
    <w:p>
      <w:r>
        <w:t xml:space="preserve">Specified Event Termination</w:t>
      </w:r>
    </w:p>
    <w:p>
      <w:r>
        <w:t xml:space="preserve">” means [***]</w:t>
      </w:r>
    </w:p>
    <w:p>
      <w:r>
        <w:t xml:space="preserve">(xviii)</w:t>
      </w:r>
    </w:p>
    <w:p>
      <w:r>
        <w:t xml:space="preserve">“</w:t>
      </w:r>
    </w:p>
    <w:p>
      <w:r>
        <w:t xml:space="preserve">Specified Regulatory Approval</w:t>
      </w:r>
    </w:p>
    <w:p>
      <w:r>
        <w:t xml:space="preserve">” means [***]</w:t>
      </w:r>
    </w:p>
    <w:p>
      <w:r>
        <w:t xml:space="preserve">8.2</w:t>
      </w:r>
    </w:p>
    <w:p>
      <w:r>
        <w:t xml:space="preserve">Term</w:t>
      </w:r>
    </w:p>
    <w:p>
      <w:r>
        <w:t xml:space="preserve">.</w:t>
      </w:r>
    </w:p>
    <w:p>
      <w:r>
        <w:t xml:space="preserve">Notwithstanding any other provision of this Agreement, the obligation of the Holder to fund the Commitment Amount (or any remaining portion</w:t>
      </w:r>
    </w:p>
    <w:p>
      <w:r>
        <w:t xml:space="preserve">thereof) and the obligation of the Company to sell and issue to the Holder any Eligible Shares under this Agreement shall automatically</w:t>
      </w:r>
    </w:p>
    <w:p>
      <w:r>
        <w:t xml:space="preserve">and immediately terminate upon the earliest to occur of: (i) the funding in full of the Commitment Amount and the issuance of all</w:t>
      </w:r>
    </w:p>
    <w:p>
      <w:r>
        <w:t xml:space="preserve">corresponding Eligible Shares pursuant to the terms hereof, (ii) the valid termination of the JCA in accordance with its terms, (iii) 12</w:t>
      </w:r>
    </w:p>
    <w:p>
      <w:r>
        <w:t xml:space="preserve">months following a Public Listing Transaction if a Specified Event has occurred prior to such Public Listing Transaction and there is</w:t>
      </w:r>
    </w:p>
    <w:p>
      <w:r>
        <w:t xml:space="preserve">no Specified Event Termination by the end of such 12-month period, and (iv) December 31, 2028 (such earliest date, the “</w:t>
      </w:r>
    </w:p>
    <w:p>
      <w:r>
        <w:t xml:space="preserve">Outside</w:t>
      </w:r>
    </w:p>
    <w:p>
      <w:r>
        <w:t xml:space="preserve">Date</w:t>
      </w:r>
    </w:p>
    <w:p>
      <w:r>
        <w:t xml:space="preserve">”);</w:t>
      </w:r>
    </w:p>
    <w:p>
      <w:r>
        <w:t xml:space="preserve">provided</w:t>
      </w:r>
    </w:p>
    <w:p>
      <w:r>
        <w:t xml:space="preserve">that, no party shall be released from any liability for any willful and material breach of this</w:t>
      </w:r>
    </w:p>
    <w:p>
      <w:r>
        <w:t xml:space="preserve">Agreement arising prior to the Outside Date. The parties agree that no fractional share shall be issued or obligated to be funded under</w:t>
      </w:r>
    </w:p>
    <w:p>
      <w:r>
        <w:t xml:space="preserve">this Agreement.</w:t>
      </w:r>
    </w:p>
    <w:p>
      <w:r>
        <w:t xml:space="preserve">8.3</w:t>
      </w:r>
    </w:p>
    <w:p>
      <w:r>
        <w:t xml:space="preserve">Notices</w:t>
      </w:r>
    </w:p>
    <w:p>
      <w:r>
        <w:t xml:space="preserve">.</w:t>
      </w:r>
    </w:p>
    <w:p>
      <w:r>
        <w:t xml:space="preserve">All notices under this Agreement will be given in writing by nationally recognized overnight courier service, certified mail (return receipt</w:t>
      </w:r>
    </w:p>
    <w:p>
      <w:r>
        <w:t xml:space="preserve">requested), or personal delivery to the other party at the address set forth below, or via email to the email address</w:t>
      </w:r>
    </w:p>
    <w:p>
      <w:r>
        <w:t xml:space="preserve">10</w:t>
      </w:r>
    </w:p>
    <w:p>
      <w:r>
        <w:t xml:space="preserve">or addresses provided</w:t>
      </w:r>
    </w:p>
    <w:p>
      <w:r>
        <w:t xml:space="preserve">below for such party. Any such notice will be effective: (i) upon delivery, when delivered personally, (ii) upon delivery, when</w:t>
      </w:r>
    </w:p>
    <w:p>
      <w:r>
        <w:t xml:space="preserve">sent by email (excluding “undeliverable” or similar automatic replies indicating the e-mail address is no longer in use) during</w:t>
      </w:r>
    </w:p>
    <w:p>
      <w:r>
        <w:t xml:space="preserve">normal business hours of the recipient, and if not sent during normal business hours, then on the recipient’s next business day,</w:t>
      </w:r>
    </w:p>
    <w:p>
      <w:r>
        <w:t xml:space="preserve">or (iii) 3 business days after delivery, when delivered by certified mail (return receipt requested) or by a nationally recognized</w:t>
      </w:r>
    </w:p>
    <w:p>
      <w:r>
        <w:t xml:space="preserve">courier service.</w:t>
      </w:r>
    </w:p>
    <w:p>
      <w:r>
        <w:t xml:space="preserve">If to the Holder:</w:t>
      </w:r>
    </w:p>
    <w:p>
      <w:r>
        <w:t xml:space="preserve">Amazon.com NV Investment Holdings LLC</w:t>
      </w:r>
    </w:p>
    <w:p>
      <w:r>
        <w:t xml:space="preserve">c/o Amazon.com, Inc.</w:t>
      </w:r>
    </w:p>
    <w:p>
      <w:r>
        <w:t xml:space="preserve">410 Terry Avenue North</w:t>
      </w:r>
    </w:p>
    <w:p>
      <w:r>
        <w:t xml:space="preserve">Seattle, WA 98109-5210</w:t>
      </w:r>
    </w:p>
    <w:p>
      <w:r>
        <w:t xml:space="preserve">Attn: General Counsel</w:t>
      </w:r>
    </w:p>
    <w:p>
      <w:r>
        <w:t xml:space="preserve">Email:</w:t>
      </w:r>
    </w:p>
    <w:p>
      <w:r>
        <w:t xml:space="preserve">[***]</w:t>
      </w:r>
    </w:p>
    <w:p>
      <w:r>
        <w:t xml:space="preserve">with a copy (which shall not constitute</w:t>
      </w:r>
    </w:p>
    <w:p>
      <w:r>
        <w:t xml:space="preserve">notice) to:</w:t>
      </w:r>
    </w:p>
    <w:p>
      <w:r>
        <w:t xml:space="preserve">Fenwick &amp; West LLP</w:t>
      </w:r>
    </w:p>
    <w:p>
      <w:r>
        <w:t xml:space="preserve">902 Broadway, 18</w:t>
      </w:r>
    </w:p>
    <w:p>
      <w:r>
        <w:t xml:space="preserve">th</w:t>
      </w:r>
    </w:p>
    <w:p>
      <w:r>
        <w:t xml:space="preserve">Floor</w:t>
      </w:r>
    </w:p>
    <w:p>
      <w:r>
        <w:t xml:space="preserve">New York, NY 10010</w:t>
      </w:r>
    </w:p>
    <w:p>
      <w:r>
        <w:t xml:space="preserve">Attn: Ian Goldstein / Ken Myers</w:t>
      </w:r>
    </w:p>
    <w:p>
      <w:r>
        <w:t xml:space="preserve">Email:</w:t>
      </w:r>
    </w:p>
    <w:p>
      <w:r>
        <w:t xml:space="preserve">igoldstein@fenwick.com</w:t>
      </w:r>
    </w:p>
    <w:p>
      <w:r>
        <w:t xml:space="preserve">kmyers@fenwick.com</w:t>
      </w:r>
    </w:p>
    <w:p>
      <w:r>
        <w:t xml:space="preserve">and</w:t>
      </w:r>
    </w:p>
    <w:p>
      <w:r>
        <w:t xml:space="preserve">Gibson, Dunn &amp; Crutcher LLP</w:t>
      </w:r>
    </w:p>
    <w:p>
      <w:r>
        <w:t xml:space="preserve">310 University Avenue</w:t>
      </w:r>
    </w:p>
    <w:p>
      <w:r>
        <w:t xml:space="preserve">Palo Alto, CA 94303</w:t>
      </w:r>
    </w:p>
    <w:p>
      <w:r>
        <w:t xml:space="preserve">Attn: Ed Batts / Chris Trester</w:t>
      </w:r>
    </w:p>
    <w:p>
      <w:r>
        <w:t xml:space="preserve">Email:</w:t>
      </w:r>
    </w:p>
    <w:p>
      <w:r>
        <w:t xml:space="preserve">ebatts@gibsondunn.com</w:t>
      </w:r>
    </w:p>
    <w:p>
      <w:r>
        <w:t xml:space="preserve">ctrester@gibsondunn.com</w:t>
      </w:r>
    </w:p>
    <w:p>
      <w:r>
        <w:t xml:space="preserve">If to Guarantor:</w:t>
      </w:r>
    </w:p>
    <w:p>
      <w:r>
        <w:t xml:space="preserve">Amazon.com, Inc.</w:t>
      </w:r>
    </w:p>
    <w:p>
      <w:r>
        <w:t xml:space="preserve">410 Terry Avenue North</w:t>
      </w:r>
    </w:p>
    <w:p>
      <w:r>
        <w:t xml:space="preserve">Seattle, WA 98109-5210</w:t>
      </w:r>
    </w:p>
    <w:p>
      <w:r>
        <w:t xml:space="preserve">Attn: General Counsel</w:t>
      </w:r>
    </w:p>
    <w:p>
      <w:r>
        <w:t xml:space="preserve">Email:</w:t>
      </w:r>
    </w:p>
    <w:p>
      <w:r>
        <w:t xml:space="preserve">[***]</w:t>
      </w:r>
    </w:p>
    <w:p>
      <w:r>
        <w:t xml:space="preserve">with a copy (which shall not constitute</w:t>
      </w:r>
    </w:p>
    <w:p>
      <w:r>
        <w:t xml:space="preserve">notice) to:</w:t>
      </w:r>
    </w:p>
    <w:p>
      <w:r>
        <w:t xml:space="preserve">Fenwick &amp; West LLP</w:t>
      </w:r>
    </w:p>
    <w:p>
      <w:r>
        <w:t xml:space="preserve">902 Broadway, 18</w:t>
      </w:r>
    </w:p>
    <w:p>
      <w:r>
        <w:t xml:space="preserve">th</w:t>
      </w:r>
    </w:p>
    <w:p>
      <w:r>
        <w:t xml:space="preserve">Floor</w:t>
      </w:r>
    </w:p>
    <w:p>
      <w:r>
        <w:t xml:space="preserve">New York, NY 10010</w:t>
      </w:r>
    </w:p>
    <w:p>
      <w:r>
        <w:t xml:space="preserve">11</w:t>
      </w:r>
    </w:p>
    <w:p>
      <w:r>
        <w:t xml:space="preserve">Attn: Ian Goldstein / Ken Myers</w:t>
      </w:r>
    </w:p>
    <w:p>
      <w:r>
        <w:t xml:space="preserve">Email:</w:t>
      </w:r>
    </w:p>
    <w:p>
      <w:r>
        <w:t xml:space="preserve">igoldstein@fenwick.com</w:t>
      </w:r>
    </w:p>
    <w:p>
      <w:r>
        <w:t xml:space="preserve">kmyers@fenwick.com</w:t>
      </w:r>
    </w:p>
    <w:p>
      <w:r>
        <w:t xml:space="preserve">and</w:t>
      </w:r>
    </w:p>
    <w:p>
      <w:r>
        <w:t xml:space="preserve">Gibson, Dunn &amp; Crutcher LLP</w:t>
      </w:r>
    </w:p>
    <w:p>
      <w:r>
        <w:t xml:space="preserve">310 University Avenue</w:t>
      </w:r>
    </w:p>
    <w:p>
      <w:r>
        <w:t xml:space="preserve">Palo Alto, CA 94303</w:t>
      </w:r>
    </w:p>
    <w:p>
      <w:r>
        <w:t xml:space="preserve">Attn: Ed Batts / Chris Trester</w:t>
      </w:r>
    </w:p>
    <w:p>
      <w:r>
        <w:t xml:space="preserve">Email:</w:t>
      </w:r>
    </w:p>
    <w:p>
      <w:r>
        <w:t xml:space="preserve">ebatts@gibsondunn.com</w:t>
      </w:r>
    </w:p>
    <w:p>
      <w:r>
        <w:t xml:space="preserve">ctrester@gibsondunn.com</w:t>
      </w:r>
    </w:p>
    <w:p>
      <w:r>
        <w:t xml:space="preserve">If to the Company:</w:t>
      </w:r>
    </w:p>
    <w:p>
      <w:r>
        <w:t xml:space="preserve">OpenAI Group PBC</w:t>
      </w:r>
    </w:p>
    <w:p>
      <w:r>
        <w:t xml:space="preserve">1455 3</w:t>
      </w:r>
    </w:p>
    <w:p>
      <w:r>
        <w:t xml:space="preserve">rd</w:t>
      </w:r>
    </w:p>
    <w:p>
      <w:r>
        <w:t xml:space="preserve">Street</w:t>
      </w:r>
    </w:p>
    <w:p>
      <w:r>
        <w:t xml:space="preserve">San Francisco, CA 94158</w:t>
      </w:r>
    </w:p>
    <w:p>
      <w:r>
        <w:t xml:space="preserve">Attention: General Counsel</w:t>
      </w:r>
    </w:p>
    <w:p>
      <w:r>
        <w:t xml:space="preserve">Email:</w:t>
      </w:r>
    </w:p>
    <w:p>
      <w:r>
        <w:t xml:space="preserve">[***]</w:t>
      </w:r>
    </w:p>
    <w:p>
      <w:r>
        <w:t xml:space="preserve">with a copy (which shall not constitute</w:t>
      </w:r>
    </w:p>
    <w:p>
      <w:r>
        <w:t xml:space="preserve">notice) to:</w:t>
      </w:r>
    </w:p>
    <w:p>
      <w:r>
        <w:t xml:space="preserve">Wachtell, Lipton, Rosen &amp; Katz</w:t>
      </w:r>
    </w:p>
    <w:p>
      <w:r>
        <w:t xml:space="preserve">51 West 52</w:t>
      </w:r>
    </w:p>
    <w:p>
      <w:r>
        <w:t xml:space="preserve">nd</w:t>
      </w:r>
    </w:p>
    <w:p>
      <w:r>
        <w:t xml:space="preserve">Street</w:t>
      </w:r>
    </w:p>
    <w:p>
      <w:r>
        <w:t xml:space="preserve">New York, NY 10019</w:t>
      </w:r>
    </w:p>
    <w:p>
      <w:r>
        <w:t xml:space="preserve">Attn: Andy Nussbaum / Mark Veblen / Nate</w:t>
      </w:r>
    </w:p>
    <w:p>
      <w:r>
        <w:t xml:space="preserve">Ludewig</w:t>
      </w:r>
    </w:p>
    <w:p>
      <w:r>
        <w:t xml:space="preserve">Email:</w:t>
      </w:r>
    </w:p>
    <w:p>
      <w:r>
        <w:t xml:space="preserve">ajnussbaum@wlrk.com</w:t>
      </w:r>
    </w:p>
    <w:p>
      <w:r>
        <w:t xml:space="preserve">mfveblen@wlrk.com</w:t>
      </w:r>
    </w:p>
    <w:p>
      <w:r>
        <w:t xml:space="preserve">nrludewig@wlrk.com</w:t>
      </w:r>
    </w:p>
    <w:p>
      <w:r>
        <w:t xml:space="preserve">8.4</w:t>
      </w:r>
    </w:p>
    <w:p>
      <w:r>
        <w:t xml:space="preserve">Amendments</w:t>
      </w:r>
    </w:p>
    <w:p>
      <w:r>
        <w:t xml:space="preserve">and Waivers</w:t>
      </w:r>
    </w:p>
    <w:p>
      <w:r>
        <w:t xml:space="preserve">. Any term of this Agreement may be amended, and the observance of any term may be waived (either generally or in a particular</w:t>
      </w:r>
    </w:p>
    <w:p>
      <w:r>
        <w:t xml:space="preserve">instance and either retroactively or prospectively), only with the written consent of the Company and the Holder.</w:t>
      </w:r>
    </w:p>
    <w:p>
      <w:r>
        <w:t xml:space="preserve">8.5</w:t>
      </w:r>
    </w:p>
    <w:p>
      <w:r>
        <w:t xml:space="preserve">Governing</w:t>
      </w:r>
    </w:p>
    <w:p>
      <w:r>
        <w:t xml:space="preserve">Law; Severability; Jurisdiction; Venue</w:t>
      </w:r>
    </w:p>
    <w:p>
      <w:r>
        <w:t xml:space="preserve">. This Agreement is governed by the laws of the State of Delaware without regard to principles</w:t>
      </w:r>
    </w:p>
    <w:p>
      <w:r>
        <w:t xml:space="preserve">of conflict of laws. With respect to any proceeding or action arising out of or in any way relating to the provisions of this Agreement</w:t>
      </w:r>
    </w:p>
    <w:p>
      <w:r>
        <w:t xml:space="preserve">(whether in contract, tort, equity or otherwise),</w:t>
      </w:r>
    </w:p>
    <w:p>
      <w:r>
        <w:t xml:space="preserve">the parties irrevocably consent to the jurisdiction and venue of the Chancery Court</w:t>
      </w:r>
    </w:p>
    <w:p>
      <w:r>
        <w:t xml:space="preserve">of Delaware, or if such court is unavailable, the Federal District Court for Delaware, or if such court also is unavailable, any other</w:t>
      </w:r>
    </w:p>
    <w:p>
      <w:r>
        <w:t xml:space="preserve">state court located in the State of Delaware and KNOWINGLY, INTENTIONALLY, AND IRREVOCABLY WAIVE THEIR RIGHT TO TRIAL BY JURY</w:t>
      </w:r>
    </w:p>
    <w:p>
      <w:r>
        <w:t xml:space="preserve">.</w:t>
      </w:r>
    </w:p>
    <w:p>
      <w:r>
        <w:t xml:space="preserve">8.6</w:t>
      </w:r>
    </w:p>
    <w:p>
      <w:r>
        <w:t xml:space="preserve">Transfer;</w:t>
      </w:r>
    </w:p>
    <w:p>
      <w:r>
        <w:t xml:space="preserve">Successors and Assigns</w:t>
      </w:r>
    </w:p>
    <w:p>
      <w:r>
        <w:t xml:space="preserve">. This Agreement and all rights hereunder are transferable by the Holder, in whole or in part, to any Affiliate</w:t>
      </w:r>
    </w:p>
    <w:p>
      <w:r>
        <w:t xml:space="preserve">of the Holder. The Company</w:t>
      </w:r>
    </w:p>
    <w:p>
      <w:r>
        <w:t xml:space="preserve">12</w:t>
      </w:r>
    </w:p>
    <w:p>
      <w:r>
        <w:t xml:space="preserve">may not assign this Agreement or its obligations under this Agreement without the prior written consent of</w:t>
      </w:r>
    </w:p>
    <w:p>
      <w:r>
        <w:t xml:space="preserve">the Holder. The terms and conditions of this Agreement will inure to the benefit of, and be binding on, the respective successors and</w:t>
      </w:r>
    </w:p>
    <w:p>
      <w:r>
        <w:t xml:space="preserve">permitted assigns of the Company and the Holder, respectively.</w:t>
      </w:r>
    </w:p>
    <w:p>
      <w:r>
        <w:t xml:space="preserve">8.7</w:t>
      </w:r>
    </w:p>
    <w:p>
      <w:r>
        <w:t xml:space="preserve">Invalidity</w:t>
      </w:r>
    </w:p>
    <w:p>
      <w:r>
        <w:t xml:space="preserve">.</w:t>
      </w:r>
    </w:p>
    <w:p>
      <w:r>
        <w:t xml:space="preserve">In the event that any one or more of the provisions of this Agreement is for any reason held to be invalid, illegal, or unenforceable,</w:t>
      </w:r>
    </w:p>
    <w:p>
      <w:r>
        <w:t xml:space="preserve">in whole, or in part, or in any respect, or in the event that any one or more of the provisions of this Agreement operate or would prospectively</w:t>
      </w:r>
    </w:p>
    <w:p>
      <w:r>
        <w:t xml:space="preserve">operate to invalidate this Agreement, then and in any such event, such provision(s) only will be deemed null and void and will not</w:t>
      </w:r>
    </w:p>
    <w:p>
      <w:r>
        <w:t xml:space="preserve">affect any other provision of this Agreement and the remaining provisions of this Agreement will remain operative and in full force and</w:t>
      </w:r>
    </w:p>
    <w:p>
      <w:r>
        <w:t xml:space="preserve">effect and will not be affected, prejudiced, or disturbed thereby;</w:t>
      </w:r>
    </w:p>
    <w:p>
      <w:r>
        <w:t xml:space="preserve">provided</w:t>
      </w:r>
    </w:p>
    <w:p>
      <w:r>
        <w:t xml:space="preserve">, that such invalid, illegal or unenforceable provision</w:t>
      </w:r>
    </w:p>
    <w:p>
      <w:r>
        <w:t xml:space="preserve">shall be reformed and construed so that it will be valid, legal and enforceable to the maximum extent permitted by law.</w:t>
      </w:r>
    </w:p>
    <w:p>
      <w:r>
        <w:t xml:space="preserve">8.8</w:t>
      </w:r>
    </w:p>
    <w:p>
      <w:r>
        <w:t xml:space="preserve">No</w:t>
      </w:r>
    </w:p>
    <w:p>
      <w:r>
        <w:t xml:space="preserve">Third Party Beneficiaries</w:t>
      </w:r>
    </w:p>
    <w:p>
      <w:r>
        <w:t xml:space="preserve">. This Agreement is intended solely for the benefit of the parties and their respective successors, heirs</w:t>
      </w:r>
    </w:p>
    <w:p>
      <w:r>
        <w:t xml:space="preserve">and permitted assigns, and is not for the benefit of, nor may any provision hereof be enforced by, any other person.</w:t>
      </w:r>
    </w:p>
    <w:p>
      <w:r>
        <w:t xml:space="preserve">8.9</w:t>
      </w:r>
    </w:p>
    <w:p>
      <w:r>
        <w:t xml:space="preserve">Entire</w:t>
      </w:r>
    </w:p>
    <w:p>
      <w:r>
        <w:t xml:space="preserve">Agreement; Conflicting Terms</w:t>
      </w:r>
    </w:p>
    <w:p>
      <w:r>
        <w:t xml:space="preserve">. This Agreement, that certain Investment Letter, dated as of the date hereof, by and between the Holder</w:t>
      </w:r>
    </w:p>
    <w:p>
      <w:r>
        <w:t xml:space="preserve">and the Company (the “</w:t>
      </w:r>
    </w:p>
    <w:p>
      <w:r>
        <w:t xml:space="preserve">Investment Letter</w:t>
      </w:r>
    </w:p>
    <w:p>
      <w:r>
        <w:t xml:space="preserve">”), the Transaction Agreements (as defined in the Investment Letter)</w:t>
      </w:r>
    </w:p>
    <w:p>
      <w:r>
        <w:t xml:space="preserve">executed by the Holder (or any Affiliate thereof) from time to time, and the Mutual Nondisclosure Agreement effective as of May 23,</w:t>
      </w:r>
    </w:p>
    <w:p>
      <w:r>
        <w:t xml:space="preserve">2023, between Amazon.com, Inc. and OpenAI OpCo, LLC, as may be amended from time to time, constitute the entire agreement of the</w:t>
      </w:r>
    </w:p>
    <w:p>
      <w:r>
        <w:t xml:space="preserve">parties, and supersede any prior agreement, with respect to subject matter hereof and thereof (</w:t>
      </w:r>
    </w:p>
    <w:p>
      <w:r>
        <w:t xml:space="preserve">provided</w:t>
      </w:r>
    </w:p>
    <w:p>
      <w:r>
        <w:t xml:space="preserve">that, none of the foregoing</w:t>
      </w:r>
    </w:p>
    <w:p>
      <w:r>
        <w:t xml:space="preserve">shall supersede or modify the JCA, AWS Private Pricing Addendum or any other commercial arrangement between the parties hereto or their</w:t>
      </w:r>
    </w:p>
    <w:p>
      <w:r>
        <w:t xml:space="preserve">Affiliates). In the event of a conflict between this Agreement and the Financing Agreements, the Company and the Holder acknowledge and</w:t>
      </w:r>
    </w:p>
    <w:p>
      <w:r>
        <w:t xml:space="preserve">agree that the terms of this Agreement shall control.</w:t>
      </w:r>
    </w:p>
    <w:p>
      <w:r>
        <w:t xml:space="preserve">8.10</w:t>
      </w:r>
    </w:p>
    <w:p>
      <w:r>
        <w:t xml:space="preserve">Counterparts</w:t>
      </w:r>
    </w:p>
    <w:p>
      <w:r>
        <w:t xml:space="preserve">.</w:t>
      </w:r>
    </w:p>
    <w:p>
      <w:r>
        <w:t xml:space="preserve">This Agreement may be executed by facsimile signature, PDF, or any electronic signature, and may be delivered in counterparts, each of</w:t>
      </w:r>
    </w:p>
    <w:p>
      <w:r>
        <w:t xml:space="preserve">which shall be deemed an original, but all of which together shall constitute one and the same instrument.</w:t>
      </w:r>
    </w:p>
    <w:p>
      <w:r>
        <w:t xml:space="preserve">8.11</w:t>
      </w:r>
    </w:p>
    <w:p>
      <w:r>
        <w:t xml:space="preserve">Interpretation</w:t>
      </w:r>
    </w:p>
    <w:p>
      <w:r>
        <w:t xml:space="preserve">.</w:t>
      </w:r>
    </w:p>
    <w:p>
      <w:r>
        <w:t xml:space="preserve">When a reference is made in this Agreement to an Article, Section, Schedule, Annex or Exhibit, such reference shall be to an Article,</w:t>
      </w:r>
    </w:p>
    <w:p>
      <w:r>
        <w:t xml:space="preserve">Section, Schedule, Annex or Exhibit of this Agreement unless otherwise indicated. Whenever the words “include,” “includes”</w:t>
      </w:r>
    </w:p>
    <w:p>
      <w:r>
        <w:t xml:space="preserve">or “including” are used in this Agreement, they shall be deemed to be followed by the words “without limitation.”</w:t>
      </w:r>
    </w:p>
    <w:p>
      <w:r>
        <w:t xml:space="preserve">The words “hereof,” “herein,” and “herewith” and words of similar import shall, unless otherwise stated,</w:t>
      </w:r>
    </w:p>
    <w:p>
      <w:r>
        <w:t xml:space="preserve">be construed to refer to this Agreement as a whole and not to any particular provision of this Agreement. Unless otherwise specified in</w:t>
      </w:r>
    </w:p>
    <w:p>
      <w:r>
        <w:t xml:space="preserve">this Agreement, the term “dollars” and the symbol “$” mean U.S. dollars for purposes of this Agreement and all</w:t>
      </w:r>
    </w:p>
    <w:p>
      <w:r>
        <w:t xml:space="preserve">amounts in this Agreement shall be paid in U.S. dollars. The definitions contained in this Agreement are applicable to the singular as</w:t>
      </w:r>
    </w:p>
    <w:p>
      <w:r>
        <w:t xml:space="preserve">well as the plural forms of such terms and to the masculine as well as to the feminine and neuter genders of such term. Any agreement,</w:t>
      </w:r>
    </w:p>
    <w:p>
      <w:r>
        <w:t xml:space="preserve">instrument, or statute defined or referred to in this Agreement means such agreement, instrument, or statute as</w:t>
      </w:r>
    </w:p>
    <w:p>
      <w:r>
        <w:t xml:space="preserve">13</w:t>
      </w:r>
    </w:p>
    <w:p>
      <w:r>
        <w:t xml:space="preserve">from time to time amended,</w:t>
      </w:r>
    </w:p>
    <w:p>
      <w:r>
        <w:t xml:space="preserve">modified or supplemented, including (in the case of agreements or instruments) by waiver or consent and (in the case of statutes) by succession</w:t>
      </w:r>
    </w:p>
    <w:p>
      <w:r>
        <w:t xml:space="preserve">of comparable successor statutes, in each case, except as expressly set forth to the contrary elsewhere in this Agreement. Each of the</w:t>
      </w:r>
    </w:p>
    <w:p>
      <w:r>
        <w:t xml:space="preserve">parties has participated in the drafting and negotiation of this Agreement. If an ambiguity or question of intent or interpretation arises,</w:t>
      </w:r>
    </w:p>
    <w:p>
      <w:r>
        <w:t xml:space="preserve">this Agreement shall be construed as if it is drafted by each of the parties, and no presumption or burden of proof shall arise favoring</w:t>
      </w:r>
    </w:p>
    <w:p>
      <w:r>
        <w:t xml:space="preserve">or disfavoring any party by virtue of authorship of any of the provisions of this Agreement. The headings of this Agreement are for convenience</w:t>
      </w:r>
    </w:p>
    <w:p>
      <w:r>
        <w:t xml:space="preserve">of reference and shall not form part of, or affect the interpretation of, this Agreement. When calculating the period of time within which,</w:t>
      </w:r>
    </w:p>
    <w:p>
      <w:r>
        <w:t xml:space="preserve">or following which, any action is to be taken under this Agreement or any Transaction Agreement, the date that is the reference day in</w:t>
      </w:r>
    </w:p>
    <w:p>
      <w:r>
        <w:t xml:space="preserve">calculating such period shall be excluded and if the last day of the period is a non-business day, the period in question shall end on</w:t>
      </w:r>
    </w:p>
    <w:p>
      <w:r>
        <w:t xml:space="preserve">the next business day or if any action must be taken hereunder on or by a day that is not a business day, then such action may be validly</w:t>
      </w:r>
    </w:p>
    <w:p>
      <w:r>
        <w:t xml:space="preserve">taken on or by the next day that is a business day and references to a number of days shall refer to calendar days unless business days</w:t>
      </w:r>
    </w:p>
    <w:p>
      <w:r>
        <w:t xml:space="preserve">are specified.</w:t>
      </w:r>
    </w:p>
    <w:p>
      <w:r>
        <w:t xml:space="preserve">8.12</w:t>
      </w:r>
    </w:p>
    <w:p>
      <w:r>
        <w:t xml:space="preserve">Specified</w:t>
      </w:r>
    </w:p>
    <w:p>
      <w:r>
        <w:t xml:space="preserve">Reps and Warranties</w:t>
      </w:r>
    </w:p>
    <w:p>
      <w:r>
        <w:t xml:space="preserve">.</w:t>
      </w:r>
    </w:p>
    <w:p>
      <w:r>
        <w:t xml:space="preserve">(i)</w:t>
      </w:r>
    </w:p>
    <w:p>
      <w:r>
        <w:t xml:space="preserve">The</w:t>
      </w:r>
    </w:p>
    <w:p>
      <w:r>
        <w:t xml:space="preserve">Holder hereby represents and warrants to the Company as follows: (i) the Holder is a legal entity duly organized, validly existing</w:t>
      </w:r>
    </w:p>
    <w:p>
      <w:r>
        <w:t xml:space="preserve">and in good standing under the laws of its jurisdiction of organization and has all requisite corporate power and authority to execute</w:t>
      </w:r>
    </w:p>
    <w:p>
      <w:r>
        <w:t xml:space="preserve">and deliver this Agreement and to perform its obligations hereunder; (ii) the execution and delivery of this Agreement by the Holder</w:t>
      </w:r>
    </w:p>
    <w:p>
      <w:r>
        <w:t xml:space="preserve">and the performance of its obligations hereunder has been duly authorized by all necessary corporate action on the part of the Holder</w:t>
      </w:r>
    </w:p>
    <w:p>
      <w:r>
        <w:t xml:space="preserve">and its Affiliates; (iii) no other corporate proceeding on the part of the Holder or any of its Affiliates is necessary to authorize</w:t>
      </w:r>
    </w:p>
    <w:p>
      <w:r>
        <w:t xml:space="preserve">the execution and delivery of this Agreement and the performance by the Holder of its obligations hereunder; and (iv) this Agreement,</w:t>
      </w:r>
    </w:p>
    <w:p>
      <w:r>
        <w:t xml:space="preserve">assuming due authorization, execution and delivery by the Company, constitutes a valid and binding obligation of the Holder, enforceable</w:t>
      </w:r>
    </w:p>
    <w:p>
      <w:r>
        <w:t xml:space="preserve">against the Holder in accordance with its terms,</w:t>
      </w:r>
    </w:p>
    <w:p>
      <w:r>
        <w:t xml:space="preserve">except as limited by applicable bankruptcy, insolvency, reorganization, moratorium,</w:t>
      </w:r>
    </w:p>
    <w:p>
      <w:r>
        <w:t xml:space="preserve">fraudulent conveyance or other laws of general application relating to or affecting the enforcement of creditors’ rights generally</w:t>
      </w:r>
    </w:p>
    <w:p>
      <w:r>
        <w:t xml:space="preserve">or as limited by laws relating to the availability of specific performance, injunctive relief or other equitable remedies</w:t>
      </w:r>
    </w:p>
    <w:p>
      <w:r>
        <w:t xml:space="preserve">.</w:t>
      </w:r>
    </w:p>
    <w:p>
      <w:r>
        <w:t xml:space="preserve">(ii)</w:t>
      </w:r>
    </w:p>
    <w:p>
      <w:r>
        <w:t xml:space="preserve">The</w:t>
      </w:r>
    </w:p>
    <w:p>
      <w:r>
        <w:t xml:space="preserve">Company hereby represents and warrants to the Holder as follows: (i) the Company is a legal entity duly organized, validly existing</w:t>
      </w:r>
    </w:p>
    <w:p>
      <w:r>
        <w:t xml:space="preserve">and in good standing under the laws of its jurisdiction of organization and has all requisite corporate power and authority to execute</w:t>
      </w:r>
    </w:p>
    <w:p>
      <w:r>
        <w:t xml:space="preserve">and deliver this Agreement and to perform its obligations hereunder; (ii) the execution and delivery of this Agreement by the Company</w:t>
      </w:r>
    </w:p>
    <w:p>
      <w:r>
        <w:t xml:space="preserve">and the performance of its obligations hereunder has been duly authorized by all necessary corporate action on the part of the Company</w:t>
      </w:r>
    </w:p>
    <w:p>
      <w:r>
        <w:t xml:space="preserve">and its Affiliates; (iii) no other corporate proceeding on the part of the Company or any of its Affiliates is necessary to authorize</w:t>
      </w:r>
    </w:p>
    <w:p>
      <w:r>
        <w:t xml:space="preserve">the execution and delivery of this Agreement and the performance by the Company of its obligations hereunder; and (iv) this Agreement,</w:t>
      </w:r>
    </w:p>
    <w:p>
      <w:r>
        <w:t xml:space="preserve">assuming due authorization, execution and delivery by the Holder, constitutes a valid and binding obligation of the Company, enforceable</w:t>
      </w:r>
    </w:p>
    <w:p>
      <w:r>
        <w:t xml:space="preserve">against the Company in accordance with its terms,</w:t>
      </w:r>
    </w:p>
    <w:p>
      <w:r>
        <w:t xml:space="preserve">except as limited by applicable bankruptcy, insolvency, reorganization, moratorium,</w:t>
      </w:r>
    </w:p>
    <w:p>
      <w:r>
        <w:t xml:space="preserve">fraudulent conveyance or other laws of general application relating to or affecting the enforcement of creditors’ rights generally</w:t>
      </w:r>
    </w:p>
    <w:p>
      <w:r>
        <w:t xml:space="preserve">or as</w:t>
      </w:r>
    </w:p>
    <w:p>
      <w:r>
        <w:t xml:space="preserve">14</w:t>
      </w:r>
    </w:p>
    <w:p>
      <w:r>
        <w:t xml:space="preserve">limited by laws relating to the availability of specific performance, injunctive relief or other equitable remedies</w:t>
      </w:r>
    </w:p>
    <w:p>
      <w:r>
        <w:t xml:space="preserve">.</w:t>
      </w:r>
    </w:p>
    <w:p>
      <w:r>
        <w:t xml:space="preserve">[</w:t>
      </w:r>
    </w:p>
    <w:p>
      <w:r>
        <w:t xml:space="preserve">Signature Page Follows</w:t>
      </w:r>
    </w:p>
    <w:p>
      <w:r>
        <w:t xml:space="preserve">]</w:t>
      </w:r>
    </w:p>
    <w:p>
      <w:r>
        <w:t xml:space="preserve">15</w:t>
      </w:r>
    </w:p>
    <w:p>
      <w:r>
        <w:t xml:space="preserve">Very truly yours,</w:t>
      </w:r>
    </w:p>
    <w:p>
      <w:r>
        <w:t xml:space="preserve">OpenAI Group PBC</w:t>
      </w:r>
    </w:p>
    <w:p>
      <w:r>
        <w:t xml:space="preserve">(Company)</w:t>
      </w:r>
    </w:p>
    <w:p>
      <w:r>
        <w:t xml:space="preserve">By:</w:t>
      </w:r>
    </w:p>
    <w:p>
      <w:r>
        <w:t xml:space="preserve">/s/ Sarah Friar</w:t>
      </w:r>
    </w:p>
    <w:p>
      <w:r>
        <w:t xml:space="preserve">Name:</w:t>
      </w:r>
    </w:p>
    <w:p>
      <w:r>
        <w:t xml:space="preserve">Sarah Friar</w:t>
      </w:r>
    </w:p>
    <w:p>
      <w:r>
        <w:t xml:space="preserve">Title:</w:t>
      </w:r>
    </w:p>
    <w:p>
      <w:r>
        <w:t xml:space="preserve">Chief Financial Officer</w:t>
      </w:r>
    </w:p>
    <w:p>
      <w:r>
        <w:t xml:space="preserve">Acknowledged and accepted as of the date first</w:t>
      </w:r>
    </w:p>
    <w:p>
      <w:r>
        <w:t xml:space="preserve">written above</w:t>
      </w:r>
    </w:p>
    <w:p>
      <w:r>
        <w:t xml:space="preserve">:</w:t>
      </w:r>
    </w:p>
    <w:p>
      <w:r>
        <w:t xml:space="preserve">Amazon.com NV Investment Holdings LLC</w:t>
      </w:r>
    </w:p>
    <w:p>
      <w:r>
        <w:t xml:space="preserve">(Holder)</w:t>
      </w:r>
    </w:p>
    <w:p>
      <w:r>
        <w:t xml:space="preserve">By:</w:t>
      </w:r>
    </w:p>
    <w:p>
      <w:r>
        <w:t xml:space="preserve">/s/ Peter Krawiec</w:t>
      </w:r>
    </w:p>
    <w:p>
      <w:r>
        <w:t xml:space="preserve">Name:</w:t>
      </w:r>
    </w:p>
    <w:p>
      <w:r>
        <w:t xml:space="preserve">Peter Krawiec</w:t>
      </w:r>
    </w:p>
    <w:p>
      <w:r>
        <w:t xml:space="preserve">Title:</w:t>
      </w:r>
    </w:p>
    <w:p>
      <w:r>
        <w:t xml:space="preserve">Authorized Signatory</w:t>
      </w:r>
    </w:p>
    <w:p>
      <w:r>
        <w:t xml:space="preserve">Solely as guarantor for purposes of Section 1.4</w:t>
      </w:r>
    </w:p>
    <w:p>
      <w:r>
        <w:t xml:space="preserve">hereunder:</w:t>
      </w:r>
    </w:p>
    <w:p>
      <w:r>
        <w:t xml:space="preserve">Amazon.com, Inc.</w:t>
      </w:r>
    </w:p>
    <w:p>
      <w:r>
        <w:t xml:space="preserve">(Guarantor)</w:t>
      </w:r>
    </w:p>
    <w:p>
      <w:r>
        <w:t xml:space="preserve">By:</w:t>
      </w:r>
    </w:p>
    <w:p>
      <w:r>
        <w:t xml:space="preserve">/s/</w:t>
      </w:r>
    </w:p>
    <w:p>
      <w:r>
        <w:t xml:space="preserve">Peter Krawiec</w:t>
      </w:r>
    </w:p>
    <w:p>
      <w:r>
        <w:t xml:space="preserve">Name:</w:t>
      </w:r>
    </w:p>
    <w:p>
      <w:r>
        <w:t xml:space="preserve">Peter Krawiec</w:t>
      </w:r>
    </w:p>
    <w:p>
      <w:r>
        <w:t xml:space="preserve">Title:</w:t>
      </w:r>
    </w:p>
    <w:p>
      <w:r>
        <w:t xml:space="preserve">Senior Vice President, Worldwide Corporate and Business Development</w:t>
      </w:r>
    </w:p>
    <w:sectPr>
      <w:pgSz w:w="12240" w:h="15840"/>
      <w:pgMar w:top="1440" w:right="1440" w:bottom="1440" w:left="1440" w:header="720" w:footer="720" w:gutter="0"/>
    </w:sectPr>
  </w:body>
</w:document>
</file>