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CS Pulse — User Perspective Lifecycle Guide</w:t>
      </w:r>
    </w:p>
    <w:p>
      <w:pPr>
        <w:spacing w:after="360"/>
        <w:jc w:val="center"/>
      </w:pPr>
      <w:r>
        <w:rPr>
          <w:i/>
          <w:iCs/>
          <w:color w:val="606060"/>
          <w:sz w:val="22"/>
          <w:szCs w:val="22"/>
        </w:rPr>
        <w:t xml:space="preserve">Tech-lead onboarding · what the customer experiences end-to-end</w:t>
      </w:r>
    </w:p>
    <w:p>
      <w:pPr>
        <w:spacing w:after="120"/>
      </w:pPr>
      <w:r>
        <w:t xml:space="preserve">This is the FIRST of three knowledge-transfer documents for an incoming CS Pulse tech lead. It walks the platform from the customer's seat — what they upload during onboarding, what they see on each persona's dashboard, how they interact with Ask AI, and how the experience shifts as the deployment matures from pre-deploy to active.</w:t>
      </w:r>
    </w:p>
    <w:p>
      <w:pPr>
        <w:spacing w:after="120"/>
      </w:pPr>
      <w:r>
        <w:t xml:space="preserve">Companion docs (read in order): (2) CSPulse_Vision_Architecture_Guide.docx — vision, roadmap, system architecture, admin operations. (3) CSPulse_Technical_Deep_Dive.docx — implementation internals, the four wizards, GLMM math, context graph, signal engine. Read THIS one first to understand what we're delivering; read those next to understand HOW we deliver it.</w:t>
      </w:r>
    </w:p>
    <w:p>
      <w:pPr>
        <w:spacing w:after="120"/>
      </w:pPr>
      <w:r>
        <w:t xml:space="preserve">All file paths in this doc are relative to the repo root. All API responses + behaviours described match the deployed image as of late May 2026 (commit eaec74db8 — Wizard B three-state labeling fix on the CRO Forward NRR tile).</w:t>
      </w:r>
    </w:p>
    <w:p>
      <w:pPr>
        <w:pStyle w:val="Heading1"/>
        <w:pageBreakBefore/>
        <w:spacing w:after="200" w:before="360"/>
      </w:pPr>
      <w:r>
        <w:t xml:space="preserve">1. The Customer Lifecycle</w:t>
      </w:r>
    </w:p>
    <w:p>
      <w:pPr>
        <w:spacing w:after="120"/>
      </w:pPr>
      <w:r>
        <w:t xml:space="preserve">CS Pulse models every customer through four phases. The phase isn't cosmetic — it actually drives what tiles render, what numbers populate, and what story we tell the buyer. As a tech lead you'll hear 'cold-start' and 'pre-deploy' and 'mature tenant' in conversations; this section gives you the working vocabulary.</w:t>
      </w:r>
    </w:p>
    <w:p>
      <w:pPr>
        <w:pStyle w:val="Heading2"/>
        <w:spacing w:after="140" w:before="240"/>
      </w:pPr>
      <w:r>
        <w:t xml:space="preserve">1.1 The four customer phases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Phase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What's visible to the buyer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PRE-DEPLOY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Customer has been provisioned in CS Pulse but has not yet uploaded outcomes / run any playbooks. No closed-loop data exists.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Lens A (historical outcomes) shows empty state. Lens B (Wizard B counterfactual) may render if Wizard A has run on uploaded KPI + signal data, otherwise empty. Lens C (realized attribution) is empty by design. Predictor v3 forecast tile may render with wide CIs.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ONBOARDING (0–3mo)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First three months. Some KPI history, some signals, a few playbook executions resolving but no statistically meaningful closed-loop ROI yet.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Lens A + Lens B populated. Lens C is sparse — "first proof points" framing. CSM cockpit is fully usable; CFO dashboard shows leading indicators only.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ACTIVE (3–12mo)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Steady-state. Playbook executions accumulating, attribution working, Wizard D calibrated to this tenant's GLMM.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All three lenses populated. Row C is the primary CFO story. Forecast NRR + realized NRR both render with narrowed CIs.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MATURE (12mo+)</w:t>
            </w:r>
          </w:p>
        </w:tc>
        <w:tc>
          <w:tcPr>
            <w:tcW w:type="dxa" w:w="4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Full audit trail across all three lenses. CDI (Community Domain Intelligence) inputs may apply if 5+ peer customers exist in the vertical.</w:t>
            </w:r>
          </w:p>
        </w:tc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All three lenses fully populated. Long-term attribution decomposition surfaces. Trajectory tiles show 6+ months of history. Calibration audit trail available for AI-DD reviews.</w:t>
            </w:r>
          </w:p>
        </w:tc>
      </w:tr>
    </w:tbl>
    <w:p>
      <w:pPr>
        <w:spacing w:after="120"/>
      </w:pPr>
      <w:r>
        <w:t xml:space="preserve">The CFO dashboard's PHASE BADGE (visible at the top right of the Three Lenses panel) is the FDE's tell of where you are. If a customer is in PRE-DEPLOY and Lens C is empty, that's not a bug — it's the design. Setting customer expectations to match the phase is half the job during the first month.</w:t>
      </w:r>
    </w:p>
    <w:p>
      <w:pPr>
        <w:pStyle w:val="Heading2"/>
        <w:spacing w:after="140" w:before="240"/>
      </w:pPr>
      <w:r>
        <w:t xml:space="preserve">1.2 What's the same across phases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five persona dashboards (CRO / CFO / CEO / VP CS / CSM) render from day one. Tiles show empty states with explanatory copy when their data isn't ready.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 works from day one for any tool whose data is present. Try it on a fresh tenant — the experience is 'I can answer the questions you've given me data for; I can't fabricate the rest' (anti-hallucination is a hard rule in the persona grader).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Context graph populates from day one — every uploaded signal becomes a ContextNode; every causal inference (Wizard A) adds ContextEdges.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server is live from day one — Claude.ai can connect even before the customer's first persona-eval.</w:t>
      </w:r>
    </w:p>
    <w:p>
      <w:pPr>
        <w:pStyle w:val="Heading2"/>
        <w:spacing w:after="140" w:before="240"/>
      </w:pPr>
      <w:r>
        <w:t xml:space="preserve">1.3 What changes as phases advance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ROI tiles transition from PROJECTED (Power-of-1 benchmarks) → REALIZED (PlaybookExecutionV2 sums). The CFO Three-Lenses panel makes this transition visible: Lens C populates when playbooks close.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Wizard D recalibration moves the tenant off the CDI-seed prior and onto a tenant-specific GLMM. The calibration_id changes from a vertical-level seed to a per-tenant fit.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 grader expectations rise. A new tenant grading B- on CSM (cold-start data limitations) might grade A- once 90+ days of playbook executions accumulate.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Forecast CIs narrow. Wider CIs on day one shrink as Wizard D refits on more tenant-specific data.</w:t>
      </w:r>
    </w:p>
    <w:p>
      <w:pPr>
        <w:pStyle w:val="Heading1"/>
        <w:pageBreakBefore/>
        <w:spacing w:after="200" w:before="360"/>
      </w:pPr>
      <w:r>
        <w:t xml:space="preserve">2. Onboarding — From Discovery to First Sanity</w:t>
      </w:r>
    </w:p>
    <w:p>
      <w:pPr>
        <w:spacing w:after="120"/>
      </w:pPr>
      <w:r>
        <w:t xml:space="preserve">Customer onboarding is the FDE's job, but the tech lead needs to understand the flow because it's where 80% of customer-facing bugs are caught. There's exactly one supported path — the canonical 4-CSV upload. Any other pattern is base-dev approval territory.</w:t>
      </w:r>
    </w:p>
    <w:p>
      <w:pPr>
        <w:pStyle w:val="Heading2"/>
        <w:spacing w:after="140" w:before="240"/>
      </w:pPr>
      <w:r>
        <w:t xml:space="preserve">2.1 Pre-flight — Discovery workbook</w:t>
      </w:r>
    </w:p>
    <w:p>
      <w:pPr>
        <w:spacing w:after="120"/>
      </w:pPr>
      <w:r>
        <w:t xml:space="preserve">Before any data hits the platform, the FDE runs five 30-minute discovery interviews using CSPulse_FDE_Discovery.xlsx (lives in gtm-decks/fde-kt/). One stakeholder per persona at the customer side. The workbook captures: top 5 KPIs, pillar-weight preferences, signal sources, success outcomes, current process pain. The Consolidation tab rolls all five into a config-export view that maps directly into create_customer.</w:t>
      </w:r>
    </w:p>
    <w:p>
      <w:pPr>
        <w:spacing w:after="120"/>
      </w:pPr>
      <w:r>
        <w:t xml:space="preserve">Why the tech lead should care: this is where customer-side mismatches surface BEFORE upload. If the discovery says 'they don't track NPS' and Wizard A then complains about a missing nps_decline signal subtype, that's a configuration problem traceable to the workbook, not a code problem.</w:t>
      </w:r>
    </w:p>
    <w:p>
      <w:pPr>
        <w:pStyle w:val="Heading2"/>
        <w:spacing w:after="140" w:before="240"/>
      </w:pPr>
      <w:r>
        <w:t xml:space="preserve">2.2 Provisioning</w:t>
      </w:r>
    </w:p>
    <w:p>
      <w:pPr>
        <w:spacing w:after="120"/>
      </w:pPr>
      <w:r>
        <w:t xml:space="preserve">Use the admin UI's onboarding wizard, or the MCP create_customer tool if scripting. Two first-class verticals today: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dc2_s — data-center hardware vertical. KPIs: deployment velocity, operational stability, AI workload performance, channel/partner health, expansion readiness.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saas_premium — SaaS B2B vertical. KPIs: product adoption, engagement, sentiment, partner, revenue.</w:t>
      </w:r>
    </w:p>
    <w:p>
      <w:pPr>
        <w:spacing w:after="120"/>
      </w:pPr>
      <w:r>
        <w:t xml:space="preserve">Other industry labels (healthcare, financial services, etc.) flow as account firmographic data — they're NOT separate vertical modules. If a customer asks 'do you have a healthcare vertical?' the honest answer is 'we have CS-Pulse infrastructure that's vertical-aware via JSON catalogs; healthcare-specific KPIs would be a base-dev request to add as a third first-class vertical.'</w:t>
      </w:r>
    </w:p>
    <w:p>
      <w:pPr>
        <w:spacing w:after="120"/>
      </w:pPr>
      <w:r>
        <w:t xml:space="preserve">KPI tier choice: Starter 9 (B+ for cost-conscious tenants), Predictive 11 (A-, the default), Full 43 (A+ for mature CS teams that already track everything).</w:t>
      </w:r>
    </w:p>
    <w:p>
      <w:pPr>
        <w:pStyle w:val="Heading2"/>
        <w:spacing w:after="140" w:before="240"/>
      </w:pPr>
      <w:r>
        <w:t xml:space="preserve">2.3 The 4-CSV upload</w:t>
      </w:r>
    </w:p>
    <w:p>
      <w:pPr>
        <w:spacing w:after="120"/>
      </w:pPr>
      <w:r>
        <w:t xml:space="preserve">This is the only onboarding pattern we support by default. Customer prepares four CSVs from their source systems (CRM, KPI dashboards, signal channels):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File</w:t>
            </w:r>
          </w:p>
        </w:tc>
        <w:tc>
          <w:tcPr>
            <w:tcW w:type="dxa" w:w="6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contains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account_details.csv (preferred) or accounts.csv</w:t>
            </w:r>
          </w:p>
        </w:tc>
        <w:tc>
          <w:tcPr>
            <w:tcW w:type="dxa" w:w="6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 records — name, products, champion contacts, contract details, firmographic data. Loader prefers account_details.csv when both are present.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kpi_measurements.csv</w:t>
            </w:r>
          </w:p>
        </w:tc>
        <w:tc>
          <w:tcPr>
            <w:tcW w:type="dxa" w:w="6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Monthly KPI time-series. Schema validated at upload — wrong unit, wrong type, out-of-range values are rejected with explicit error messages.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enhanced_qualitative_signals.csv (preferred) or qualitative_signals.csv</w:t>
            </w:r>
          </w:p>
        </w:tc>
        <w:tc>
          <w:tcPr>
            <w:tcW w:type="dxa" w:w="6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Signal feed — NPS scores, escalations, champion changes, executive feedback events. The enhanced_ variant carries additional columns; the loader accepts either.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outcomes.csv</w:t>
            </w:r>
          </w:p>
        </w:tc>
        <w:tc>
          <w:tcPr>
            <w:tcW w:type="dxa" w:w="6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CRM renewal / churn / expansion history (typically a Salesforce export). This is what populates Lens A on the CFO Three-Lenses panel.</w:t>
            </w:r>
          </w:p>
        </w:tc>
      </w:tr>
    </w:tbl>
    <w:p>
      <w:pPr>
        <w:spacing w:after="120"/>
      </w:pPr>
      <w:r>
        <w:t xml:space="preserve">Upload via the admin UI or the MCP upload_csv tool. After all four are uploaded, the customer (or admin) calls process_data. This kicks off the pipeline: schema validation → DB inserts → Wizard A (causal graph) → Wizard B (counterfactual NRR) → Qdrant signal indexing (if QDRANT_URL is set). Wizards C and D do NOT auto-fire — they're explicit admin triggers (see §3 in the Technical Deep Dive doc).</w:t>
      </w:r>
    </w:p>
    <w:p>
      <w:pPr>
        <w:pStyle w:val="Heading2"/>
        <w:spacing w:after="140" w:before="240"/>
      </w:pPr>
      <w:r>
        <w:t xml:space="preserve">2.4 First sanity check</w:t>
      </w:r>
    </w:p>
    <w:p>
      <w:pPr>
        <w:spacing w:after="120"/>
      </w:pPr>
      <w:r>
        <w:t xml:space="preserve">After process_data, the FDE runs scripts/run_acceptance_ec2.sh as a deterministic gate. It hits CFO + CRO + VPCS HTTP suites against the live host and asserts known invariants. Common first-day issues: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Protected = $0 on Lens C: post-load attribution didn't run. Trigger via the admin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NRR forecast 0% or stuck at the prior tenant's value: Wizard D wasn't refit. Run trigger_wizard('d') manually.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AI returns "I don't know" to dashboard questions: the relevant MCP tool wasn't wired into the customer's enabled set. Check entitlements.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tile shows context-graph $ but CRO and CFO numbers don't match: this is the PR #38 parity regression — re-run scripts/verify_cfo_phase1_ec2.py to localize.</w:t>
      </w:r>
    </w:p>
    <w:p>
      <w:pPr>
        <w:pStyle w:val="Heading2"/>
        <w:spacing w:after="140" w:before="240"/>
      </w:pPr>
      <w:r>
        <w:t xml:space="preserve">2.5 First persona-eval</w:t>
      </w:r>
    </w:p>
    <w:p>
      <w:pPr>
        <w:spacing w:after="120"/>
      </w:pPr>
      <w:r>
        <w:t xml:space="preserve">Once §2.4 is green, run the persona grader for all 5 personas at --shots 3. Expect at least one persona to grade below the customer's bar on day one — usually CSM (no closed-loop revenue attribution yet) or CFO (no realized defensive ROI until playbooks resolve). The discovery workbook answers are the calibration starting point — adjust weights in bootstrap_weights_config.json, re-run, repeat. Target: all 5 personas at the customer's bar (typically B+ or higher) within the first week.</w:t>
      </w:r>
    </w:p>
    <w:p>
      <w:pPr>
        <w:spacing w:after="120"/>
      </w:pPr>
      <w:r>
        <w:t xml:space="preserve">This is the closed-loop calibration mechanism. The grader's specific_concerns field names exactly what's missing — usually a weight or a signal-channel issue, not code.</w:t>
      </w:r>
    </w:p>
    <w:p>
      <w:pPr>
        <w:pStyle w:val="Heading1"/>
        <w:pageBreakBefore/>
        <w:spacing w:after="200" w:before="360"/>
      </w:pPr>
      <w:r>
        <w:t xml:space="preserve">3. The Five Personas — Dashboard Tour</w:t>
      </w:r>
    </w:p>
    <w:p>
      <w:pPr>
        <w:spacing w:after="120"/>
      </w:pPr>
      <w:r>
        <w:t xml:space="preserve">CS Pulse ships five persona-specific dashboards. Each is its own React component with its own data-fetch path. A buyer working from any one persona should be able to answer the questions that matter to THEIR role without leaving the dashboard. As a tech lead you'll touch all five within your first month — this section is the map.</w:t>
      </w:r>
    </w:p>
    <w:p>
      <w:pPr>
        <w:pStyle w:val="Heading2"/>
        <w:spacing w:after="140" w:before="240"/>
      </w:pPr>
      <w:r>
        <w:t xml:space="preserve">3.1 CRO — Revenue Intelligence (the headline persona)</w:t>
      </w:r>
    </w:p>
    <w:p>
      <w:pPr>
        <w:spacing w:after="120"/>
      </w:pPr>
      <w:r>
        <w:t xml:space="preserve">Route: /cro-dashboard. Component: CRODashboard.tsx. Audience: head of revenue, head of CS, CRO at a $50M–$5B ARR B2B SaaS.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CRO dashboard — top-of-fold on cust 334 (live screenshot, late May 2026)</w:t>
      </w:r>
    </w:p>
    <w:p>
      <w:pPr>
        <w:spacing w:after="80" w:before="60"/>
      </w:pPr>
      <w:r>
        <w:rPr>
          <w:b/>
          <w:bCs/>
          <w:sz w:val="20"/>
          <w:szCs w:val="20"/>
        </w:rPr>
        <w:t xml:space="preserve">On the screenshot above, look at: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Top header — 'REVENUE INTELLIGENCE · Q2 2026' with the Q3/Q4/TTM tab selector to the right. Tab switching is a pure UI transform on cached data (no new API call fires).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'HOW TO READ CRO METRICS' — collapsed expandable metric guide (added by commit 904184fed, the Phases 0–5 honesty work).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'REVENUE INTELLIGENCE (CONTEXT GRAPH)' strip — Confirmed Revenue at Risk $39.9M / Protected $32.5M / Expansion Pipeline $24.5M. Each tile sourced from context-graph OUTCOME nodes (evidence-weighted), with 'View 8 sample outcomes →' drill-down per tile.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Below the strip: legacy main tiles (REVENUE AT RISK / REVENUE PROTECTED / EXPANSION PIPELINE), each with a 'Confirmed' badge after the honesty rework.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'TOP EXPANSION OPPORTUNITIES' + 'TOP AT-RISK ACCOUNTS' panels — these populate from the Predictor v3 (Wizard D-calibrated) per-account forecasts, ranked by ARR impact. CI bands hover inline.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Right sidebar: 'Pending Decisions' panel (PR #39) — 5 exec-altitude items awaiting CRO sign-off, sorted by revenue at stake. Below it: 'Power of 1 · ROI Engine' tile showing portfolio ROI (7.6%).</w:t>
      </w:r>
    </w:p>
    <w:p>
      <w:pPr>
        <w:pStyle w:val="Heading3"/>
        <w:spacing w:after="100" w:before="180"/>
      </w:pPr>
      <w:r>
        <w:t xml:space="preserve">Top-of-fold layout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INTELLIGENCE header with period selector (Q3 / Q4 / TTM tabs — PR #38 + commit 904184fed). Tab switching is a pure UI transform on cached data; no new API call fires per tab change (only a cro_period_change analytics event).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TO READ CRO METRICS — expandable metric guide added by 904184fed.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INTELLIGENCE (CONTEXT GRAPH) strip — 'Confirmed Risk · 97 OUTCOME nodes with $ · same engine as CFO Overview.' Three confirmed-revenue tiles: Confirmed Revenue at Risk, Confirmed Revenue Protected, Expansion Pipeline (Confirmed).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AT RISK / REVENUE PROTECTED / EXPANSION PIPELINE — the legacy main tiles, each with a Confirmed badge after the 0–5 honesty rework.</w:t>
      </w:r>
    </w:p>
    <w:p>
      <w:pPr>
        <w:pStyle w:val="Heading3"/>
        <w:spacing w:after="100" w:before="180"/>
      </w:pPr>
      <w:r>
        <w:t xml:space="preserve">Mid-fold — Predictor v3 tile</w:t>
      </w:r>
    </w:p>
    <w:p>
      <w:pPr>
        <w:spacing w:after="120"/>
      </w:pPr>
      <w:r>
        <w:t xml:space="preserve">&lt;PredictorV3Tile&gt; renders below the fold. It shows Top Expansion Opportunities + Top At-Risk Accounts with per-account 90% CI bands from Wizard D. Sample rows from cust 334: Polaris Cloud (+$1.52M expansion, 41.9% P(event), 12mo horizon), Antares Holdings (+$1.46M, 39.2%), etc. Hover the warning icon to see calibration_id provenance.</w:t>
      </w:r>
    </w:p>
    <w:p>
      <w:pPr>
        <w:pStyle w:val="Heading3"/>
        <w:spacing w:after="100" w:before="180"/>
      </w:pPr>
      <w:r>
        <w:t xml:space="preserve">Right-sidebar — Forward NRR tile</w:t>
      </w:r>
    </w:p>
    <w:p>
      <w:pPr>
        <w:spacing w:after="120"/>
      </w:pPr>
      <w:r>
        <w:t xml:space="preserve">Three-state truthful labeling (PR #44, May 22): Natural-arc baseline (88.09%) → Today with CS Pulse (88.49%) → If interventions succeed (109.26%). All three are Wizard B outputs. The leftmost is what NRR would be without any CS Pulse intervention; the middle is current state; the rightmost is upside if all recommended interventions succeed. This replaces an earlier 2-column layout that mislabeled the with-CS value as 'Without CS Pulse.'</w:t>
      </w:r>
    </w:p>
    <w:p>
      <w:pPr>
        <w:spacing w:after="120"/>
      </w:pPr>
      <w:r>
        <w:t xml:space="preserve">The Pending Decisions Queue (PR #39, May 17) sits above Power of 1 in the right sidebar — 5 items awaiting CRO decision, sorted by revenue at stake, headlines framed account-altitude ('Decide intervention for X').</w:t>
      </w:r>
    </w:p>
    <w:p>
      <w:pPr>
        <w:pStyle w:val="Heading3"/>
        <w:spacing w:after="100" w:before="180"/>
      </w:pPr>
      <w:r>
        <w:t xml:space="preserve">Below-fold — Trajectory + Waterfall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NRR Trajectory · all accounts — T+30 / T+60 / T+90 projection with a 5% churn floor on every account. Different from the Forward NRR tile (at-risk only, no floor) — same data, different attribution windows.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Waterfall — per-account exposure → expected loss → residual risk → attributed save, with playbook cost + projected ROI per row.</w:t>
      </w:r>
    </w:p>
    <w:p>
      <w:pPr>
        <w:pStyle w:val="Heading2"/>
        <w:spacing w:after="140" w:before="240"/>
      </w:pPr>
      <w:r>
        <w:t xml:space="preserve">3.2 CFO — Investment Intelligence (the auditor persona)</w:t>
      </w:r>
    </w:p>
    <w:p>
      <w:pPr>
        <w:spacing w:after="120"/>
      </w:pPr>
      <w:r>
        <w:t xml:space="preserve">Route: /cfo-dashboard. Component: CFODashboard.tsx. Audience: CFO, head of FP&amp;A, board-prep finance partner.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CFO dashboard — top-of-fold on cust 334 (live screenshot)</w:t>
      </w:r>
    </w:p>
    <w:p>
      <w:pPr>
        <w:spacing w:after="80" w:before="60"/>
      </w:pPr>
      <w:r>
        <w:rPr>
          <w:b/>
          <w:bCs/>
          <w:sz w:val="20"/>
          <w:szCs w:val="20"/>
        </w:rPr>
        <w:t xml:space="preserve">Key elements: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Header: 'INVESTMENT INTELLIGENCE · Q2 2026' with Portfolio Pulse (16 Healthy / 9 At Risk / 5 Critical for cust 334).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'REVENUE INTELLIGENCE (CONTEXT GRAPH)' strip — same engine as CRO (evidence-weighted), proves the two persona dashboards reconcile. PR #38 Phase 1 audit pins this parity.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Confirmed Revenue at Risk $39.9M / Protected $32.5M / Expansion Pipeline $24.5M tiles, each with 'View 8 sample outcomes →' drill-downs into the actual context-graph OUTCOME nodes (audit trail).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Four-tile row: TOTAL ARR / CS INVESTMENT / REALIZED NRR — TTM (Wizard B counterfactual, 88.49% with Confirmed badge) / FORECAST NRR — NEXT 12MO (Predictor v3 — Wizard D-calibrated, 103.71%).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Below the fold (not visible in screenshot): the 'PAST — THREE LENSES' panel — Lens A (Historical, uploaded outcomes), Lens B (Counterfactual, Wizard B), Lens C (Realized, PlaybookExecutionV2 sums). The CFO's signature surface, fixed by PR #43 + #44 for label clarity.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Right sidebar: 'Pending Decisions' panel (CFO framing — 'Authorise budget to protect X' instead of CRO's 'Decide intervention for X'). Same 5 items, persona-aware sorting by $ spend.</w:t>
      </w:r>
    </w:p>
    <w:p>
      <w:pPr>
        <w:pStyle w:val="Heading3"/>
        <w:spacing w:after="100" w:before="180"/>
      </w:pPr>
      <w:r>
        <w:t xml:space="preserve">Top-of-fold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INVESTMENT INTELLIGENCE header + Portfolio Pulse summary (16 Healthy / 9 At Risk / 5 Critical for cust 334).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TO READ CFO METRICS — expandable, added by PR #38 Phase 0–2 honesty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INTELLIGENCE (CONTEXT GRAPH) strip — same engine as CRO, evidence-weighted. Confirmed Revenue at Risk ($39.9M for cust 334), Protected ($32.5M), Expansion ($24.5M). 'View 8 sample outcomes →' links into the OUTCOME nodes for audit.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4-tile row — Total ARR / CS Investment / Realized NRR — TTM (Wizard B counterfactual) / Forecast NRR — Next 12mo (Predictor v3, Wizard D-calibrated).</w:t>
      </w:r>
    </w:p>
    <w:p>
      <w:pPr>
        <w:pStyle w:val="Heading3"/>
        <w:spacing w:after="100" w:before="180"/>
      </w:pPr>
      <w:r>
        <w:t xml:space="preserve">PAST — THREE LENSES (the auditor's panel)</w:t>
      </w:r>
    </w:p>
    <w:p>
      <w:pPr>
        <w:spacing w:after="120"/>
      </w:pPr>
      <w:r>
        <w:t xml:space="preserve">Below the fold sits the signature CFO surface — three rows answering the same question through three lenses: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Lens A — Historical Performance (Pre-CS-Pulse). Uploaded OUTCOME data. Historical NRR TTM, ARR churned/expanded/contracted, with raw event counts. Sources from outcomes.csv via context graph OUTCOME nodes — not GL-reconciled.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Lens B — Counterfactual (Wizard B). 'What would NRR have been if CS Pulse had been running through this period?' Subtitle ends with 'not directly comparable to Lens A's gross-outcome NRR' (PR #43). Four tiles: Hypothetical NRR (88.49%, vs 88.1% natural-arc baseline), Counterfactual NRR Lift (+0.4pp, ≈$701K), ARR Protected (Saved Accounts) ($17M, NOT the NRR-lift dollars), Accounts Could've Been Saved (3).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Lens C — Realized — Actual CS Pulse Attribution. Bottom-up sum of PlaybookExecutionV2.revenue_protected across closed playbooks. Attributed Revenue, Realized ROI, Playbooks Resolved, CS Investment Closed. Drill-down via Playbook ROI Proof table below.</w:t>
      </w:r>
    </w:p>
    <w:p>
      <w:pPr>
        <w:pStyle w:val="Heading3"/>
        <w:spacing w:after="100" w:before="180"/>
      </w:pPr>
      <w:r>
        <w:t xml:space="preserve">Modeled Cost of Inaction</w:t>
      </w:r>
    </w:p>
    <w:p>
      <w:pPr>
        <w:spacing w:after="120"/>
      </w:pPr>
      <w:r>
        <w:t xml:space="preserve">Below Lens C — projection of revenue impact if no CS Pulse intervention. Health-weighted churn probability × account ARR. The Modeled Cost of Inaction is DISTINCT from Confirmed Revenue at Risk: the latter is evidence-weighted (only ARR with explicit OUTCOME-node backing); the former is a model-derived churn projection.</w:t>
      </w:r>
    </w:p>
    <w:p>
      <w:pPr>
        <w:pStyle w:val="Heading3"/>
        <w:spacing w:after="100" w:before="180"/>
      </w:pPr>
      <w:r>
        <w:t xml:space="preserve">Outcome ROI dashboard (linked from CFO)</w:t>
      </w:r>
    </w:p>
    <w:p>
      <w:pPr>
        <w:spacing w:after="120"/>
      </w:pPr>
      <w:r>
        <w:t xml:space="preserve">Route: /outcome-roi. Component: OutcomeROIDashboard.tsx. Renders historical (PROVEN) vs forward (PROJECTED) panels side by side. After PR #40 the PROVEN panel includes an amber disclosure block when the 6-month ROI reflects non-repeatable one-time gains (heuristic: ROI &gt; 500% AND avg improvement &gt; 2× forward steady-state). The disclosure: 'Includes one-time onboarding gains' with detail explaining the buyer should treat the forward projection as the repeatable number.</w:t>
      </w:r>
    </w:p>
    <w:p>
      <w:pPr>
        <w:pStyle w:val="Heading2"/>
        <w:spacing w:after="140" w:before="240"/>
      </w:pPr>
      <w:r>
        <w:t xml:space="preserve">3.3 CEO — Executive Scorecard</w:t>
      </w:r>
    </w:p>
    <w:p>
      <w:pPr>
        <w:spacing w:after="120"/>
      </w:pPr>
      <w:r>
        <w:t xml:space="preserve">Route: /ceo (also /saas-dashboard/ceo). Component: CEODashboard.tsx. Audience: CEO at the customer (or PE-portfolio CEO at the parent level if portfolio mode is on).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CEO dashboard — 'PORTFOLIO COMMAND CENTER' on cust 334 (single-tenant mode)</w:t>
      </w:r>
    </w:p>
    <w:p>
      <w:pPr>
        <w:spacing w:after="80" w:before="60"/>
      </w:pPr>
      <w:r>
        <w:rPr>
          <w:b/>
          <w:bCs/>
          <w:sz w:val="20"/>
          <w:szCs w:val="20"/>
        </w:rPr>
        <w:t xml:space="preserve">Key elements: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'PORTFOLIO COMMAND CENTER' header — when only one customer exists under a portfolio_id (single-tenant mode for cust 334), shows the Executive Scorecard alternative added by PR #31.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4-tile top row: TOTAL PORTFOLIO ARR $175.4M / AVG HEALTH 83.6 / NET REVENUE RETENTION 104.0% / ACCOUNTS AT RISK 14. The NRR number is the Wizard D-calibrated forecast (Predictor v3, ARR-weighted, 12mo horizon).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TOP EXPANSION OPPORTUNITIES + TOP AT-RISK ACCOUNTS panels — same Wizard D data as the CRO surface, framed for board-altitude consumption.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Right side: Portfolio Health gauge (84) + Predictor v3 ROI tile (7,887% — note this is the historical ROI which the disclosure heuristic flags as non-repeatable; see Outcome ROI doc §5).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Below: Executive Scorecard table with per-tile summary metrics.</w:t>
      </w:r>
    </w:p>
    <w:p>
      <w:pPr>
        <w:pStyle w:val="Heading3"/>
        <w:spacing w:after="100" w:before="180"/>
      </w:pPr>
      <w:r>
        <w:t xml:space="preserve">Layout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Single-tenant mode (when only one customer exists under a portfolio_id) — Executive Scorecard headline with portfolio NRR, total ARR, account-status breakdown.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mode (PE-fund deployment with multiple customers under one portfolio_id) — Company Comparison Table with portfolio rollup. cust 334 today is single-tenant so this surface collapses; PR #31 (May 17) shipped the Executive Scorecard alternative for that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3 Strategic Moves tile (PR #31) — Conservative / Recommended / Stretch scenarios derived from Power-of-1 scaling. The CEO altitude of the action queue.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 selector with live computation (was hardcoded 'Q1 2026' until 904184fed).</w:t>
      </w:r>
    </w:p>
    <w:p>
      <w:pPr>
        <w:pStyle w:val="Heading2"/>
        <w:spacing w:after="140" w:before="240"/>
      </w:pPr>
      <w:r>
        <w:t xml:space="preserve">3.4 VP CS — Operations Intelligence</w:t>
      </w:r>
    </w:p>
    <w:p>
      <w:pPr>
        <w:spacing w:after="120"/>
      </w:pPr>
      <w:r>
        <w:t xml:space="preserve">Route: /vpcs (also /saas-dashboard/vpcs). Component: VPCSDashboard.tsx. Audience: VP of Customer Success — the operational counterpart to the CFO.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VPCS dashboard — top-of-fold on cust 334</w:t>
      </w:r>
    </w:p>
    <w:p>
      <w:pPr>
        <w:spacing w:after="80" w:before="60"/>
      </w:pPr>
      <w:r>
        <w:rPr>
          <w:b/>
          <w:bCs/>
          <w:sz w:val="20"/>
          <w:szCs w:val="20"/>
        </w:rPr>
        <w:t xml:space="preserve">Key elements: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TEAM CAPACITY tile (came online via PR #30 + commit fed7d7834) — hours-based utilization with resource_pool / utilization_pct / bottlenecks / recommendation. Replaced earlier account-count-derived fallback gauge.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Per-CSM Scorecards — accounts_rescued / accounts_lost / health_delta / playbook_success_rate. Counts are auditable via explicit lifecycle definitions (critical→healthy = rescue, healthy→critical = lost).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Top Performers panel — CSM ranking with composite score.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Renewal Pipeline widget (90-day window) — pulls renewal_date + forecast_category from CRM data.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Right sidebar typically shows playbook recommendations summary at the team level (vs CSM-cockpit per-account drill).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 Capacity gauge — hours-based utilization (resource_pool / utilization_pct / bottlenecks / recommendation). Came online via PR #30 (May 17) — earlier the tile fell back to a client-side account-count derived gauge.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CSM Scorecards — per-CSM accounts_rescued / accounts_lost / health_delta / playbook_success_rate. Counts ARE auditable: critical→healthy = rescue, healthy→critical = lost; explicit lifecycle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Per-CSM ranking with composite score.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Performers panel (PR fed7d7834, May 22).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Renewal Pipeline widget — accounts with renewal_date &lt; 90 days, with days_until + forecast_category from CRM data.</w:t>
      </w:r>
    </w:p>
    <w:p>
      <w:pPr>
        <w:pStyle w:val="Heading2"/>
        <w:spacing w:after="140" w:before="240"/>
      </w:pPr>
      <w:r>
        <w:t xml:space="preserve">3.5 CSM — Daily Cockpit</w:t>
      </w:r>
    </w:p>
    <w:p>
      <w:pPr>
        <w:spacing w:after="120"/>
      </w:pPr>
      <w:r>
        <w:t xml:space="preserve">Route: /saas-dashboard/csm. Component: CSMCockpit.tsx. Audience: individual CSM. This is the most-used surface in the product — designed for a 2-minute morning briefing.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3457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06060"/>
          <w:sz w:val="18"/>
          <w:szCs w:val="18"/>
        </w:rPr>
        <w:t xml:space="preserve">CSM cockpit — 'Focus Mode' view on cust 334</w:t>
      </w:r>
    </w:p>
    <w:p>
      <w:pPr>
        <w:spacing w:after="80" w:before="60"/>
      </w:pPr>
      <w:r>
        <w:rPr>
          <w:b/>
          <w:bCs/>
          <w:sz w:val="20"/>
          <w:szCs w:val="20"/>
        </w:rPr>
        <w:t xml:space="preserve">Key elements: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FOCUS MODE — sequential task queue across the CSM's book, prioritised by impact × time-decay. 'TODAY'S QUEUE &gt;&gt; 1/5' progresses through items one at a time.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Critical card centre-stage — health score, churn-risk %, recommended action ('Initiate emergency churn prevention'), renewal countdown ('renewal in N days').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Action panel bottom: Prev / Snooze 1d / Skip / Complete &amp; Next / Ask AI — designed for fast triage without leaving the keyboard.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Right sidebar: 'KANBAN BOARD' alternate view — FIRE / THIS WEEK / OPPORTUNITY columns with drag-drop persistence via @dnd-kit (kanban_column stored in profile_metadata).</w:t>
      </w:r>
    </w:p>
    <w:p>
      <w:pPr>
        <w:spacing w:after="60"/>
        <w:ind w:left="20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Account-drill drawer (opens on card click, not shown): pillar scores, signals timeline, vertical-aware playbook recommendations (PR #26 + #33 fix), stakeholder map, support tickets, journey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FOCUS MODE — sequential task queue across all CSM's accounts, prioritised by impact × time-decay.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KANBAN BOARD — FIRE (critical) / THIS WEEK / OPPORTUNITY columns. Drag-drop persistence via @dnd-kit (kanban_column PATCH stored in profile_metadata).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Account-drill drawer — pillar scores, signals timeline, recommendations panel, stakeholder map, support tickets, journey timeline.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Playbook recommendations — drill-drawer pulls vertical-aware recs (PR #26 fixed routing; PR #33 wired UI consumption). Sample for SaaS Premium tenant: activation-blitz, voc-sprint, renewal-safeguard.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draft modal — pre-filled outbound for an at-risk account. Champion contact pulled from account.profile_metadata.champion (only populated if the customer included it in account_details.csv).</w:t>
      </w:r>
    </w:p>
    <w:p>
      <w:pPr>
        <w:pStyle w:val="Heading1"/>
        <w:pageBreakBefore/>
        <w:spacing w:after="200" w:before="360"/>
      </w:pPr>
      <w:r>
        <w:t xml:space="preserve">4. Ask AI — Two Surfaces, One Tool Catalog</w:t>
      </w:r>
    </w:p>
    <w:p>
      <w:pPr>
        <w:spacing w:after="120"/>
      </w:pPr>
      <w:r>
        <w:t xml:space="preserve">Ask AI is the conversational layer over the same MCP tool catalog the dashboards use. Two consumption surfaces — Claude.ai with the MCP connector, or the in-product floating Ask AI portal. Both are gated by entitlements; both share the same anti-hallucination discipline (the persona grader is the regression test).</w:t>
      </w:r>
    </w:p>
    <w:p>
      <w:pPr>
        <w:pStyle w:val="Heading2"/>
        <w:spacing w:after="140" w:before="240"/>
      </w:pPr>
      <w:r>
        <w:t xml:space="preserve">4.1 The MCP tool surface (~52 @mcp.tool decorations)</w:t>
      </w:r>
    </w:p>
    <w:p>
      <w:pPr>
        <w:spacing w:after="120"/>
      </w:pPr>
      <w:r>
        <w:t xml:space="preserve">All tools live in kpi-dashboard/backend/mcp_server/cs_pulse_*.py. New tools are base-dev only — they go through the API contract review. The categories (curated, not auto-generated — grep mcp_server/ for @mcp.tool to count live decorators before quoting a number to a buyer):</w:t>
      </w:r>
    </w:p>
    <w:p>
      <w:pPr>
        <w:pStyle w:val="Heading3"/>
        <w:spacing w:after="100" w:before="180"/>
      </w:pPr>
      <w:r>
        <w:t xml:space="preserve">Customer + onboarding</w:t>
      </w:r>
    </w:p>
    <w:p>
      <w:pPr>
        <w:spacing w:after="120"/>
      </w:pPr>
      <w:r>
        <w:t xml:space="preserve">create_customer, list_customers, clone_customer, complete_onboarding, configure_customer_kpis, enable_features, get_csv_templates, upload_csv, download_customer_csv, process_data, list_verticals, get_platform_instructions.</w:t>
      </w:r>
    </w:p>
    <w:p>
      <w:pPr>
        <w:pStyle w:val="Heading3"/>
        <w:spacing w:after="100" w:before="180"/>
      </w:pPr>
      <w:r>
        <w:t xml:space="preserve">Health + accounts</w:t>
      </w:r>
    </w:p>
    <w:p>
      <w:pPr>
        <w:spacing w:after="120"/>
      </w:pPr>
      <w:r>
        <w:t xml:space="preserve">get_account_health, get_at_risk_accounts, get_account_journey_timeline, get_account_nrr_forecast, get_health_score_history, get_kpi_catalog, list_accounts, get_crm_account_data, get_stakeholder_map, get_support_tickets.</w:t>
      </w:r>
    </w:p>
    <w:p>
      <w:pPr>
        <w:pStyle w:val="Heading3"/>
        <w:spacing w:after="100" w:before="180"/>
      </w:pPr>
      <w:r>
        <w:t xml:space="preserve">Predictor + portfolio (Wizard D / GLMM-calibrated)</w:t>
      </w:r>
    </w:p>
    <w:p>
      <w:pPr>
        <w:spacing w:after="120"/>
      </w:pPr>
      <w:r>
        <w:t xml:space="preserve">get_nrr_forecast, get_portfolio_nrr_forecast_v3, get_top_at_risk_accounts_v3, get_top_expansion_opportunities_v3, get_revenue_at_risk, get_portfolio_cross_customer_comparison, get_portfolio_roi_summary.</w:t>
      </w:r>
    </w:p>
    <w:p>
      <w:pPr>
        <w:pStyle w:val="Heading3"/>
        <w:spacing w:after="100" w:before="180"/>
      </w:pPr>
      <w:r>
        <w:t xml:space="preserve">ROI + economics</w:t>
      </w:r>
    </w:p>
    <w:p>
      <w:pPr>
        <w:spacing w:after="120"/>
      </w:pPr>
      <w:r>
        <w:t xml:space="preserve">calculate_power_of_1, get_outcome_roi_story, get_playbook_economics.</w:t>
      </w:r>
    </w:p>
    <w:p>
      <w:pPr>
        <w:pStyle w:val="Heading3"/>
        <w:spacing w:after="100" w:before="180"/>
      </w:pPr>
      <w:r>
        <w:t xml:space="preserve">Playbooks</w:t>
      </w:r>
    </w:p>
    <w:p>
      <w:pPr>
        <w:spacing w:after="120"/>
      </w:pPr>
      <w:r>
        <w:t xml:space="preserve">get_playbook_recommendations, execute_playbook, close_playbook, get_playbook_success_metrics, generate_playbook_from_description.</w:t>
      </w:r>
    </w:p>
    <w:p>
      <w:pPr>
        <w:pStyle w:val="Heading3"/>
        <w:spacing w:after="100" w:before="180"/>
      </w:pPr>
      <w:r>
        <w:t xml:space="preserve">CSM + team</w:t>
      </w:r>
    </w:p>
    <w:p>
      <w:pPr>
        <w:spacing w:after="120"/>
      </w:pPr>
      <w:r>
        <w:t xml:space="preserve">get_csm_daily_actions, get_csm_ranking, get_csm_scorecard, get_team_capacity, get_customer_feedback.</w:t>
      </w:r>
    </w:p>
    <w:p>
      <w:pPr>
        <w:pStyle w:val="Heading3"/>
        <w:spacing w:after="100" w:before="180"/>
      </w:pPr>
      <w:r>
        <w:t xml:space="preserve">Causal graph + signals</w:t>
      </w:r>
    </w:p>
    <w:p>
      <w:pPr>
        <w:spacing w:after="120"/>
      </w:pPr>
      <w:r>
        <w:t xml:space="preserve">get_causal_chain, get_context_graph_mermaid, get_graph_summary, search_signals, submit_signal.</w:t>
      </w:r>
    </w:p>
    <w:p>
      <w:pPr>
        <w:pStyle w:val="Heading3"/>
        <w:spacing w:after="100" w:before="180"/>
      </w:pPr>
      <w:r>
        <w:t xml:space="preserve">Wizards + admin</w:t>
      </w:r>
    </w:p>
    <w:p>
      <w:pPr>
        <w:spacing w:after="120"/>
      </w:pPr>
      <w:r>
        <w:t xml:space="preserve">trigger_wizard, get_llm_cost_summary, partner_portal.</w:t>
      </w:r>
    </w:p>
    <w:p>
      <w:pPr>
        <w:pStyle w:val="Heading2"/>
        <w:spacing w:after="140" w:before="240"/>
      </w:pPr>
      <w:r>
        <w:t xml:space="preserve">4.2 Sample Ask AI questions — by persona</w:t>
      </w:r>
    </w:p>
    <w:p>
      <w:pPr>
        <w:spacing w:after="120"/>
      </w:pPr>
      <w:r>
        <w:t xml:space="preserve">These are paraphrases of the actual questions in tests/persona_grading/fixtures/{persona}.py. The grader is calibrated against responses to these — your AI surface must answer them well to pass acceptance.</w:t>
      </w:r>
    </w:p>
    <w:p>
      <w:pPr>
        <w:pStyle w:val="Heading3"/>
        <w:spacing w:after="100" w:before="180"/>
      </w:pPr>
      <w:r>
        <w:t xml:space="preserve">CRO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"What's our revenue at risk this quarter, by account?"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"Which 3 accounts are the top expansion opportunities?"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"Show me NRR forecast with confidence interval for Polaris Cloud — and why."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"When NRR moved last quarter, which accounts drove it?"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"Compare this quarter's risk vs last quarter."</w:t>
      </w:r>
    </w:p>
    <w:p>
      <w:pPr>
        <w:pStyle w:val="Heading3"/>
        <w:spacing w:after="100" w:before="180"/>
      </w:pPr>
      <w:r>
        <w:t xml:space="preserve">CFO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"Give me an auditor-acceptable ROI number with methodology."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"How does CS investment scale at 2× ARR? What's the unit economics rationale?"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"Trace every dollar of attributed revenue to a specific playbook."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"Where does Power of 1 lift come from? Show me the assumptions and bounds."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"Distinguish realized vs forecasted dollars in last 6 months."</w:t>
      </w:r>
    </w:p>
    <w:p>
      <w:pPr>
        <w:pStyle w:val="Heading3"/>
        <w:spacing w:after="100" w:before="180"/>
      </w:pPr>
      <w:r>
        <w:t xml:space="preserve">CEO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"What's the portfolio headline number — NRR, ARR, health? Is it reconcile-able?"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"Which company in the portfolio is healthiest? Weakest?"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"What 3 strategic moves matter most this quarter?"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"Where should the next $1M go — capital-allocation guidance."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"Generate a board-ready summary — one page."</w:t>
      </w:r>
    </w:p>
    <w:p>
      <w:pPr>
        <w:pStyle w:val="Heading3"/>
        <w:spacing w:after="100" w:before="180"/>
      </w:pPr>
      <w:r>
        <w:t xml:space="preserve">VP 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"Team capacity utilization — hours used vs available, per CSM."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"Playbook completion + success rate across the team."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"Per-CSM ranking — who's outperforming, who's behind?"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"For the next at-risk account on my list, what's the root cause and recommended playbook?"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"Weekly business review prep — give me a snapshot for Monday's team meeting."</w:t>
      </w:r>
    </w:p>
    <w:p>
      <w:pPr>
        <w:pStyle w:val="Heading3"/>
        <w:spacing w:after="100" w:before="180"/>
      </w:pPr>
      <w:r>
        <w:t xml:space="preserve">CSM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"My book — how many accounts, total ARR, breakdown."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"What's the top 10 prioritized action queue for today?"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"Why is account X at risk? Drill into pillar scores + journey timeline."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"Recommend the next playbook for account Y."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"Draft an outbound email to the champion at account Z."</w:t>
      </w:r>
    </w:p>
    <w:p>
      <w:pPr>
        <w:pStyle w:val="Heading2"/>
        <w:spacing w:after="140" w:before="240"/>
      </w:pPr>
      <w:r>
        <w:t xml:space="preserve">4.3 The Anti-Hallucination Contract</w:t>
      </w:r>
    </w:p>
    <w:p>
      <w:pPr>
        <w:spacing w:after="120"/>
      </w:pPr>
      <w:r>
        <w:t xml:space="preserve">Every persona fixture has a must_cite list AND an anti_hallucination list. The grader docks heavily for fabricated account IDs, made-up dollar amounts, or made-up calibration provenance. As a tech lead, the discipline you'll enforce: AI surface must say 'I don't have data on that' rather than guessing. Three places this discipline lives in code: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ask_ai_endpoint.py — the in-product surface, with explicit refusal templates.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tests/persona_grading/grader.py — the LLM-as-judge with anti-hallucination checks per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MCP tool docstrings — tightly scoped descriptions that tell the AI 'use THIS tool for THIS question, not THAT one.'</w:t>
      </w:r>
    </w:p>
    <w:p>
      <w:pPr>
        <w:pStyle w:val="Heading1"/>
        <w:pageBreakBefore/>
        <w:spacing w:after="200" w:before="360"/>
      </w:pPr>
      <w:r>
        <w:t xml:space="preserve">5. Multiple Verticals — How They Coexist</w:t>
      </w:r>
    </w:p>
    <w:p>
      <w:pPr>
        <w:spacing w:after="120"/>
      </w:pPr>
      <w:r>
        <w:t xml:space="preserve">Today the platform supports two first-class verticals: dc2_s (data center) and saas_premium. A vertical is more than a label — it's a tuple of (KPI catalog, pillar weights, signal subtypes, playbook archetypes, dashboard pillar labels). Understanding the vertical model is essential before promising a new vertical to a customer.</w:t>
      </w:r>
    </w:p>
    <w:p>
      <w:pPr>
        <w:pStyle w:val="Heading2"/>
        <w:spacing w:after="140" w:before="240"/>
      </w:pPr>
      <w:r>
        <w:t xml:space="preserve">5.1 What's verticalized vs shared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Concern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Shared (one definition for all)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Per-vertical (different per vertical)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 schema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Account, HealthScore, ContextNode, PlaybookExecutionV2 ORM tables — shared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KPI catalog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verticals/dc2_s/kpi_definitions.py vs verticals/saas_premium equivalent. Each ~9–43 KPIs depending on tier.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Pillar names + weights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 pillars per vertical; weights load via bootstrap_weights_config.json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Signal taxonomy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Polarity invariants are shared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Subtype catalog is per-vertical (signal channels.json overlay layered on top)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Playbook archetypes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verticals/dc2_s/vertical_config.py (PB-DC-01 etc.) vs verticals/saas_premium/vertical_config.py (activation-blitz, voc-sprint, renewal-safeguard etc.). PR #26 fixed routing — pre-fix, SaaS tenants got DC playbooks system-wide.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Dashboard pillar labels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verticals/{vertical}/pillar_labels.json — PR #35 wired the drill-drawer consumption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Predictor v3 calibration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GLMM model class is shared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 (customer × vertical × profile × sub_model) — Wizard D fits one row per combination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MCP tool surface</w:t>
            </w:r>
          </w:p>
        </w:tc>
        <w:tc>
          <w:tcPr>
            <w:tcW w:type="dxa" w:w="3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All 52 tools available to every vertical</w:t>
            </w:r>
          </w:p>
        </w:tc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Some tools internally route via vertical (e.g. get_playbook_recommendations uses customer's vertical to pick the catalog)</w:t>
            </w:r>
          </w:p>
        </w:tc>
      </w:tr>
    </w:tbl>
    <w:p>
      <w:pPr>
        <w:pStyle w:val="Heading2"/>
        <w:spacing w:after="140" w:before="240"/>
      </w:pPr>
      <w:r>
        <w:t xml:space="preserve">5.2 Adding a new vertical</w:t>
      </w:r>
    </w:p>
    <w:p>
      <w:pPr>
        <w:spacing w:after="120"/>
      </w:pPr>
      <w:r>
        <w:t xml:space="preserve">This is base-dev territory — NOT FDE overlay work. To add a 3rd first-class vertical (e.g. healthcare_payer), base dev must: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verticals/healthcare_payer/ directory: kpi_definitions.py + vertical_config.py + pillar_labels.json + JSON catalog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vertical alias mapping in utils/vertical_registry.py (e.g. 'healthcare' → 'healthcare_payer').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playbook templates: vertical-specific playbook_id namespace + cost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Calibrate Wizard D for the new vertical — initially via CDI seed (cross-customer prior); refined to tenant_glmm once data accumulates.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test fixture per persona — tests/persona_grading/fixtures/ entries that exercise the vertical's KPIs.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Flask + MCP duplication-drift audit (scripts/audit_flask_mcp_drift.py) — new vertical-aware code paths need to be added to the audit's allowlist or grandfathered explicitly.</w:t>
      </w:r>
    </w:p>
    <w:p>
      <w:pPr>
        <w:pStyle w:val="Heading2"/>
        <w:spacing w:after="140" w:before="240"/>
      </w:pPr>
      <w:r>
        <w:t xml:space="preserve">5.3 What a customer sees with multi-vertical</w:t>
      </w:r>
    </w:p>
    <w:p>
      <w:pPr>
        <w:spacing w:after="120"/>
      </w:pPr>
      <w:r>
        <w:t xml:space="preserve">Each customer is assigned ONE vertical at provisioning (customer.vertical column). The dashboard reads this and renders the vertical's KPI catalog + pillar labels accordingly. A customer doesn't 'see' multiple verticals — they see their own vertical's catalog. A PE-portfolio CEO viewing multiple customers does see the portfolio aggregate (CEO dashboard portfolio mode), but each customer's contribution is computed in its own vertical context.</w:t>
      </w:r>
    </w:p>
    <w:p>
      <w:pPr>
        <w:pStyle w:val="Heading1"/>
        <w:pageBreakBefore/>
        <w:spacing w:after="200" w:before="360"/>
      </w:pPr>
      <w:r>
        <w:t xml:space="preserve">6. Phase-Driven Visibility Logic</w:t>
      </w:r>
    </w:p>
    <w:p>
      <w:pPr>
        <w:spacing w:after="120"/>
      </w:pPr>
      <w:r>
        <w:t xml:space="preserve">The customer phase from §1.1 directly controls which tiles render and which empty states display. As a tech lead, when a customer asks 'why is this tile empty?' the phase is usually the answer.</w:t>
      </w:r>
    </w:p>
    <w:p>
      <w:pPr>
        <w:pStyle w:val="Heading2"/>
        <w:spacing w:after="140" w:before="240"/>
      </w:pPr>
      <w:r>
        <w:t xml:space="preserve">6.1 Phase heuristic (current implementation)</w:t>
      </w:r>
    </w:p>
    <w:p>
      <w:pPr>
        <w:spacing w:after="120"/>
      </w:pPr>
      <w:r>
        <w:t xml:space="preserve">Defined in CFODashboard.tsx + executive_dashboard_api.py. Driven by PlaybookExecutionV2 row count: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Trigger (per current heuristic)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gates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pre_deploy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 PlaybookExecutionV2 rows for the tenant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Lens C empty state on CFO Three Lenses; no playbook-attribution numbers anywhere; pending-decisions queue empty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onboarding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1–5 PlaybookExecutionV2 rows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Lens C sparse; 'first proof points' framing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6+ PlaybookExecutionV2 rows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Lens C is the primary CFO story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mature</w:t>
            </w:r>
          </w:p>
        </w:tc>
        <w:tc>
          <w:tcPr>
            <w:tcW w:type="dxa" w:w="36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12+ months since first playbook execution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Trajectory tiles show 12mo+ history; CDI peer-cohort comparison available if cohort exists</w:t>
            </w:r>
          </w:p>
        </w:tc>
      </w:tr>
    </w:tbl>
    <w:p>
      <w:pPr>
        <w:spacing w:after="120"/>
      </w:pPr>
      <w:r>
        <w:t xml:space="preserve">There's a known refinement target: phase should also consider days_since_first_pb_execution (not just count) — see customer_phase computation in CFODashboard.tsx ~line 2003. Listed in v3 eval reports as a follow-up.</w:t>
      </w:r>
    </w:p>
    <w:p>
      <w:pPr>
        <w:pStyle w:val="Heading2"/>
        <w:spacing w:after="140" w:before="240"/>
      </w:pPr>
      <w:r>
        <w:t xml:space="preserve">6.2 Examples of phase-gated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CFO Three Lenses — Lens C visibility (the proof row) is controlled by customer_phase. PRE-DEPLOY shows empty-state copy 'CS Pulse hasn't attributed closed-playbook revenue yet.' ACTIVE shows the full bottom-up sum.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Decisions Queue — empty for PRE-DEPLOY (no playbooks in flight); populates as accounts hit at-risk thresholds OR playbooks enter in_progress.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Outcome ROI disclosure — only fires during ACTIVE/MATURE when historical ROI &gt; 500% AND improvement &gt; 2× forward steady-state. PRE-DEPLOY tenants don't trigger it because they have no historical ROI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CSM scorecard rescued/lost counts — definitionally zero for PRE-DEPLOY (no critical→healthy transitions in window). VPCS dashboard could add 'why zero' hover for this case (open follow-up).</w:t>
      </w:r>
    </w:p>
    <w:p>
      <w:pPr>
        <w:pStyle w:val="Heading1"/>
        <w:pageBreakBefore/>
        <w:spacing w:after="200" w:before="360"/>
      </w:pPr>
      <w:r>
        <w:t xml:space="preserve">7. Handover Artifacts</w:t>
      </w:r>
    </w:p>
    <w:p>
      <w:pPr>
        <w:spacing w:after="120"/>
      </w:pPr>
      <w:r>
        <w:t xml:space="preserve">Every customer engagement ends with a handover packet from the FDE to the customer-success team. As tech lead you'll review these for completeness. The packet is more important than the dashboard — it's how the customer's deployment becomes maintainable.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Artifact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What it captures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Discovery workbook (filled-in)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Five-persona pain points, top-5 KPIs, pillar weight preferences, signal sources, success outcomes, current process pain. Lives in the engagement folder, not in git.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Persona-eval golden files (JSON)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Latest persona grader output — per-persona question-by-question grades, rationale, anti-hallucination flags. Regression baseline for every future image upgrade.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CHANGELOG.md (in the customer overlay)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Every overlay change made during the engagement — weight tweaks, signal channel adjustments, custom playbooks. One-line entries with dates.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'How to read this dashboard' notes (per persona)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One-pager per persona cut from the GTM decks. Customer-facing — explains what each tile means in the customer's vocabulary.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Verify-script baseline outputs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scripts/run_acceptance_ec2.sh output saved at handover time. Future acceptance runs diff against this baseline.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Deployment summary 1-pager</w:t>
            </w:r>
          </w:p>
        </w:tc>
        <w:tc>
          <w:tcPr>
            <w:tcW w:type="dxa" w:w="64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gtm-decks/fde-kt/CSPulse_FDE_Deployment_Summary.md or equivalent — the operational ritual for the customer-success team.</w:t>
            </w:r>
          </w:p>
        </w:tc>
      </w:tr>
    </w:tbl>
    <w:p>
      <w:pPr>
        <w:pStyle w:val="Heading1"/>
        <w:pageBreakBefore/>
        <w:spacing w:after="200" w:before="360"/>
      </w:pPr>
      <w:r>
        <w:t xml:space="preserve">8. Where to Go Next</w:t>
      </w:r>
    </w:p>
    <w:p>
      <w:pPr>
        <w:spacing w:after="120"/>
      </w:pPr>
      <w:r>
        <w:t xml:space="preserve">You've now seen what CS Pulse delivers from the customer's seat. Next two reads: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CSPulse_Vision_Architecture_Guide.docx (companion doc #2) — the strategic + structural view. Vision, three layers of AI, module surface, governance roadmap, admin operations. ~30 min 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CSPulse_Technical_Deep_Dive.docx (companion doc #3) — implementation internals. The four wizards, Predictor v3 GLMM math, context graph internals, signal engine pipeline, DB schema. ~45 min read.</w:t>
      </w:r>
    </w:p>
    <w:p>
      <w:pPr>
        <w:spacing w:after="120"/>
      </w:pPr>
      <w:r>
        <w:t xml:space="preserve">After both, your first practical exercise: run scripts/run_acceptance_ec2.sh against cust 334, then run the persona grader for one persona at --shots 3, then read tests/persona_grading/grader.py to understand the discipline that's enforced. That sequence will give you the closed-loop intuition for how customer-facing quality is maintained.</w:t>
      </w:r>
    </w:p>
    <w:p>
      <w:pPr>
        <w:spacing w:before="480"/>
        <w:jc w:val="center"/>
      </w:pPr>
      <w:r>
        <w:rPr>
          <w:i/>
          <w:iCs/>
          <w:color w:val="808080"/>
          <w:sz w:val="18"/>
          <w:szCs w:val="18"/>
        </w:rPr>
        <w:t xml:space="preserve">─── End of Document 1 (User Perspective Lifecycle Guide) 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color w:val="242424"/>
      <w:sz w:val="22"/>
      <w:szCs w:val="22"/>
    </w:rPr>
  </w:style>
  <w:style w:type="paragraph" w:styleId="Heading1">
    <w:name w:val="Heading 1"/>
    <w:basedOn w:val="Normal"/>
    <w:pPr>
      <w:spacing w:after="200" w:before="36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pPr>
      <w:spacing w:after="140" w:before="240"/>
    </w:pPr>
    <w:rPr>
      <w:b/>
      <w:bCs/>
      <w:color w:val="1F3A5F"/>
      <w:sz w:val="26"/>
      <w:szCs w:val="26"/>
    </w:rPr>
  </w:style>
  <w:style w:type="paragraph" w:styleId="Heading3">
    <w:name w:val="Heading 3"/>
    <w:basedOn w:val="Normal"/>
    <w:pPr>
      <w:spacing w:after="100" w:before="18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8b434e9c339eb834ec3707a59e2064d71c711b.undefined"/><Relationship Id="rId8" Type="http://schemas.openxmlformats.org/officeDocument/2006/relationships/image" Target="media/18630b1750597a70687bda7ada2c4a6945f1c781.undefined"/><Relationship Id="rId9" Type="http://schemas.openxmlformats.org/officeDocument/2006/relationships/image" Target="media/0f707bdd1c3b547a90a2a9c935f952755c5712f1.undefined"/><Relationship Id="rId10" Type="http://schemas.openxmlformats.org/officeDocument/2006/relationships/image" Target="media/7a66c425572d683acd09d93df452a7fae38015e0.undefined"/><Relationship Id="rId11" Type="http://schemas.openxmlformats.org/officeDocument/2006/relationships/image" Target="media/f8735a766fef18886706d920964d2d49f482fba9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2026-05-26T23:59:46.393Z</dcterms:created>
  <dcterms:modified xsi:type="dcterms:W3CDTF">2026-05-26T23:59:46.414Z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