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E60D" w14:textId="602D652A" w:rsidR="00BA4E21" w:rsidRPr="00BA4E21" w:rsidRDefault="00BA4E21" w:rsidP="008365FA">
      <w:pPr>
        <w:rPr>
          <w:b/>
          <w:bCs/>
          <w:sz w:val="28"/>
          <w:szCs w:val="28"/>
        </w:rPr>
      </w:pPr>
      <w:r w:rsidRPr="00BA4E21">
        <w:rPr>
          <w:b/>
          <w:bCs/>
          <w:sz w:val="28"/>
          <w:szCs w:val="28"/>
        </w:rPr>
        <w:t>Task2 assignment by Vamsi Krishna U</w:t>
      </w:r>
    </w:p>
    <w:p w14:paraId="2AB84EC1" w14:textId="770E23A4" w:rsidR="00BA4E21" w:rsidRPr="00BA4E21" w:rsidRDefault="00BA4E21" w:rsidP="008365FA">
      <w:pPr>
        <w:rPr>
          <w:b/>
          <w:bCs/>
          <w:sz w:val="28"/>
          <w:szCs w:val="28"/>
        </w:rPr>
      </w:pPr>
      <w:r w:rsidRPr="00BA4E21">
        <w:rPr>
          <w:b/>
          <w:bCs/>
          <w:sz w:val="28"/>
          <w:szCs w:val="28"/>
        </w:rPr>
        <w:t xml:space="preserve">Gmail: </w:t>
      </w:r>
      <w:hyperlink r:id="rId5" w:history="1">
        <w:r w:rsidRPr="00BA4E21">
          <w:rPr>
            <w:rStyle w:val="Hyperlink"/>
            <w:b/>
            <w:bCs/>
            <w:sz w:val="28"/>
            <w:szCs w:val="28"/>
          </w:rPr>
          <w:t>vamsdeward987@gmail.com</w:t>
        </w:r>
      </w:hyperlink>
    </w:p>
    <w:p w14:paraId="4B926083" w14:textId="77777777" w:rsidR="00BA4E21" w:rsidRDefault="00BA4E21" w:rsidP="008365FA">
      <w:pPr>
        <w:rPr>
          <w:b/>
          <w:bCs/>
        </w:rPr>
      </w:pPr>
    </w:p>
    <w:p w14:paraId="699AAD21" w14:textId="12674D4B" w:rsidR="008365FA" w:rsidRPr="008365FA" w:rsidRDefault="008365FA" w:rsidP="008365FA">
      <w:pPr>
        <w:rPr>
          <w:b/>
          <w:bCs/>
        </w:rPr>
      </w:pPr>
      <w:r w:rsidRPr="008365FA">
        <w:rPr>
          <w:b/>
          <w:bCs/>
        </w:rPr>
        <w:t>PART 1 — Framework for Evaluating Probiotics Involvement</w:t>
      </w:r>
    </w:p>
    <w:p w14:paraId="6DF0C98A" w14:textId="77777777" w:rsidR="008365FA" w:rsidRPr="008365FA" w:rsidRDefault="008365FA" w:rsidP="008365FA">
      <w:r w:rsidRPr="008365FA">
        <w:t>To align with the client's objective of identifying companies that manufacture, research, or market probiotics as a core offering (for human or animal nutrition), I developed a straightforward framework based on observable website signals.</w:t>
      </w:r>
    </w:p>
    <w:p w14:paraId="4970AB51" w14:textId="77777777" w:rsidR="008365FA" w:rsidRPr="008365FA" w:rsidRDefault="008365FA" w:rsidP="008365FA">
      <w:r w:rsidRPr="008365FA">
        <w:t xml:space="preserve">This framework uses </w:t>
      </w:r>
      <w:r w:rsidRPr="008365FA">
        <w:rPr>
          <w:b/>
          <w:bCs/>
        </w:rPr>
        <w:t>three key categories</w:t>
      </w:r>
      <w:r w:rsidRPr="008365FA">
        <w:t xml:space="preserve"> for repeatable evaluation:</w:t>
      </w:r>
    </w:p>
    <w:p w14:paraId="026929C2" w14:textId="77777777" w:rsidR="008365FA" w:rsidRPr="008365FA" w:rsidRDefault="008365FA" w:rsidP="008365FA">
      <w:pPr>
        <w:numPr>
          <w:ilvl w:val="0"/>
          <w:numId w:val="9"/>
        </w:numPr>
      </w:pPr>
      <w:r w:rsidRPr="008365FA">
        <w:rPr>
          <w:b/>
          <w:bCs/>
        </w:rPr>
        <w:t>Probiotics as Core Offering</w:t>
      </w:r>
    </w:p>
    <w:p w14:paraId="17739719" w14:textId="77777777" w:rsidR="008365FA" w:rsidRPr="008365FA" w:rsidRDefault="008365FA" w:rsidP="008365FA">
      <w:pPr>
        <w:numPr>
          <w:ilvl w:val="1"/>
          <w:numId w:val="9"/>
        </w:numPr>
      </w:pPr>
      <w:r w:rsidRPr="008365FA">
        <w:t>What to look for: Probiotics (e.g., supplements in capsules or powders) form the majority or entirety of the product portfolio, with direct sales to consumers or B2B.</w:t>
      </w:r>
    </w:p>
    <w:p w14:paraId="48786696" w14:textId="77777777" w:rsidR="008365FA" w:rsidRPr="008365FA" w:rsidRDefault="008365FA" w:rsidP="008365FA">
      <w:pPr>
        <w:numPr>
          <w:ilvl w:val="1"/>
          <w:numId w:val="9"/>
        </w:numPr>
      </w:pPr>
      <w:r w:rsidRPr="008365FA">
        <w:t>Why it matters: This confirms probiotics are central to the business model, rather than incidental.</w:t>
      </w:r>
    </w:p>
    <w:p w14:paraId="4E04646E" w14:textId="77777777" w:rsidR="008365FA" w:rsidRPr="008365FA" w:rsidRDefault="008365FA" w:rsidP="008365FA">
      <w:pPr>
        <w:numPr>
          <w:ilvl w:val="0"/>
          <w:numId w:val="9"/>
        </w:numPr>
      </w:pPr>
      <w:r w:rsidRPr="008365FA">
        <w:rPr>
          <w:b/>
          <w:bCs/>
        </w:rPr>
        <w:t>Strain Specificity and Scientific Depth</w:t>
      </w:r>
    </w:p>
    <w:p w14:paraId="198DA4EF" w14:textId="77777777" w:rsidR="008365FA" w:rsidRPr="008365FA" w:rsidRDefault="008365FA" w:rsidP="008365FA">
      <w:pPr>
        <w:numPr>
          <w:ilvl w:val="1"/>
          <w:numId w:val="9"/>
        </w:numPr>
      </w:pPr>
      <w:r w:rsidRPr="008365FA">
        <w:t xml:space="preserve">What to look for: Explicit naming of strains (e.g., </w:t>
      </w:r>
      <w:proofErr w:type="spellStart"/>
      <w:r w:rsidRPr="008365FA">
        <w:t>Akkermansia</w:t>
      </w:r>
      <w:proofErr w:type="spellEnd"/>
      <w:r w:rsidRPr="008365FA">
        <w:t xml:space="preserve"> </w:t>
      </w:r>
      <w:proofErr w:type="spellStart"/>
      <w:r w:rsidRPr="008365FA">
        <w:t>muciniphila</w:t>
      </w:r>
      <w:proofErr w:type="spellEnd"/>
      <w:r w:rsidRPr="008365FA">
        <w:t>), proprietary formulations, clinical trials, studies, or institutional partnerships.</w:t>
      </w:r>
    </w:p>
    <w:p w14:paraId="69FD178C" w14:textId="77777777" w:rsidR="008365FA" w:rsidRPr="008365FA" w:rsidRDefault="008365FA" w:rsidP="008365FA">
      <w:pPr>
        <w:numPr>
          <w:ilvl w:val="1"/>
          <w:numId w:val="9"/>
        </w:numPr>
      </w:pPr>
      <w:r w:rsidRPr="008365FA">
        <w:t>Why it matters: Distinguishes serious R&amp;D investment from generic marketing claims.</w:t>
      </w:r>
    </w:p>
    <w:p w14:paraId="2D7D54F0" w14:textId="77777777" w:rsidR="008365FA" w:rsidRPr="008365FA" w:rsidRDefault="008365FA" w:rsidP="008365FA">
      <w:pPr>
        <w:numPr>
          <w:ilvl w:val="0"/>
          <w:numId w:val="9"/>
        </w:numPr>
      </w:pPr>
      <w:r w:rsidRPr="008365FA">
        <w:rPr>
          <w:b/>
          <w:bCs/>
        </w:rPr>
        <w:t>Quality Standards and Targeted Applications</w:t>
      </w:r>
    </w:p>
    <w:p w14:paraId="3C30576D" w14:textId="77777777" w:rsidR="008365FA" w:rsidRPr="008365FA" w:rsidRDefault="008365FA" w:rsidP="008365FA">
      <w:pPr>
        <w:numPr>
          <w:ilvl w:val="1"/>
          <w:numId w:val="9"/>
        </w:numPr>
      </w:pPr>
      <w:r w:rsidRPr="008365FA">
        <w:t>What to look for: Specialized manufacturing (e.g., anaerobic processes), targeted health outcomes (e.g., metabolic health, immunity), doctor endorsements, or regulatory-grade signals.</w:t>
      </w:r>
    </w:p>
    <w:p w14:paraId="2596BB14" w14:textId="77777777" w:rsidR="008365FA" w:rsidRPr="008365FA" w:rsidRDefault="008365FA" w:rsidP="008365FA">
      <w:pPr>
        <w:numPr>
          <w:ilvl w:val="1"/>
          <w:numId w:val="9"/>
        </w:numPr>
      </w:pPr>
      <w:r w:rsidRPr="008365FA">
        <w:t>Why it matters: Indicates pharma-level rigor and real therapeutic intent.</w:t>
      </w:r>
    </w:p>
    <w:p w14:paraId="2293B6E0" w14:textId="77777777" w:rsidR="008365FA" w:rsidRDefault="008365FA" w:rsidP="008365FA">
      <w:r w:rsidRPr="008365FA">
        <w:t>This focused approach reduces ambiguity while remaining practical for manual or automated review.</w:t>
      </w:r>
    </w:p>
    <w:p w14:paraId="3A79159E" w14:textId="77777777" w:rsidR="007B679E" w:rsidRDefault="007B679E" w:rsidP="008365FA"/>
    <w:p w14:paraId="5A878E62" w14:textId="77777777" w:rsidR="007B679E" w:rsidRDefault="007B679E" w:rsidP="008365FA"/>
    <w:p w14:paraId="28F792D7" w14:textId="77777777" w:rsidR="007B679E" w:rsidRDefault="007B679E" w:rsidP="008365FA"/>
    <w:p w14:paraId="6651F5AE" w14:textId="77777777" w:rsidR="007B679E" w:rsidRDefault="007B679E" w:rsidP="008365FA"/>
    <w:p w14:paraId="67FC1C72" w14:textId="77777777" w:rsidR="007B679E" w:rsidRPr="008365FA" w:rsidRDefault="007B679E" w:rsidP="008365FA"/>
    <w:p w14:paraId="17DB633A" w14:textId="77777777" w:rsidR="008365FA" w:rsidRPr="008365FA" w:rsidRDefault="008365FA" w:rsidP="008365FA">
      <w:pPr>
        <w:rPr>
          <w:b/>
          <w:bCs/>
        </w:rPr>
      </w:pPr>
      <w:r w:rsidRPr="008365FA">
        <w:rPr>
          <w:b/>
          <w:bCs/>
        </w:rPr>
        <w:lastRenderedPageBreak/>
        <w:t>PART 2 — Company Profile</w:t>
      </w:r>
    </w:p>
    <w:p w14:paraId="567A7638" w14:textId="77777777" w:rsidR="008365FA" w:rsidRPr="008365FA" w:rsidRDefault="008365FA" w:rsidP="008365FA">
      <w:r w:rsidRPr="008365FA">
        <w:rPr>
          <w:b/>
          <w:bCs/>
        </w:rPr>
        <w:t xml:space="preserve">Company </w:t>
      </w:r>
      <w:proofErr w:type="spellStart"/>
      <w:r w:rsidRPr="008365FA">
        <w:rPr>
          <w:b/>
          <w:bCs/>
        </w:rPr>
        <w:t>Analyzed</w:t>
      </w:r>
      <w:proofErr w:type="spellEnd"/>
      <w:r w:rsidRPr="008365FA">
        <w:t>: Pendulum</w:t>
      </w:r>
    </w:p>
    <w:p w14:paraId="33162D7E" w14:textId="77777777" w:rsidR="008365FA" w:rsidRPr="008365FA" w:rsidRDefault="008365FA" w:rsidP="008365FA">
      <w:r w:rsidRPr="008365FA">
        <w:rPr>
          <w:b/>
          <w:bCs/>
        </w:rPr>
        <w:t>Evidence Supporting Probiotics Involvement</w:t>
      </w:r>
      <w:r w:rsidRPr="008365FA">
        <w:t>:</w:t>
      </w:r>
    </w:p>
    <w:p w14:paraId="74DC0ADE" w14:textId="77777777" w:rsidR="008365FA" w:rsidRPr="008365FA" w:rsidRDefault="008365FA" w:rsidP="008365FA">
      <w:pPr>
        <w:numPr>
          <w:ilvl w:val="0"/>
          <w:numId w:val="10"/>
        </w:numPr>
      </w:pPr>
      <w:r w:rsidRPr="008365FA">
        <w:t xml:space="preserve">Entire product lineup consists of probiotic supplements: </w:t>
      </w:r>
      <w:proofErr w:type="spellStart"/>
      <w:r w:rsidRPr="008365FA">
        <w:t>Akkermansia</w:t>
      </w:r>
      <w:proofErr w:type="spellEnd"/>
      <w:r w:rsidRPr="008365FA">
        <w:t>, Metabolic Daily, and Glucose Control.</w:t>
      </w:r>
    </w:p>
    <w:p w14:paraId="3899ED85" w14:textId="77777777" w:rsidR="008365FA" w:rsidRPr="008365FA" w:rsidRDefault="008365FA" w:rsidP="008365FA">
      <w:pPr>
        <w:numPr>
          <w:ilvl w:val="0"/>
          <w:numId w:val="10"/>
        </w:numPr>
      </w:pPr>
      <w:r w:rsidRPr="008365FA">
        <w:t xml:space="preserve">Emphasis on proprietary, strain-specific formulations, particularly live </w:t>
      </w:r>
      <w:proofErr w:type="spellStart"/>
      <w:r w:rsidRPr="008365FA">
        <w:t>Akkermansia</w:t>
      </w:r>
      <w:proofErr w:type="spellEnd"/>
      <w:r w:rsidRPr="008365FA">
        <w:t xml:space="preserve"> </w:t>
      </w:r>
      <w:proofErr w:type="spellStart"/>
      <w:r w:rsidRPr="008365FA">
        <w:t>muciniphila</w:t>
      </w:r>
      <w:proofErr w:type="spellEnd"/>
      <w:r w:rsidRPr="008365FA">
        <w:t xml:space="preserve"> (described as a keystone strain backed by thousands of publications).</w:t>
      </w:r>
    </w:p>
    <w:p w14:paraId="0439DF5C" w14:textId="77777777" w:rsidR="008365FA" w:rsidRPr="008365FA" w:rsidRDefault="008365FA" w:rsidP="008365FA">
      <w:pPr>
        <w:numPr>
          <w:ilvl w:val="0"/>
          <w:numId w:val="10"/>
        </w:numPr>
      </w:pPr>
      <w:r w:rsidRPr="008365FA">
        <w:t>Robust clinical validation: Glucose Control is positioned as the only medical probiotic clinically shown to lower A1C in type 2 diabetes; partnerships include Mayo Clinic for registry development.</w:t>
      </w:r>
    </w:p>
    <w:p w14:paraId="3B3A904F" w14:textId="77777777" w:rsidR="008365FA" w:rsidRPr="008365FA" w:rsidRDefault="008365FA" w:rsidP="008365FA">
      <w:pPr>
        <w:numPr>
          <w:ilvl w:val="0"/>
          <w:numId w:val="10"/>
        </w:numPr>
      </w:pPr>
      <w:r w:rsidRPr="008365FA">
        <w:t>Advanced U.S.-based, oxygen-free manufacturing to preserve anaerobic strains.</w:t>
      </w:r>
    </w:p>
    <w:p w14:paraId="50BEEFE7" w14:textId="77777777" w:rsidR="008365FA" w:rsidRPr="008365FA" w:rsidRDefault="008365FA" w:rsidP="008365FA">
      <w:pPr>
        <w:numPr>
          <w:ilvl w:val="0"/>
          <w:numId w:val="10"/>
        </w:numPr>
      </w:pPr>
      <w:r w:rsidRPr="008365FA">
        <w:t>Targeted at specific human health areas: metabolism optimization, blood glucose control, digestion, immunity, and GLP-1 support.</w:t>
      </w:r>
    </w:p>
    <w:p w14:paraId="48065C84" w14:textId="77777777" w:rsidR="008365FA" w:rsidRPr="008365FA" w:rsidRDefault="008365FA" w:rsidP="008365FA">
      <w:r w:rsidRPr="008365FA">
        <w:rPr>
          <w:b/>
          <w:bCs/>
        </w:rPr>
        <w:t>Evidence Against or Absent</w:t>
      </w:r>
      <w:r w:rsidRPr="008365FA">
        <w:t>:</w:t>
      </w:r>
    </w:p>
    <w:p w14:paraId="37180780" w14:textId="77777777" w:rsidR="008365FA" w:rsidRPr="008365FA" w:rsidRDefault="008365FA" w:rsidP="008365FA">
      <w:pPr>
        <w:numPr>
          <w:ilvl w:val="0"/>
          <w:numId w:val="11"/>
        </w:numPr>
      </w:pPr>
      <w:r w:rsidRPr="008365FA">
        <w:t>No mention of CFU counts (focus is on strain viability and delivery instead).</w:t>
      </w:r>
    </w:p>
    <w:p w14:paraId="2FE48148" w14:textId="77777777" w:rsidR="008365FA" w:rsidRPr="008365FA" w:rsidRDefault="008365FA" w:rsidP="008365FA">
      <w:pPr>
        <w:numPr>
          <w:ilvl w:val="0"/>
          <w:numId w:val="11"/>
        </w:numPr>
      </w:pPr>
      <w:r w:rsidRPr="008365FA">
        <w:t>No references to animal nutrition or non-human applications.</w:t>
      </w:r>
    </w:p>
    <w:p w14:paraId="6C408171" w14:textId="77777777" w:rsidR="008365FA" w:rsidRPr="008365FA" w:rsidRDefault="008365FA" w:rsidP="008365FA">
      <w:r w:rsidRPr="008365FA">
        <w:rPr>
          <w:b/>
          <w:bCs/>
        </w:rPr>
        <w:t>Uncertainties from Website</w:t>
      </w:r>
      <w:r w:rsidRPr="008365FA">
        <w:t>:</w:t>
      </w:r>
    </w:p>
    <w:p w14:paraId="01B2C789" w14:textId="77777777" w:rsidR="008365FA" w:rsidRPr="008365FA" w:rsidRDefault="008365FA" w:rsidP="008365FA">
      <w:pPr>
        <w:numPr>
          <w:ilvl w:val="0"/>
          <w:numId w:val="12"/>
        </w:numPr>
      </w:pPr>
      <w:r w:rsidRPr="008365FA">
        <w:t>Specific formal certifications (e.g., GMP) are implied through manufacturing standards but not explicitly listed.</w:t>
      </w:r>
    </w:p>
    <w:p w14:paraId="429D936F" w14:textId="77777777" w:rsidR="008365FA" w:rsidRPr="008365FA" w:rsidRDefault="008365FA" w:rsidP="008365FA">
      <w:pPr>
        <w:numPr>
          <w:ilvl w:val="0"/>
          <w:numId w:val="12"/>
        </w:numPr>
      </w:pPr>
      <w:r w:rsidRPr="008365FA">
        <w:t>No indication of B2B bulk strain supply; appears exclusively direct-to-consumer.</w:t>
      </w:r>
    </w:p>
    <w:p w14:paraId="322DD9CD" w14:textId="77777777" w:rsidR="008365FA" w:rsidRDefault="008365FA" w:rsidP="008365FA">
      <w:r w:rsidRPr="008365FA">
        <w:rPr>
          <w:b/>
          <w:bCs/>
        </w:rPr>
        <w:t>Final Classification</w:t>
      </w:r>
      <w:r w:rsidRPr="008365FA">
        <w:t>: Probiotics-Focused Pendulum's business is entirely built around science-backed, strain-specific probiotics targeting metabolic and gut health, with strong clinical and manufacturing evidence.</w:t>
      </w:r>
    </w:p>
    <w:p w14:paraId="1321FADA" w14:textId="77777777" w:rsidR="007B679E" w:rsidRDefault="007B679E" w:rsidP="008365FA"/>
    <w:p w14:paraId="5B05636D" w14:textId="77777777" w:rsidR="007B679E" w:rsidRDefault="007B679E" w:rsidP="008365FA"/>
    <w:p w14:paraId="1AC6888C" w14:textId="77777777" w:rsidR="007B679E" w:rsidRDefault="007B679E" w:rsidP="008365FA"/>
    <w:p w14:paraId="09AE8DAC" w14:textId="77777777" w:rsidR="007B679E" w:rsidRDefault="007B679E" w:rsidP="008365FA"/>
    <w:p w14:paraId="599215AD" w14:textId="77777777" w:rsidR="007B679E" w:rsidRDefault="007B679E" w:rsidP="008365FA"/>
    <w:p w14:paraId="12F40FAE" w14:textId="77777777" w:rsidR="007B679E" w:rsidRDefault="007B679E" w:rsidP="008365FA"/>
    <w:p w14:paraId="7CBE1650" w14:textId="77777777" w:rsidR="007B679E" w:rsidRPr="008365FA" w:rsidRDefault="007B679E" w:rsidP="008365FA"/>
    <w:p w14:paraId="24095B1A" w14:textId="77777777" w:rsidR="008365FA" w:rsidRPr="008365FA" w:rsidRDefault="008365FA" w:rsidP="008365FA">
      <w:pPr>
        <w:rPr>
          <w:b/>
          <w:bCs/>
        </w:rPr>
      </w:pPr>
      <w:r w:rsidRPr="008365FA">
        <w:rPr>
          <w:b/>
          <w:bCs/>
        </w:rPr>
        <w:lastRenderedPageBreak/>
        <w:t>PART 3 — Proposed Scraper Logic (High-Level)</w:t>
      </w:r>
    </w:p>
    <w:p w14:paraId="15F8AED1" w14:textId="77777777" w:rsidR="008365FA" w:rsidRPr="008365FA" w:rsidRDefault="008365FA" w:rsidP="008365FA">
      <w:r w:rsidRPr="008365FA">
        <w:rPr>
          <w:b/>
          <w:bCs/>
        </w:rPr>
        <w:t>A. Pages to Prioritize</w:t>
      </w:r>
      <w:r w:rsidRPr="008365FA">
        <w:t xml:space="preserve"> Target these for efficient signal capture:</w:t>
      </w:r>
    </w:p>
    <w:p w14:paraId="00574E83" w14:textId="77777777" w:rsidR="008365FA" w:rsidRPr="008365FA" w:rsidRDefault="008365FA" w:rsidP="008365FA">
      <w:pPr>
        <w:numPr>
          <w:ilvl w:val="0"/>
          <w:numId w:val="13"/>
        </w:numPr>
      </w:pPr>
      <w:r w:rsidRPr="008365FA">
        <w:t>Homepage (overall positioning and claims)</w:t>
      </w:r>
    </w:p>
    <w:p w14:paraId="306BAF1D" w14:textId="77777777" w:rsidR="008365FA" w:rsidRPr="008365FA" w:rsidRDefault="008365FA" w:rsidP="008365FA">
      <w:pPr>
        <w:numPr>
          <w:ilvl w:val="0"/>
          <w:numId w:val="13"/>
        </w:numPr>
      </w:pPr>
      <w:r w:rsidRPr="008365FA">
        <w:t>Products/Shop</w:t>
      </w:r>
    </w:p>
    <w:p w14:paraId="2E29B5DE" w14:textId="77777777" w:rsidR="008365FA" w:rsidRPr="008365FA" w:rsidRDefault="008365FA" w:rsidP="008365FA">
      <w:pPr>
        <w:numPr>
          <w:ilvl w:val="0"/>
          <w:numId w:val="13"/>
        </w:numPr>
      </w:pPr>
      <w:r w:rsidRPr="008365FA">
        <w:t>Science/Research/Clinical sections</w:t>
      </w:r>
    </w:p>
    <w:p w14:paraId="1132CEB5" w14:textId="77777777" w:rsidR="008365FA" w:rsidRPr="008365FA" w:rsidRDefault="008365FA" w:rsidP="008365FA">
      <w:pPr>
        <w:numPr>
          <w:ilvl w:val="0"/>
          <w:numId w:val="13"/>
        </w:numPr>
      </w:pPr>
      <w:r w:rsidRPr="008365FA">
        <w:t>About/Company</w:t>
      </w:r>
    </w:p>
    <w:p w14:paraId="6530AD0D" w14:textId="77777777" w:rsidR="008365FA" w:rsidRPr="008365FA" w:rsidRDefault="008365FA" w:rsidP="008365FA">
      <w:r w:rsidRPr="008365FA">
        <w:rPr>
          <w:b/>
          <w:bCs/>
        </w:rPr>
        <w:t>B. Key Signals to Extract</w:t>
      </w:r>
      <w:r w:rsidRPr="008365FA">
        <w:t xml:space="preserve"> Scan text for:</w:t>
      </w:r>
    </w:p>
    <w:p w14:paraId="176BA783" w14:textId="77777777" w:rsidR="008365FA" w:rsidRPr="008365FA" w:rsidRDefault="008365FA" w:rsidP="008365FA">
      <w:pPr>
        <w:numPr>
          <w:ilvl w:val="0"/>
          <w:numId w:val="14"/>
        </w:numPr>
      </w:pPr>
      <w:r w:rsidRPr="008365FA">
        <w:t>Core terms: "probiotic", "strain", "live bacteria", "gut microbiome"</w:t>
      </w:r>
    </w:p>
    <w:p w14:paraId="180613A0" w14:textId="77777777" w:rsidR="008365FA" w:rsidRPr="008365FA" w:rsidRDefault="008365FA" w:rsidP="008365FA">
      <w:pPr>
        <w:numPr>
          <w:ilvl w:val="0"/>
          <w:numId w:val="14"/>
        </w:numPr>
      </w:pPr>
      <w:r w:rsidRPr="008365FA">
        <w:t>Specific strains: e.g., "</w:t>
      </w:r>
      <w:proofErr w:type="spellStart"/>
      <w:r w:rsidRPr="008365FA">
        <w:t>Akkermansia</w:t>
      </w:r>
      <w:proofErr w:type="spellEnd"/>
      <w:r w:rsidRPr="008365FA">
        <w:t>", "proprietary strain"</w:t>
      </w:r>
    </w:p>
    <w:p w14:paraId="3C2B9C18" w14:textId="77777777" w:rsidR="008365FA" w:rsidRPr="008365FA" w:rsidRDefault="008365FA" w:rsidP="008365FA">
      <w:pPr>
        <w:numPr>
          <w:ilvl w:val="0"/>
          <w:numId w:val="14"/>
        </w:numPr>
      </w:pPr>
      <w:r w:rsidRPr="008365FA">
        <w:t>Research indicators: "clinical trial", "study", "proven to lower A1C", "Mayo Clinic"</w:t>
      </w:r>
    </w:p>
    <w:p w14:paraId="70101CAF" w14:textId="77777777" w:rsidR="008365FA" w:rsidRPr="008365FA" w:rsidRDefault="008365FA" w:rsidP="008365FA">
      <w:pPr>
        <w:numPr>
          <w:ilvl w:val="0"/>
          <w:numId w:val="14"/>
        </w:numPr>
      </w:pPr>
      <w:r w:rsidRPr="008365FA">
        <w:t>Product/application ties: supplement formats linked to health outcomes (e.g., metabolism, blood sugar, immunity)</w:t>
      </w:r>
    </w:p>
    <w:p w14:paraId="352948DB" w14:textId="77777777" w:rsidR="008365FA" w:rsidRPr="008365FA" w:rsidRDefault="008365FA" w:rsidP="008365FA">
      <w:pPr>
        <w:numPr>
          <w:ilvl w:val="0"/>
          <w:numId w:val="14"/>
        </w:numPr>
      </w:pPr>
      <w:r w:rsidRPr="008365FA">
        <w:t>Quality markers: specialized manufacturing, doctor-formulated, anaerobic process</w:t>
      </w:r>
    </w:p>
    <w:p w14:paraId="0BDCC6F7" w14:textId="77777777" w:rsidR="008365FA" w:rsidRPr="008365FA" w:rsidRDefault="008365FA" w:rsidP="008365FA">
      <w:r w:rsidRPr="008365FA">
        <w:rPr>
          <w:b/>
          <w:bCs/>
        </w:rPr>
        <w:t>C. Scoring and Classification Logic</w:t>
      </w:r>
      <w:r w:rsidRPr="008365FA">
        <w:t xml:space="preserve"> Use a weighted presence-based score (simple keyword/mention detection across pages):</w:t>
      </w:r>
    </w:p>
    <w:p w14:paraId="2FC99732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Probiotics dominate product offering: +6 (highest weight – foundational signal)</w:t>
      </w:r>
    </w:p>
    <w:p w14:paraId="63BA2C1C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Named or proprietary strains: +4</w:t>
      </w:r>
    </w:p>
    <w:p w14:paraId="783B0AEE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Clinical trials/research/partnerships referenced: +4</w:t>
      </w:r>
    </w:p>
    <w:p w14:paraId="0C1F47B9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Targeted probiotic health applications: +3</w:t>
      </w:r>
    </w:p>
    <w:p w14:paraId="270F300B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Specialized quality/manufacturing details: +2</w:t>
      </w:r>
    </w:p>
    <w:p w14:paraId="0CB2D371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Generic gut health mentions only (no specifics): +1</w:t>
      </w:r>
    </w:p>
    <w:p w14:paraId="4366476E" w14:textId="77777777" w:rsidR="008365FA" w:rsidRPr="008365FA" w:rsidRDefault="008365FA" w:rsidP="008365FA">
      <w:pPr>
        <w:numPr>
          <w:ilvl w:val="0"/>
          <w:numId w:val="15"/>
        </w:numPr>
      </w:pPr>
      <w:r w:rsidRPr="008365FA">
        <w:t>No relevant mentions: 0</w:t>
      </w:r>
    </w:p>
    <w:p w14:paraId="45CF1556" w14:textId="77777777" w:rsidR="008365FA" w:rsidRPr="008365FA" w:rsidRDefault="008365FA" w:rsidP="008365FA">
      <w:r w:rsidRPr="008365FA">
        <w:rPr>
          <w:b/>
          <w:bCs/>
        </w:rPr>
        <w:t>Classification Thresholds</w:t>
      </w:r>
      <w:r w:rsidRPr="008365FA">
        <w:t>:</w:t>
      </w:r>
    </w:p>
    <w:p w14:paraId="34725DEF" w14:textId="77777777" w:rsidR="008365FA" w:rsidRPr="008365FA" w:rsidRDefault="008365FA" w:rsidP="008365FA">
      <w:pPr>
        <w:numPr>
          <w:ilvl w:val="0"/>
          <w:numId w:val="16"/>
        </w:numPr>
      </w:pPr>
      <w:r w:rsidRPr="008365FA">
        <w:t>10+ points: Probiotics-Focused</w:t>
      </w:r>
    </w:p>
    <w:p w14:paraId="228A5D90" w14:textId="77777777" w:rsidR="008365FA" w:rsidRPr="008365FA" w:rsidRDefault="008365FA" w:rsidP="008365FA">
      <w:pPr>
        <w:numPr>
          <w:ilvl w:val="0"/>
          <w:numId w:val="16"/>
        </w:numPr>
      </w:pPr>
      <w:r w:rsidRPr="008365FA">
        <w:t>5–9 points: Probiotics-Adjacent</w:t>
      </w:r>
    </w:p>
    <w:p w14:paraId="31341895" w14:textId="77777777" w:rsidR="008365FA" w:rsidRPr="008365FA" w:rsidRDefault="008365FA" w:rsidP="008365FA">
      <w:pPr>
        <w:numPr>
          <w:ilvl w:val="0"/>
          <w:numId w:val="16"/>
        </w:numPr>
      </w:pPr>
      <w:r w:rsidRPr="008365FA">
        <w:t>Below 5: Not Relevant</w:t>
      </w:r>
    </w:p>
    <w:p w14:paraId="369FD99B" w14:textId="77777777" w:rsidR="008365FA" w:rsidRPr="008365FA" w:rsidRDefault="008365FA" w:rsidP="008365FA">
      <w:r w:rsidRPr="008365FA">
        <w:t>This logic is realistic to implement via basic text analysis, prioritizes strong evidence, and minimizes false positives from vague content.</w:t>
      </w:r>
    </w:p>
    <w:p w14:paraId="1E478DD2" w14:textId="77777777" w:rsidR="00D00333" w:rsidRDefault="00D00333"/>
    <w:sectPr w:rsidR="00D00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AB2"/>
    <w:multiLevelType w:val="multilevel"/>
    <w:tmpl w:val="A19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710BC"/>
    <w:multiLevelType w:val="multilevel"/>
    <w:tmpl w:val="42E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652EE"/>
    <w:multiLevelType w:val="multilevel"/>
    <w:tmpl w:val="619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9762F"/>
    <w:multiLevelType w:val="multilevel"/>
    <w:tmpl w:val="55D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5472"/>
    <w:multiLevelType w:val="multilevel"/>
    <w:tmpl w:val="A758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F0044"/>
    <w:multiLevelType w:val="multilevel"/>
    <w:tmpl w:val="B37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C4841"/>
    <w:multiLevelType w:val="multilevel"/>
    <w:tmpl w:val="734A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0024E"/>
    <w:multiLevelType w:val="multilevel"/>
    <w:tmpl w:val="3492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12683"/>
    <w:multiLevelType w:val="multilevel"/>
    <w:tmpl w:val="34C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25E1B"/>
    <w:multiLevelType w:val="multilevel"/>
    <w:tmpl w:val="FBB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604BE"/>
    <w:multiLevelType w:val="multilevel"/>
    <w:tmpl w:val="1C8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E3F8B"/>
    <w:multiLevelType w:val="multilevel"/>
    <w:tmpl w:val="E91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11340"/>
    <w:multiLevelType w:val="multilevel"/>
    <w:tmpl w:val="627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01048"/>
    <w:multiLevelType w:val="multilevel"/>
    <w:tmpl w:val="927A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20246"/>
    <w:multiLevelType w:val="multilevel"/>
    <w:tmpl w:val="DD0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72536"/>
    <w:multiLevelType w:val="multilevel"/>
    <w:tmpl w:val="82B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52467">
    <w:abstractNumId w:val="13"/>
  </w:num>
  <w:num w:numId="2" w16cid:durableId="1262184019">
    <w:abstractNumId w:val="3"/>
  </w:num>
  <w:num w:numId="3" w16cid:durableId="2095659076">
    <w:abstractNumId w:val="11"/>
  </w:num>
  <w:num w:numId="4" w16cid:durableId="1645156296">
    <w:abstractNumId w:val="8"/>
  </w:num>
  <w:num w:numId="5" w16cid:durableId="184446951">
    <w:abstractNumId w:val="0"/>
  </w:num>
  <w:num w:numId="6" w16cid:durableId="2097751916">
    <w:abstractNumId w:val="5"/>
  </w:num>
  <w:num w:numId="7" w16cid:durableId="514926188">
    <w:abstractNumId w:val="2"/>
  </w:num>
  <w:num w:numId="8" w16cid:durableId="1802532076">
    <w:abstractNumId w:val="6"/>
  </w:num>
  <w:num w:numId="9" w16cid:durableId="1392077571">
    <w:abstractNumId w:val="7"/>
  </w:num>
  <w:num w:numId="10" w16cid:durableId="1831797597">
    <w:abstractNumId w:val="4"/>
  </w:num>
  <w:num w:numId="11" w16cid:durableId="518274641">
    <w:abstractNumId w:val="9"/>
  </w:num>
  <w:num w:numId="12" w16cid:durableId="1774745376">
    <w:abstractNumId w:val="14"/>
  </w:num>
  <w:num w:numId="13" w16cid:durableId="464472117">
    <w:abstractNumId w:val="10"/>
  </w:num>
  <w:num w:numId="14" w16cid:durableId="1331059969">
    <w:abstractNumId w:val="15"/>
  </w:num>
  <w:num w:numId="15" w16cid:durableId="285283066">
    <w:abstractNumId w:val="12"/>
  </w:num>
  <w:num w:numId="16" w16cid:durableId="65460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33"/>
    <w:rsid w:val="00332436"/>
    <w:rsid w:val="007B679E"/>
    <w:rsid w:val="008365FA"/>
    <w:rsid w:val="00BA4E21"/>
    <w:rsid w:val="00D00333"/>
    <w:rsid w:val="00E3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5FA7"/>
  <w15:chartTrackingRefBased/>
  <w15:docId w15:val="{70C956C7-E55D-4708-92E2-23B90F6E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msdeward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Vams_ Krishna</dc:creator>
  <cp:keywords/>
  <dc:description/>
  <cp:lastModifiedBy>Vams_ Krishna</cp:lastModifiedBy>
  <cp:revision>4</cp:revision>
  <dcterms:created xsi:type="dcterms:W3CDTF">2025-12-19T07:05:00Z</dcterms:created>
  <dcterms:modified xsi:type="dcterms:W3CDTF">2025-12-19T07:19:00Z</dcterms:modified>
</cp:coreProperties>
</file>