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52183" w14:textId="0F195E8B" w:rsidR="00A52112" w:rsidRPr="00154EE0" w:rsidRDefault="00A52112" w:rsidP="00A52112">
      <w:pPr>
        <w:pStyle w:val="ListParagraph"/>
        <w:numPr>
          <w:ilvl w:val="0"/>
          <w:numId w:val="9"/>
        </w:numPr>
        <w:spacing w:before="100" w:beforeAutospacing="1" w:after="100" w:afterAutospacing="1" w:line="240" w:lineRule="auto"/>
        <w:outlineLvl w:val="2"/>
        <w:rPr>
          <w:rFonts w:asciiTheme="majorBidi" w:eastAsia="Times New Roman" w:hAnsiTheme="majorBidi" w:cstheme="majorBidi"/>
          <w:b/>
          <w:bCs/>
          <w:kern w:val="0"/>
          <w14:ligatures w14:val="none"/>
        </w:rPr>
      </w:pPr>
      <w:r w:rsidRPr="00154EE0">
        <w:rPr>
          <w:rFonts w:asciiTheme="majorBidi" w:eastAsia="Times New Roman" w:hAnsiTheme="majorBidi" w:cstheme="majorBidi"/>
          <w:b/>
          <w:bCs/>
          <w:kern w:val="0"/>
          <w14:ligatures w14:val="none"/>
        </w:rPr>
        <w:t xml:space="preserve">What is </w:t>
      </w:r>
      <w:proofErr w:type="gramStart"/>
      <w:r w:rsidRPr="00154EE0">
        <w:rPr>
          <w:rFonts w:asciiTheme="majorBidi" w:eastAsia="Times New Roman" w:hAnsiTheme="majorBidi" w:cstheme="majorBidi"/>
          <w:b/>
          <w:bCs/>
          <w:kern w:val="0"/>
          <w14:ligatures w14:val="none"/>
        </w:rPr>
        <w:t>RIE</w:t>
      </w:r>
      <w:proofErr w:type="gramEnd"/>
      <w:r w:rsidRPr="00154EE0">
        <w:rPr>
          <w:rFonts w:asciiTheme="majorBidi" w:eastAsia="Times New Roman" w:hAnsiTheme="majorBidi" w:cstheme="majorBidi"/>
          <w:b/>
          <w:bCs/>
          <w:kern w:val="0"/>
          <w14:ligatures w14:val="none"/>
        </w:rPr>
        <w:t xml:space="preserve"> system? </w:t>
      </w:r>
    </w:p>
    <w:p w14:paraId="7B506129" w14:textId="3C86B364" w:rsidR="00A52112" w:rsidRPr="00154EE0" w:rsidRDefault="009378BE" w:rsidP="009378BE">
      <w:pPr>
        <w:spacing w:before="100" w:beforeAutospacing="1" w:after="100" w:afterAutospacing="1" w:line="240" w:lineRule="auto"/>
        <w:ind w:left="360"/>
        <w:outlineLvl w:val="2"/>
        <w:rPr>
          <w:rFonts w:asciiTheme="majorBidi" w:eastAsia="Times New Roman" w:hAnsiTheme="majorBidi" w:cstheme="majorBidi"/>
          <w:kern w:val="0"/>
          <w14:ligatures w14:val="none"/>
        </w:rPr>
      </w:pPr>
      <w:r w:rsidRPr="00154EE0">
        <w:rPr>
          <w:rFonts w:asciiTheme="majorBidi" w:eastAsia="Times New Roman" w:hAnsiTheme="majorBidi" w:cstheme="majorBidi"/>
          <w:kern w:val="0"/>
          <w14:ligatures w14:val="none"/>
        </w:rPr>
        <w:t>A</w:t>
      </w:r>
      <w:r w:rsidRPr="00154EE0">
        <w:rPr>
          <w:rFonts w:asciiTheme="majorBidi" w:eastAsia="Times New Roman" w:hAnsiTheme="majorBidi" w:cstheme="majorBidi"/>
          <w:kern w:val="0"/>
          <w14:ligatures w14:val="none"/>
        </w:rPr>
        <w:t xml:space="preserve"> type of dry etching system used in microfabrication, particularly in the semiconductor industry, to remove material from a substrate using chemically reactive plasma</w:t>
      </w:r>
      <w:r w:rsidRPr="00154EE0">
        <w:rPr>
          <w:rFonts w:asciiTheme="majorBidi" w:eastAsia="Times New Roman" w:hAnsiTheme="majorBidi" w:cstheme="majorBidi"/>
          <w:kern w:val="0"/>
          <w14:ligatures w14:val="none"/>
        </w:rPr>
        <w:t>.</w:t>
      </w:r>
    </w:p>
    <w:p w14:paraId="1BC661D2" w14:textId="416F9452" w:rsidR="009378BE" w:rsidRPr="00154EE0" w:rsidRDefault="009378BE" w:rsidP="009378BE">
      <w:pPr>
        <w:pStyle w:val="ListParagraph"/>
        <w:numPr>
          <w:ilvl w:val="0"/>
          <w:numId w:val="9"/>
        </w:numPr>
        <w:spacing w:before="100" w:beforeAutospacing="1" w:after="100" w:afterAutospacing="1" w:line="240" w:lineRule="auto"/>
        <w:outlineLvl w:val="2"/>
        <w:rPr>
          <w:rFonts w:asciiTheme="majorBidi" w:eastAsia="Times New Roman" w:hAnsiTheme="majorBidi" w:cstheme="majorBidi"/>
          <w:b/>
          <w:bCs/>
          <w:kern w:val="0"/>
          <w14:ligatures w14:val="none"/>
        </w:rPr>
      </w:pPr>
      <w:r w:rsidRPr="00154EE0">
        <w:rPr>
          <w:rFonts w:asciiTheme="majorBidi" w:eastAsia="Times New Roman" w:hAnsiTheme="majorBidi" w:cstheme="majorBidi"/>
          <w:b/>
          <w:bCs/>
          <w:kern w:val="0"/>
          <w14:ligatures w14:val="none"/>
        </w:rPr>
        <w:t xml:space="preserve">How </w:t>
      </w:r>
      <w:r w:rsidR="00154EE0" w:rsidRPr="00154EE0">
        <w:rPr>
          <w:rFonts w:asciiTheme="majorBidi" w:eastAsia="Times New Roman" w:hAnsiTheme="majorBidi" w:cstheme="majorBidi"/>
          <w:b/>
          <w:bCs/>
          <w:kern w:val="0"/>
          <w14:ligatures w14:val="none"/>
        </w:rPr>
        <w:t>does it</w:t>
      </w:r>
      <w:r w:rsidRPr="00154EE0">
        <w:rPr>
          <w:rFonts w:asciiTheme="majorBidi" w:eastAsia="Times New Roman" w:hAnsiTheme="majorBidi" w:cstheme="majorBidi"/>
          <w:b/>
          <w:bCs/>
          <w:kern w:val="0"/>
          <w14:ligatures w14:val="none"/>
        </w:rPr>
        <w:t xml:space="preserve"> work? </w:t>
      </w:r>
    </w:p>
    <w:p w14:paraId="6A2183C7" w14:textId="43978A49" w:rsidR="009378BE" w:rsidRPr="00154EE0" w:rsidRDefault="00C15DFA" w:rsidP="00C15DFA">
      <w:pPr>
        <w:spacing w:before="100" w:beforeAutospacing="1" w:after="100" w:afterAutospacing="1" w:line="240" w:lineRule="auto"/>
        <w:ind w:left="360"/>
        <w:outlineLvl w:val="2"/>
        <w:rPr>
          <w:rFonts w:asciiTheme="majorBidi" w:eastAsia="Times New Roman" w:hAnsiTheme="majorBidi" w:cstheme="majorBidi"/>
          <w:kern w:val="0"/>
          <w14:ligatures w14:val="none"/>
        </w:rPr>
      </w:pPr>
      <w:r w:rsidRPr="00154EE0">
        <w:rPr>
          <w:rFonts w:asciiTheme="majorBidi" w:eastAsia="Times New Roman" w:hAnsiTheme="majorBidi" w:cstheme="majorBidi"/>
          <w:kern w:val="0"/>
          <w14:ligatures w14:val="none"/>
        </w:rPr>
        <w:t>The plasma etching process begins inside a vacuum chamber, where reactive gases</w:t>
      </w:r>
      <w:r w:rsidRPr="00154EE0">
        <w:rPr>
          <w:rFonts w:asciiTheme="majorBidi" w:eastAsia="Times New Roman" w:hAnsiTheme="majorBidi" w:cstheme="majorBidi"/>
          <w:kern w:val="0"/>
          <w14:ligatures w14:val="none"/>
        </w:rPr>
        <w:t xml:space="preserve"> </w:t>
      </w:r>
      <w:r w:rsidRPr="00154EE0">
        <w:rPr>
          <w:rFonts w:asciiTheme="majorBidi" w:eastAsia="Times New Roman" w:hAnsiTheme="majorBidi" w:cstheme="majorBidi"/>
          <w:kern w:val="0"/>
          <w14:ligatures w14:val="none"/>
        </w:rPr>
        <w:t>such as fluorine-based gases for etching silicon dioxide or chlorine-based gases for etching metals</w:t>
      </w:r>
      <w:r w:rsidRPr="00154EE0">
        <w:rPr>
          <w:rFonts w:asciiTheme="majorBidi" w:eastAsia="Times New Roman" w:hAnsiTheme="majorBidi" w:cstheme="majorBidi"/>
          <w:kern w:val="0"/>
          <w14:ligatures w14:val="none"/>
        </w:rPr>
        <w:t xml:space="preserve"> </w:t>
      </w:r>
      <w:r w:rsidRPr="00154EE0">
        <w:rPr>
          <w:rFonts w:asciiTheme="majorBidi" w:eastAsia="Times New Roman" w:hAnsiTheme="majorBidi" w:cstheme="majorBidi"/>
          <w:kern w:val="0"/>
          <w14:ligatures w14:val="none"/>
        </w:rPr>
        <w:t xml:space="preserve">are introduced. Radio frequency (RF) power is applied to electrodes within the chamber, ionizing the gases and generating </w:t>
      </w:r>
      <w:r w:rsidR="00B652F9" w:rsidRPr="00154EE0">
        <w:rPr>
          <w:rFonts w:asciiTheme="majorBidi" w:eastAsia="Times New Roman" w:hAnsiTheme="majorBidi" w:cstheme="majorBidi"/>
          <w:kern w:val="0"/>
          <w14:ligatures w14:val="none"/>
        </w:rPr>
        <w:t>plasma</w:t>
      </w:r>
      <w:r w:rsidRPr="00154EE0">
        <w:rPr>
          <w:rFonts w:asciiTheme="majorBidi" w:eastAsia="Times New Roman" w:hAnsiTheme="majorBidi" w:cstheme="majorBidi"/>
          <w:kern w:val="0"/>
          <w14:ligatures w14:val="none"/>
        </w:rPr>
        <w:t>. This plasma comprises a dynamic mix of charged particles (ions and electrons) and neutral reactive species. During the etching phase, the substrate</w:t>
      </w:r>
      <w:r w:rsidR="00B652F9" w:rsidRPr="00154EE0">
        <w:rPr>
          <w:rFonts w:asciiTheme="majorBidi" w:eastAsia="Times New Roman" w:hAnsiTheme="majorBidi" w:cstheme="majorBidi"/>
          <w:kern w:val="0"/>
          <w14:ligatures w14:val="none"/>
        </w:rPr>
        <w:t xml:space="preserve"> </w:t>
      </w:r>
      <w:r w:rsidRPr="00154EE0">
        <w:rPr>
          <w:rFonts w:asciiTheme="majorBidi" w:eastAsia="Times New Roman" w:hAnsiTheme="majorBidi" w:cstheme="majorBidi"/>
          <w:kern w:val="0"/>
          <w14:ligatures w14:val="none"/>
        </w:rPr>
        <w:t>typically a silicon wafer with a patterned mask</w:t>
      </w:r>
      <w:r w:rsidR="00B652F9" w:rsidRPr="00154EE0">
        <w:rPr>
          <w:rFonts w:asciiTheme="majorBidi" w:eastAsia="Times New Roman" w:hAnsiTheme="majorBidi" w:cstheme="majorBidi"/>
          <w:kern w:val="0"/>
          <w14:ligatures w14:val="none"/>
        </w:rPr>
        <w:t xml:space="preserve"> </w:t>
      </w:r>
      <w:r w:rsidRPr="00154EE0">
        <w:rPr>
          <w:rFonts w:asciiTheme="majorBidi" w:eastAsia="Times New Roman" w:hAnsiTheme="majorBidi" w:cstheme="majorBidi"/>
          <w:kern w:val="0"/>
          <w14:ligatures w14:val="none"/>
        </w:rPr>
        <w:t>is placed on a powered electrode that acts as the cathode. The applied RF power induces a negative DC bias on this electrode, which in turn accelerates the positively charged plasma ions toward the substrate surface. Upon impact, these energetic ions initiate both chemical and physical etching mechanisms: they chemically react with the surface material to form volatile byproducts, and simultaneously, they physically dislodge material through kinetic energy transfer in a process known as sputtering. Finally, the volatile byproducts produced during etching are continuously removed from the chamber by the vacuum system, ensuring a clean and controlled etching environment.</w:t>
      </w:r>
    </w:p>
    <w:p w14:paraId="7CBAAAEB" w14:textId="76435780" w:rsidR="00286092" w:rsidRPr="00154EE0" w:rsidRDefault="00286092" w:rsidP="00A52112">
      <w:pPr>
        <w:pStyle w:val="ListParagraph"/>
        <w:numPr>
          <w:ilvl w:val="0"/>
          <w:numId w:val="9"/>
        </w:numPr>
        <w:spacing w:before="100" w:beforeAutospacing="1" w:after="100" w:afterAutospacing="1" w:line="240" w:lineRule="auto"/>
        <w:outlineLvl w:val="2"/>
        <w:rPr>
          <w:rFonts w:asciiTheme="majorBidi" w:eastAsia="Times New Roman" w:hAnsiTheme="majorBidi" w:cstheme="majorBidi"/>
          <w:b/>
          <w:bCs/>
          <w:kern w:val="0"/>
          <w14:ligatures w14:val="none"/>
        </w:rPr>
      </w:pPr>
      <w:r w:rsidRPr="00154EE0">
        <w:rPr>
          <w:rFonts w:asciiTheme="majorBidi" w:eastAsia="Times New Roman" w:hAnsiTheme="majorBidi" w:cstheme="majorBidi"/>
          <w:b/>
          <w:bCs/>
          <w:kern w:val="0"/>
          <w14:ligatures w14:val="none"/>
        </w:rPr>
        <w:t>What materials can be etched with RIE?</w:t>
      </w:r>
    </w:p>
    <w:p w14:paraId="3486EBD2" w14:textId="50101051" w:rsidR="00286092" w:rsidRPr="00154EE0" w:rsidRDefault="00286092" w:rsidP="00A52112">
      <w:pPr>
        <w:spacing w:before="100" w:beforeAutospacing="1" w:after="100" w:afterAutospacing="1" w:line="240" w:lineRule="auto"/>
        <w:ind w:left="360"/>
        <w:rPr>
          <w:rFonts w:asciiTheme="majorBidi" w:eastAsia="Times New Roman" w:hAnsiTheme="majorBidi" w:cstheme="majorBidi"/>
          <w:kern w:val="0"/>
          <w14:ligatures w14:val="none"/>
        </w:rPr>
      </w:pPr>
      <w:r w:rsidRPr="00154EE0">
        <w:rPr>
          <w:rFonts w:asciiTheme="majorBidi" w:eastAsia="Times New Roman" w:hAnsiTheme="majorBidi" w:cstheme="majorBidi"/>
          <w:kern w:val="0"/>
          <w14:ligatures w14:val="none"/>
        </w:rPr>
        <w:t xml:space="preserve">RIE can etch </w:t>
      </w:r>
      <w:r w:rsidR="00101302" w:rsidRPr="00154EE0">
        <w:rPr>
          <w:rFonts w:asciiTheme="majorBidi" w:eastAsia="Times New Roman" w:hAnsiTheme="majorBidi" w:cstheme="majorBidi"/>
          <w:kern w:val="0"/>
          <w14:ligatures w14:val="none"/>
        </w:rPr>
        <w:t>dielectrics</w:t>
      </w:r>
      <w:r w:rsidR="000F2C96" w:rsidRPr="00154EE0">
        <w:rPr>
          <w:rFonts w:asciiTheme="majorBidi" w:eastAsia="Times New Roman" w:hAnsiTheme="majorBidi" w:cstheme="majorBidi"/>
          <w:kern w:val="0"/>
          <w14:ligatures w14:val="none"/>
        </w:rPr>
        <w:t xml:space="preserve">, </w:t>
      </w:r>
      <w:r w:rsidR="000F2C96" w:rsidRPr="00154EE0">
        <w:rPr>
          <w:rFonts w:asciiTheme="majorBidi" w:eastAsia="Times New Roman" w:hAnsiTheme="majorBidi" w:cstheme="majorBidi"/>
          <w:kern w:val="0"/>
          <w14:ligatures w14:val="none"/>
        </w:rPr>
        <w:t>silicon-based materials</w:t>
      </w:r>
      <w:r w:rsidR="000F2C96" w:rsidRPr="00154EE0">
        <w:rPr>
          <w:rFonts w:asciiTheme="majorBidi" w:eastAsia="Times New Roman" w:hAnsiTheme="majorBidi" w:cstheme="majorBidi"/>
          <w:kern w:val="0"/>
          <w14:ligatures w14:val="none"/>
        </w:rPr>
        <w:t xml:space="preserve">, </w:t>
      </w:r>
      <w:r w:rsidR="000F2C96" w:rsidRPr="00154EE0">
        <w:rPr>
          <w:rFonts w:asciiTheme="majorBidi" w:eastAsia="Times New Roman" w:hAnsiTheme="majorBidi" w:cstheme="majorBidi"/>
          <w:kern w:val="0"/>
          <w14:ligatures w14:val="none"/>
        </w:rPr>
        <w:t>II-V materials</w:t>
      </w:r>
      <w:r w:rsidR="000F2C96" w:rsidRPr="00154EE0">
        <w:rPr>
          <w:rFonts w:asciiTheme="majorBidi" w:eastAsia="Times New Roman" w:hAnsiTheme="majorBidi" w:cstheme="majorBidi"/>
          <w:kern w:val="0"/>
          <w14:ligatures w14:val="none"/>
        </w:rPr>
        <w:t xml:space="preserve">, and </w:t>
      </w:r>
      <w:r w:rsidR="000F2C96" w:rsidRPr="00154EE0">
        <w:rPr>
          <w:rFonts w:asciiTheme="majorBidi" w:eastAsia="Times New Roman" w:hAnsiTheme="majorBidi" w:cstheme="majorBidi"/>
          <w:kern w:val="0"/>
          <w14:ligatures w14:val="none"/>
        </w:rPr>
        <w:t>sputtered metals </w:t>
      </w:r>
      <w:r w:rsidRPr="00154EE0">
        <w:rPr>
          <w:rFonts w:asciiTheme="majorBidi" w:eastAsia="Times New Roman" w:hAnsiTheme="majorBidi" w:cstheme="majorBidi"/>
          <w:kern w:val="0"/>
          <w14:ligatures w14:val="none"/>
        </w:rPr>
        <w:t xml:space="preserve">materials such as Si, </w:t>
      </w:r>
      <w:proofErr w:type="spellStart"/>
      <w:r w:rsidRPr="00154EE0">
        <w:rPr>
          <w:rFonts w:asciiTheme="majorBidi" w:eastAsia="Times New Roman" w:hAnsiTheme="majorBidi" w:cstheme="majorBidi"/>
          <w:kern w:val="0"/>
          <w14:ligatures w14:val="none"/>
        </w:rPr>
        <w:t>SiO</w:t>
      </w:r>
      <w:proofErr w:type="spellEnd"/>
      <w:r w:rsidRPr="00154EE0">
        <w:rPr>
          <w:rFonts w:asciiTheme="majorBidi" w:eastAsia="Times New Roman" w:hAnsiTheme="majorBidi" w:cstheme="majorBidi"/>
          <w:kern w:val="0"/>
          <w14:ligatures w14:val="none"/>
        </w:rPr>
        <w:t xml:space="preserve">₂, </w:t>
      </w:r>
      <w:proofErr w:type="spellStart"/>
      <w:r w:rsidRPr="00154EE0">
        <w:rPr>
          <w:rFonts w:asciiTheme="majorBidi" w:eastAsia="Times New Roman" w:hAnsiTheme="majorBidi" w:cstheme="majorBidi"/>
          <w:kern w:val="0"/>
          <w14:ligatures w14:val="none"/>
        </w:rPr>
        <w:t>Si₃N</w:t>
      </w:r>
      <w:proofErr w:type="spellEnd"/>
      <w:r w:rsidRPr="00154EE0">
        <w:rPr>
          <w:rFonts w:asciiTheme="majorBidi" w:eastAsia="Times New Roman" w:hAnsiTheme="majorBidi" w:cstheme="majorBidi"/>
          <w:kern w:val="0"/>
          <w14:ligatures w14:val="none"/>
        </w:rPr>
        <w:t xml:space="preserve">₄, GaAs, </w:t>
      </w:r>
      <w:r w:rsidR="006727C0" w:rsidRPr="00154EE0">
        <w:rPr>
          <w:rFonts w:asciiTheme="majorBidi" w:eastAsia="Times New Roman" w:hAnsiTheme="majorBidi" w:cstheme="majorBidi"/>
          <w:kern w:val="0"/>
          <w14:ligatures w14:val="none"/>
        </w:rPr>
        <w:t xml:space="preserve">and </w:t>
      </w:r>
      <w:r w:rsidRPr="00154EE0">
        <w:rPr>
          <w:rFonts w:asciiTheme="majorBidi" w:eastAsia="Times New Roman" w:hAnsiTheme="majorBidi" w:cstheme="majorBidi"/>
          <w:kern w:val="0"/>
          <w14:ligatures w14:val="none"/>
        </w:rPr>
        <w:t>polymers. Compatibility depends on the gas chemistry and plasma conditions.</w:t>
      </w:r>
    </w:p>
    <w:p w14:paraId="3711B327" w14:textId="60A875DD" w:rsidR="00286092" w:rsidRPr="00154EE0" w:rsidRDefault="00286092" w:rsidP="00A52112">
      <w:pPr>
        <w:pStyle w:val="ListParagraph"/>
        <w:numPr>
          <w:ilvl w:val="0"/>
          <w:numId w:val="9"/>
        </w:numPr>
        <w:spacing w:before="100" w:beforeAutospacing="1" w:after="100" w:afterAutospacing="1" w:line="240" w:lineRule="auto"/>
        <w:outlineLvl w:val="2"/>
        <w:rPr>
          <w:rFonts w:asciiTheme="majorBidi" w:eastAsia="Times New Roman" w:hAnsiTheme="majorBidi" w:cstheme="majorBidi"/>
          <w:b/>
          <w:bCs/>
          <w:kern w:val="0"/>
          <w14:ligatures w14:val="none"/>
        </w:rPr>
      </w:pPr>
      <w:r w:rsidRPr="00154EE0">
        <w:rPr>
          <w:rFonts w:asciiTheme="majorBidi" w:eastAsia="Times New Roman" w:hAnsiTheme="majorBidi" w:cstheme="majorBidi"/>
          <w:b/>
          <w:bCs/>
          <w:kern w:val="0"/>
          <w14:ligatures w14:val="none"/>
        </w:rPr>
        <w:t>What etch gases should I use for specific materials?</w:t>
      </w:r>
    </w:p>
    <w:p w14:paraId="7C799106" w14:textId="3C2CAC05" w:rsidR="004F7155" w:rsidRPr="00154EE0" w:rsidRDefault="004F7155" w:rsidP="00A52112">
      <w:pPr>
        <w:spacing w:before="100" w:beforeAutospacing="1" w:after="100" w:afterAutospacing="1" w:line="240" w:lineRule="auto"/>
        <w:ind w:left="360"/>
        <w:outlineLvl w:val="2"/>
        <w:rPr>
          <w:rFonts w:asciiTheme="majorBidi" w:eastAsia="Times New Roman" w:hAnsiTheme="majorBidi" w:cstheme="majorBidi"/>
          <w:kern w:val="0"/>
          <w14:ligatures w14:val="none"/>
        </w:rPr>
      </w:pPr>
      <w:r w:rsidRPr="00154EE0">
        <w:rPr>
          <w:rFonts w:asciiTheme="majorBidi" w:eastAsia="Times New Roman" w:hAnsiTheme="majorBidi" w:cstheme="majorBidi"/>
          <w:kern w:val="0"/>
          <w14:ligatures w14:val="none"/>
        </w:rPr>
        <w:t>F</w:t>
      </w:r>
      <w:r w:rsidRPr="00154EE0">
        <w:rPr>
          <w:rFonts w:asciiTheme="majorBidi" w:eastAsia="Times New Roman" w:hAnsiTheme="majorBidi" w:cstheme="majorBidi"/>
          <w:kern w:val="0"/>
          <w14:ligatures w14:val="none"/>
        </w:rPr>
        <w:t xml:space="preserve">luorine-based gases like CF₄, SF₆, and CHF₃ are commonly used for etching silicon and silicon dioxide. Chlorine-based gases such as Cl₂ and </w:t>
      </w:r>
      <w:proofErr w:type="spellStart"/>
      <w:r w:rsidRPr="00154EE0">
        <w:rPr>
          <w:rFonts w:asciiTheme="majorBidi" w:eastAsia="Times New Roman" w:hAnsiTheme="majorBidi" w:cstheme="majorBidi"/>
          <w:kern w:val="0"/>
          <w14:ligatures w14:val="none"/>
        </w:rPr>
        <w:t>BCl</w:t>
      </w:r>
      <w:proofErr w:type="spellEnd"/>
      <w:r w:rsidRPr="00154EE0">
        <w:rPr>
          <w:rFonts w:asciiTheme="majorBidi" w:eastAsia="Times New Roman" w:hAnsiTheme="majorBidi" w:cstheme="majorBidi"/>
          <w:kern w:val="0"/>
          <w14:ligatures w14:val="none"/>
        </w:rPr>
        <w:t>₃ are typically employed for etching metals like aluminum and copper. Oxygen (O₂) plasma is used for removing photoresist and organic materials</w:t>
      </w:r>
      <w:r w:rsidRPr="00154EE0">
        <w:rPr>
          <w:rFonts w:asciiTheme="majorBidi" w:eastAsia="Times New Roman" w:hAnsiTheme="majorBidi" w:cstheme="majorBidi"/>
          <w:kern w:val="0"/>
          <w14:ligatures w14:val="none"/>
        </w:rPr>
        <w:t>.</w:t>
      </w:r>
    </w:p>
    <w:p w14:paraId="3D12AD2B" w14:textId="77777777" w:rsidR="00286092" w:rsidRPr="00154EE0" w:rsidRDefault="00286092" w:rsidP="00A52112">
      <w:pPr>
        <w:spacing w:before="100" w:beforeAutospacing="1" w:after="100" w:afterAutospacing="1" w:line="240" w:lineRule="auto"/>
        <w:ind w:left="360"/>
        <w:rPr>
          <w:rFonts w:asciiTheme="majorBidi" w:eastAsia="Times New Roman" w:hAnsiTheme="majorBidi" w:cstheme="majorBidi"/>
          <w:kern w:val="0"/>
          <w14:ligatures w14:val="none"/>
        </w:rPr>
      </w:pPr>
      <w:r w:rsidRPr="00154EE0">
        <w:rPr>
          <w:rFonts w:asciiTheme="majorBidi" w:eastAsia="Times New Roman" w:hAnsiTheme="majorBidi" w:cstheme="majorBidi"/>
          <w:kern w:val="0"/>
          <w14:ligatures w14:val="none"/>
        </w:rPr>
        <w:t>Si: SF₆ or CF₄</w:t>
      </w:r>
    </w:p>
    <w:p w14:paraId="108A27D6" w14:textId="77777777" w:rsidR="00286092" w:rsidRPr="00154EE0" w:rsidRDefault="00286092" w:rsidP="00A52112">
      <w:pPr>
        <w:spacing w:before="100" w:beforeAutospacing="1" w:after="100" w:afterAutospacing="1" w:line="240" w:lineRule="auto"/>
        <w:ind w:left="360"/>
        <w:rPr>
          <w:rFonts w:asciiTheme="majorBidi" w:eastAsia="Times New Roman" w:hAnsiTheme="majorBidi" w:cstheme="majorBidi"/>
          <w:kern w:val="0"/>
          <w14:ligatures w14:val="none"/>
        </w:rPr>
      </w:pPr>
      <w:proofErr w:type="spellStart"/>
      <w:r w:rsidRPr="00154EE0">
        <w:rPr>
          <w:rFonts w:asciiTheme="majorBidi" w:eastAsia="Times New Roman" w:hAnsiTheme="majorBidi" w:cstheme="majorBidi"/>
          <w:kern w:val="0"/>
          <w14:ligatures w14:val="none"/>
        </w:rPr>
        <w:t>SiO</w:t>
      </w:r>
      <w:proofErr w:type="spellEnd"/>
      <w:r w:rsidRPr="00154EE0">
        <w:rPr>
          <w:rFonts w:asciiTheme="majorBidi" w:eastAsia="Times New Roman" w:hAnsiTheme="majorBidi" w:cstheme="majorBidi"/>
          <w:kern w:val="0"/>
          <w14:ligatures w14:val="none"/>
        </w:rPr>
        <w:t>₂: CHF₃ or CF₄/O₂</w:t>
      </w:r>
    </w:p>
    <w:p w14:paraId="1F26EEB9" w14:textId="77777777" w:rsidR="00286092" w:rsidRPr="00154EE0" w:rsidRDefault="00286092" w:rsidP="00A52112">
      <w:pPr>
        <w:spacing w:before="100" w:beforeAutospacing="1" w:after="100" w:afterAutospacing="1" w:line="240" w:lineRule="auto"/>
        <w:ind w:left="360"/>
        <w:rPr>
          <w:rFonts w:asciiTheme="majorBidi" w:eastAsia="Times New Roman" w:hAnsiTheme="majorBidi" w:cstheme="majorBidi"/>
          <w:kern w:val="0"/>
          <w14:ligatures w14:val="none"/>
        </w:rPr>
      </w:pPr>
      <w:proofErr w:type="spellStart"/>
      <w:r w:rsidRPr="00154EE0">
        <w:rPr>
          <w:rFonts w:asciiTheme="majorBidi" w:eastAsia="Times New Roman" w:hAnsiTheme="majorBidi" w:cstheme="majorBidi"/>
          <w:kern w:val="0"/>
          <w14:ligatures w14:val="none"/>
        </w:rPr>
        <w:t>Si₃N</w:t>
      </w:r>
      <w:proofErr w:type="spellEnd"/>
      <w:r w:rsidRPr="00154EE0">
        <w:rPr>
          <w:rFonts w:asciiTheme="majorBidi" w:eastAsia="Times New Roman" w:hAnsiTheme="majorBidi" w:cstheme="majorBidi"/>
          <w:kern w:val="0"/>
          <w14:ligatures w14:val="none"/>
        </w:rPr>
        <w:t>₄: CHF₃/O₂</w:t>
      </w:r>
    </w:p>
    <w:p w14:paraId="33A0E89A" w14:textId="77777777" w:rsidR="00286092" w:rsidRPr="00154EE0" w:rsidRDefault="00286092" w:rsidP="00A52112">
      <w:pPr>
        <w:spacing w:before="100" w:beforeAutospacing="1" w:after="100" w:afterAutospacing="1" w:line="240" w:lineRule="auto"/>
        <w:ind w:left="360"/>
        <w:rPr>
          <w:rFonts w:asciiTheme="majorBidi" w:eastAsia="Times New Roman" w:hAnsiTheme="majorBidi" w:cstheme="majorBidi"/>
          <w:kern w:val="0"/>
          <w14:ligatures w14:val="none"/>
        </w:rPr>
      </w:pPr>
      <w:r w:rsidRPr="00154EE0">
        <w:rPr>
          <w:rFonts w:asciiTheme="majorBidi" w:eastAsia="Times New Roman" w:hAnsiTheme="majorBidi" w:cstheme="majorBidi"/>
          <w:kern w:val="0"/>
          <w14:ligatures w14:val="none"/>
        </w:rPr>
        <w:t>Metals (e.g., Al): Cl₂/</w:t>
      </w:r>
      <w:proofErr w:type="spellStart"/>
      <w:r w:rsidRPr="00154EE0">
        <w:rPr>
          <w:rFonts w:asciiTheme="majorBidi" w:eastAsia="Times New Roman" w:hAnsiTheme="majorBidi" w:cstheme="majorBidi"/>
          <w:kern w:val="0"/>
          <w14:ligatures w14:val="none"/>
        </w:rPr>
        <w:t>BCl</w:t>
      </w:r>
      <w:proofErr w:type="spellEnd"/>
      <w:r w:rsidRPr="00154EE0">
        <w:rPr>
          <w:rFonts w:asciiTheme="majorBidi" w:eastAsia="Times New Roman" w:hAnsiTheme="majorBidi" w:cstheme="majorBidi"/>
          <w:kern w:val="0"/>
          <w14:ligatures w14:val="none"/>
        </w:rPr>
        <w:t>₃</w:t>
      </w:r>
    </w:p>
    <w:p w14:paraId="39CD68A4" w14:textId="01EFBECD" w:rsidR="00286092" w:rsidRDefault="00286092" w:rsidP="00A52112">
      <w:pPr>
        <w:spacing w:before="100" w:beforeAutospacing="1" w:after="100" w:afterAutospacing="1" w:line="240" w:lineRule="auto"/>
        <w:ind w:left="360"/>
        <w:rPr>
          <w:rFonts w:asciiTheme="majorBidi" w:eastAsia="Times New Roman" w:hAnsiTheme="majorBidi" w:cstheme="majorBidi"/>
          <w:kern w:val="0"/>
          <w14:ligatures w14:val="none"/>
        </w:rPr>
      </w:pPr>
      <w:r w:rsidRPr="00154EE0">
        <w:rPr>
          <w:rFonts w:asciiTheme="majorBidi" w:eastAsia="Times New Roman" w:hAnsiTheme="majorBidi" w:cstheme="majorBidi"/>
          <w:kern w:val="0"/>
          <w14:ligatures w14:val="none"/>
        </w:rPr>
        <w:t>Photoresist: O₂</w:t>
      </w:r>
    </w:p>
    <w:p w14:paraId="656A66AC" w14:textId="77777777" w:rsidR="00154EE0" w:rsidRPr="00154EE0" w:rsidRDefault="00154EE0" w:rsidP="00A52112">
      <w:pPr>
        <w:spacing w:before="100" w:beforeAutospacing="1" w:after="100" w:afterAutospacing="1" w:line="240" w:lineRule="auto"/>
        <w:ind w:left="360"/>
        <w:rPr>
          <w:rFonts w:asciiTheme="majorBidi" w:eastAsia="Times New Roman" w:hAnsiTheme="majorBidi" w:cstheme="majorBidi"/>
          <w:kern w:val="0"/>
          <w14:ligatures w14:val="none"/>
        </w:rPr>
      </w:pPr>
    </w:p>
    <w:p w14:paraId="32DE05AF" w14:textId="0B08BF03" w:rsidR="00286092" w:rsidRDefault="00286092" w:rsidP="00154EE0">
      <w:pPr>
        <w:pStyle w:val="ListParagraph"/>
        <w:numPr>
          <w:ilvl w:val="0"/>
          <w:numId w:val="9"/>
        </w:numPr>
        <w:spacing w:before="100" w:beforeAutospacing="1" w:after="100" w:afterAutospacing="1" w:line="240" w:lineRule="auto"/>
        <w:outlineLvl w:val="2"/>
        <w:rPr>
          <w:rFonts w:asciiTheme="majorBidi" w:eastAsia="Times New Roman" w:hAnsiTheme="majorBidi" w:cstheme="majorBidi"/>
          <w:b/>
          <w:bCs/>
          <w:kern w:val="0"/>
          <w14:ligatures w14:val="none"/>
        </w:rPr>
      </w:pPr>
      <w:r w:rsidRPr="00154EE0">
        <w:rPr>
          <w:rFonts w:asciiTheme="majorBidi" w:eastAsia="Times New Roman" w:hAnsiTheme="majorBidi" w:cstheme="majorBidi"/>
          <w:b/>
          <w:bCs/>
          <w:kern w:val="0"/>
          <w14:ligatures w14:val="none"/>
        </w:rPr>
        <w:lastRenderedPageBreak/>
        <w:t>What are the key parameters in a standard RIE process?</w:t>
      </w:r>
    </w:p>
    <w:p w14:paraId="54AB5E55" w14:textId="77777777" w:rsidR="00154EE0" w:rsidRPr="00154EE0" w:rsidRDefault="00154EE0" w:rsidP="00154EE0">
      <w:pPr>
        <w:pStyle w:val="ListParagraph"/>
        <w:spacing w:before="100" w:beforeAutospacing="1" w:after="100" w:afterAutospacing="1" w:line="240" w:lineRule="auto"/>
        <w:ind w:left="810"/>
        <w:outlineLvl w:val="2"/>
        <w:rPr>
          <w:rFonts w:asciiTheme="majorBidi" w:eastAsia="Times New Roman" w:hAnsiTheme="majorBidi" w:cstheme="majorBidi"/>
          <w:b/>
          <w:bCs/>
          <w:kern w:val="0"/>
          <w14:ligatures w14:val="none"/>
        </w:rPr>
      </w:pPr>
    </w:p>
    <w:p w14:paraId="0A8CD91A" w14:textId="77777777" w:rsidR="00286092" w:rsidRPr="00154EE0" w:rsidRDefault="00286092" w:rsidP="00154EE0">
      <w:pPr>
        <w:pStyle w:val="ListParagraph"/>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154EE0">
        <w:rPr>
          <w:rFonts w:asciiTheme="majorBidi" w:eastAsia="Times New Roman" w:hAnsiTheme="majorBidi" w:cstheme="majorBidi"/>
          <w:kern w:val="0"/>
          <w14:ligatures w14:val="none"/>
        </w:rPr>
        <w:t>RF power</w:t>
      </w:r>
    </w:p>
    <w:p w14:paraId="58717BB5" w14:textId="77777777" w:rsidR="00286092" w:rsidRPr="00154EE0" w:rsidRDefault="00286092" w:rsidP="00154EE0">
      <w:pPr>
        <w:pStyle w:val="ListParagraph"/>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154EE0">
        <w:rPr>
          <w:rFonts w:asciiTheme="majorBidi" w:eastAsia="Times New Roman" w:hAnsiTheme="majorBidi" w:cstheme="majorBidi"/>
          <w:kern w:val="0"/>
          <w14:ligatures w14:val="none"/>
        </w:rPr>
        <w:t>Chamber pressure</w:t>
      </w:r>
    </w:p>
    <w:p w14:paraId="14A3B09D" w14:textId="4826BDB0" w:rsidR="00286092" w:rsidRPr="00154EE0" w:rsidRDefault="00286092" w:rsidP="00154EE0">
      <w:pPr>
        <w:pStyle w:val="ListParagraph"/>
        <w:numPr>
          <w:ilvl w:val="0"/>
          <w:numId w:val="10"/>
        </w:numPr>
        <w:spacing w:before="100" w:beforeAutospacing="1" w:after="100" w:afterAutospacing="1" w:line="240" w:lineRule="auto"/>
        <w:rPr>
          <w:rFonts w:asciiTheme="majorBidi" w:eastAsia="Times New Roman" w:hAnsiTheme="majorBidi" w:cstheme="majorBidi"/>
          <w:kern w:val="0"/>
          <w14:ligatures w14:val="none"/>
        </w:rPr>
      </w:pPr>
      <w:r w:rsidRPr="00154EE0">
        <w:rPr>
          <w:rFonts w:asciiTheme="majorBidi" w:eastAsia="Times New Roman" w:hAnsiTheme="majorBidi" w:cstheme="majorBidi"/>
          <w:kern w:val="0"/>
          <w14:ligatures w14:val="none"/>
        </w:rPr>
        <w:t>Gas</w:t>
      </w:r>
      <w:r w:rsidR="00F15404" w:rsidRPr="00154EE0">
        <w:rPr>
          <w:rFonts w:asciiTheme="majorBidi" w:eastAsia="Times New Roman" w:hAnsiTheme="majorBidi" w:cstheme="majorBidi"/>
          <w:kern w:val="0"/>
          <w14:ligatures w14:val="none"/>
        </w:rPr>
        <w:t xml:space="preserve"> type and </w:t>
      </w:r>
      <w:proofErr w:type="gramStart"/>
      <w:r w:rsidR="00F15404" w:rsidRPr="00154EE0">
        <w:rPr>
          <w:rFonts w:asciiTheme="majorBidi" w:eastAsia="Times New Roman" w:hAnsiTheme="majorBidi" w:cstheme="majorBidi"/>
          <w:kern w:val="0"/>
          <w14:ligatures w14:val="none"/>
        </w:rPr>
        <w:t>it’s</w:t>
      </w:r>
      <w:proofErr w:type="gramEnd"/>
      <w:r w:rsidRPr="00154EE0">
        <w:rPr>
          <w:rFonts w:asciiTheme="majorBidi" w:eastAsia="Times New Roman" w:hAnsiTheme="majorBidi" w:cstheme="majorBidi"/>
          <w:kern w:val="0"/>
          <w14:ligatures w14:val="none"/>
        </w:rPr>
        <w:t xml:space="preserve"> flow rates</w:t>
      </w:r>
    </w:p>
    <w:p w14:paraId="0F43CC45" w14:textId="7653AB2D" w:rsidR="00286092" w:rsidRPr="00154EE0" w:rsidRDefault="00286092" w:rsidP="00154EE0">
      <w:pPr>
        <w:pStyle w:val="ListParagraph"/>
        <w:numPr>
          <w:ilvl w:val="0"/>
          <w:numId w:val="10"/>
        </w:numPr>
        <w:spacing w:before="100" w:beforeAutospacing="1" w:after="100" w:afterAutospacing="1" w:line="240" w:lineRule="auto"/>
        <w:rPr>
          <w:rFonts w:asciiTheme="majorBidi" w:eastAsia="Times New Roman" w:hAnsiTheme="majorBidi" w:cstheme="majorBidi"/>
          <w:kern w:val="0"/>
          <w14:ligatures w14:val="none"/>
        </w:rPr>
      </w:pPr>
      <w:proofErr w:type="gramStart"/>
      <w:r w:rsidRPr="00154EE0">
        <w:rPr>
          <w:rFonts w:asciiTheme="majorBidi" w:eastAsia="Times New Roman" w:hAnsiTheme="majorBidi" w:cstheme="majorBidi"/>
          <w:kern w:val="0"/>
          <w14:ligatures w14:val="none"/>
        </w:rPr>
        <w:t>Etch</w:t>
      </w:r>
      <w:proofErr w:type="gramEnd"/>
      <w:r w:rsidRPr="00154EE0">
        <w:rPr>
          <w:rFonts w:asciiTheme="majorBidi" w:eastAsia="Times New Roman" w:hAnsiTheme="majorBidi" w:cstheme="majorBidi"/>
          <w:kern w:val="0"/>
          <w14:ligatures w14:val="none"/>
        </w:rPr>
        <w:t xml:space="preserve"> time</w:t>
      </w:r>
    </w:p>
    <w:p w14:paraId="73C7900B" w14:textId="77777777" w:rsidR="00FC34E8" w:rsidRDefault="00FC34E8" w:rsidP="00FC34E8">
      <w:pPr>
        <w:pStyle w:val="ListParagraph"/>
        <w:spacing w:before="100" w:beforeAutospacing="1" w:after="100" w:afterAutospacing="1" w:line="240" w:lineRule="auto"/>
        <w:ind w:left="810"/>
        <w:outlineLvl w:val="2"/>
        <w:rPr>
          <w:rFonts w:asciiTheme="majorBidi" w:eastAsia="Times New Roman" w:hAnsiTheme="majorBidi" w:cstheme="majorBidi"/>
          <w:kern w:val="0"/>
          <w14:ligatures w14:val="none"/>
        </w:rPr>
      </w:pPr>
    </w:p>
    <w:p w14:paraId="00338FB3" w14:textId="77777777" w:rsidR="00FC34E8" w:rsidRPr="00FC34E8" w:rsidRDefault="00FC34E8" w:rsidP="00FC34E8">
      <w:pPr>
        <w:pStyle w:val="ListParagraph"/>
        <w:spacing w:before="100" w:beforeAutospacing="1" w:after="100" w:afterAutospacing="1" w:line="240" w:lineRule="auto"/>
        <w:ind w:left="810"/>
        <w:outlineLvl w:val="2"/>
        <w:rPr>
          <w:rFonts w:asciiTheme="majorBidi" w:eastAsia="Times New Roman" w:hAnsiTheme="majorBidi" w:cstheme="majorBidi"/>
          <w:kern w:val="0"/>
          <w14:ligatures w14:val="none"/>
        </w:rPr>
      </w:pPr>
    </w:p>
    <w:p w14:paraId="37001F46" w14:textId="02E7056B" w:rsidR="00286092" w:rsidRPr="00FC34E8" w:rsidRDefault="00286092" w:rsidP="00FC34E8">
      <w:pPr>
        <w:pStyle w:val="ListParagraph"/>
        <w:numPr>
          <w:ilvl w:val="0"/>
          <w:numId w:val="9"/>
        </w:numPr>
        <w:spacing w:before="100" w:beforeAutospacing="1" w:after="100" w:afterAutospacing="1" w:line="240" w:lineRule="auto"/>
        <w:outlineLvl w:val="2"/>
        <w:rPr>
          <w:rFonts w:asciiTheme="majorBidi" w:eastAsia="Times New Roman" w:hAnsiTheme="majorBidi" w:cstheme="majorBidi"/>
          <w:b/>
          <w:bCs/>
          <w:kern w:val="0"/>
          <w14:ligatures w14:val="none"/>
        </w:rPr>
      </w:pPr>
      <w:r w:rsidRPr="00FC34E8">
        <w:rPr>
          <w:rFonts w:asciiTheme="majorBidi" w:eastAsia="Times New Roman" w:hAnsiTheme="majorBidi" w:cstheme="majorBidi"/>
          <w:b/>
          <w:bCs/>
          <w:kern w:val="0"/>
          <w14:ligatures w14:val="none"/>
        </w:rPr>
        <w:t xml:space="preserve">How do I determine </w:t>
      </w:r>
      <w:proofErr w:type="gramStart"/>
      <w:r w:rsidRPr="00FC34E8">
        <w:rPr>
          <w:rFonts w:asciiTheme="majorBidi" w:eastAsia="Times New Roman" w:hAnsiTheme="majorBidi" w:cstheme="majorBidi"/>
          <w:b/>
          <w:bCs/>
          <w:kern w:val="0"/>
          <w14:ligatures w14:val="none"/>
        </w:rPr>
        <w:t>etch</w:t>
      </w:r>
      <w:proofErr w:type="gramEnd"/>
      <w:r w:rsidRPr="00FC34E8">
        <w:rPr>
          <w:rFonts w:asciiTheme="majorBidi" w:eastAsia="Times New Roman" w:hAnsiTheme="majorBidi" w:cstheme="majorBidi"/>
          <w:b/>
          <w:bCs/>
          <w:kern w:val="0"/>
          <w14:ligatures w14:val="none"/>
        </w:rPr>
        <w:t xml:space="preserve"> rate?</w:t>
      </w:r>
    </w:p>
    <w:p w14:paraId="516E4F9E" w14:textId="06E3439A" w:rsidR="00286092" w:rsidRPr="00154EE0" w:rsidRDefault="00286092" w:rsidP="00A52112">
      <w:pPr>
        <w:spacing w:before="100" w:beforeAutospacing="1" w:after="100" w:afterAutospacing="1" w:line="240" w:lineRule="auto"/>
        <w:ind w:left="360"/>
        <w:rPr>
          <w:rFonts w:asciiTheme="majorBidi" w:eastAsia="Times New Roman" w:hAnsiTheme="majorBidi" w:cstheme="majorBidi"/>
          <w:kern w:val="0"/>
          <w14:ligatures w14:val="none"/>
        </w:rPr>
      </w:pPr>
      <w:r w:rsidRPr="00154EE0">
        <w:rPr>
          <w:rFonts w:asciiTheme="majorBidi" w:eastAsia="Times New Roman" w:hAnsiTheme="majorBidi" w:cstheme="majorBidi"/>
          <w:kern w:val="0"/>
          <w14:ligatures w14:val="none"/>
        </w:rPr>
        <w:t>Use profilometry, ellipsometry, or SEM to measure thickness before and after etching.</w:t>
      </w:r>
      <w:r w:rsidRPr="00154EE0">
        <w:rPr>
          <w:rFonts w:asciiTheme="majorBidi" w:eastAsia="Times New Roman" w:hAnsiTheme="majorBidi" w:cstheme="majorBidi"/>
          <w:kern w:val="0"/>
          <w14:ligatures w14:val="none"/>
        </w:rPr>
        <w:br/>
        <w:t>Etch rate = (Initial – Final thickness) / Time</w:t>
      </w:r>
      <w:r w:rsidRPr="00154EE0">
        <w:rPr>
          <w:rFonts w:asciiTheme="majorBidi" w:eastAsia="Times New Roman" w:hAnsiTheme="majorBidi" w:cstheme="majorBidi"/>
          <w:kern w:val="0"/>
          <w14:ligatures w14:val="none"/>
        </w:rPr>
        <w:br/>
      </w:r>
    </w:p>
    <w:p w14:paraId="73885DC3" w14:textId="4C01C619" w:rsidR="00286092" w:rsidRPr="00154EE0" w:rsidRDefault="00286092" w:rsidP="00A52112">
      <w:pPr>
        <w:spacing w:after="0" w:line="240" w:lineRule="auto"/>
        <w:ind w:left="360"/>
        <w:rPr>
          <w:rFonts w:asciiTheme="majorBidi" w:eastAsia="Times New Roman" w:hAnsiTheme="majorBidi" w:cstheme="majorBidi"/>
          <w:kern w:val="0"/>
          <w14:ligatures w14:val="none"/>
        </w:rPr>
      </w:pPr>
    </w:p>
    <w:p w14:paraId="5181ECD6" w14:textId="2982D7C2" w:rsidR="00286092" w:rsidRPr="00A15A1E" w:rsidRDefault="00286092" w:rsidP="00A15A1E">
      <w:pPr>
        <w:pStyle w:val="ListParagraph"/>
        <w:numPr>
          <w:ilvl w:val="0"/>
          <w:numId w:val="9"/>
        </w:numPr>
        <w:spacing w:before="100" w:beforeAutospacing="1" w:after="100" w:afterAutospacing="1" w:line="240" w:lineRule="auto"/>
        <w:outlineLvl w:val="2"/>
        <w:rPr>
          <w:rFonts w:asciiTheme="majorBidi" w:eastAsia="Times New Roman" w:hAnsiTheme="majorBidi" w:cstheme="majorBidi"/>
          <w:b/>
          <w:bCs/>
          <w:kern w:val="0"/>
          <w14:ligatures w14:val="none"/>
        </w:rPr>
      </w:pPr>
      <w:r w:rsidRPr="00A15A1E">
        <w:rPr>
          <w:rFonts w:asciiTheme="majorBidi" w:eastAsia="Times New Roman" w:hAnsiTheme="majorBidi" w:cstheme="majorBidi"/>
          <w:b/>
          <w:bCs/>
          <w:kern w:val="0"/>
          <w14:ligatures w14:val="none"/>
        </w:rPr>
        <w:t xml:space="preserve"> What are the safety precautions for operating an RIE system?</w:t>
      </w:r>
    </w:p>
    <w:p w14:paraId="0067B645" w14:textId="77777777" w:rsidR="00286092" w:rsidRPr="00154EE0" w:rsidRDefault="00286092" w:rsidP="00A52112">
      <w:pPr>
        <w:spacing w:before="100" w:beforeAutospacing="1" w:after="100" w:afterAutospacing="1" w:line="240" w:lineRule="auto"/>
        <w:ind w:left="360"/>
        <w:rPr>
          <w:rFonts w:asciiTheme="majorBidi" w:eastAsia="Times New Roman" w:hAnsiTheme="majorBidi" w:cstheme="majorBidi"/>
          <w:kern w:val="0"/>
          <w14:ligatures w14:val="none"/>
        </w:rPr>
      </w:pPr>
      <w:r w:rsidRPr="00154EE0">
        <w:rPr>
          <w:rFonts w:asciiTheme="majorBidi" w:eastAsia="Times New Roman" w:hAnsiTheme="majorBidi" w:cstheme="majorBidi"/>
          <w:kern w:val="0"/>
          <w14:ligatures w14:val="none"/>
        </w:rPr>
        <w:t>Use PPE (gloves, goggles, lab coat)</w:t>
      </w:r>
    </w:p>
    <w:p w14:paraId="25C83774" w14:textId="77777777" w:rsidR="00286092" w:rsidRPr="00154EE0" w:rsidRDefault="00286092" w:rsidP="00A52112">
      <w:pPr>
        <w:spacing w:before="100" w:beforeAutospacing="1" w:after="100" w:afterAutospacing="1" w:line="240" w:lineRule="auto"/>
        <w:ind w:left="360"/>
        <w:rPr>
          <w:rFonts w:asciiTheme="majorBidi" w:eastAsia="Times New Roman" w:hAnsiTheme="majorBidi" w:cstheme="majorBidi"/>
          <w:kern w:val="0"/>
          <w14:ligatures w14:val="none"/>
        </w:rPr>
      </w:pPr>
      <w:r w:rsidRPr="00154EE0">
        <w:rPr>
          <w:rFonts w:asciiTheme="majorBidi" w:eastAsia="Times New Roman" w:hAnsiTheme="majorBidi" w:cstheme="majorBidi"/>
          <w:kern w:val="0"/>
          <w14:ligatures w14:val="none"/>
        </w:rPr>
        <w:t>Confirm gas line integrity and exhaust function</w:t>
      </w:r>
    </w:p>
    <w:p w14:paraId="0D043470" w14:textId="2104B0DD" w:rsidR="00286092" w:rsidRDefault="00286092" w:rsidP="00A52112">
      <w:pPr>
        <w:spacing w:before="100" w:beforeAutospacing="1" w:after="100" w:afterAutospacing="1" w:line="240" w:lineRule="auto"/>
        <w:ind w:left="360"/>
        <w:rPr>
          <w:rFonts w:asciiTheme="majorBidi" w:eastAsia="Times New Roman" w:hAnsiTheme="majorBidi" w:cstheme="majorBidi"/>
          <w:kern w:val="0"/>
          <w14:ligatures w14:val="none"/>
        </w:rPr>
      </w:pPr>
      <w:r w:rsidRPr="00154EE0">
        <w:rPr>
          <w:rFonts w:asciiTheme="majorBidi" w:eastAsia="Times New Roman" w:hAnsiTheme="majorBidi" w:cstheme="majorBidi"/>
          <w:kern w:val="0"/>
          <w14:ligatures w14:val="none"/>
        </w:rPr>
        <w:t>Understand emergency shutdown procedures</w:t>
      </w:r>
      <w:r w:rsidRPr="00154EE0">
        <w:rPr>
          <w:rFonts w:asciiTheme="majorBidi" w:eastAsia="Times New Roman" w:hAnsiTheme="majorBidi" w:cstheme="majorBidi"/>
          <w:kern w:val="0"/>
          <w14:ligatures w14:val="none"/>
        </w:rPr>
        <w:br/>
      </w:r>
    </w:p>
    <w:p w14:paraId="748A1DAE" w14:textId="7870D705" w:rsidR="00A15A1E" w:rsidRPr="001C15DA" w:rsidRDefault="00C5642C" w:rsidP="00A15A1E">
      <w:pPr>
        <w:pStyle w:val="ListParagraph"/>
        <w:numPr>
          <w:ilvl w:val="0"/>
          <w:numId w:val="9"/>
        </w:numPr>
        <w:spacing w:before="100" w:beforeAutospacing="1" w:after="100" w:afterAutospacing="1" w:line="240" w:lineRule="auto"/>
        <w:rPr>
          <w:rFonts w:asciiTheme="majorBidi" w:eastAsia="Times New Roman" w:hAnsiTheme="majorBidi" w:cstheme="majorBidi"/>
          <w:b/>
          <w:bCs/>
          <w:kern w:val="0"/>
          <w14:ligatures w14:val="none"/>
        </w:rPr>
      </w:pPr>
      <w:r w:rsidRPr="001C15DA">
        <w:rPr>
          <w:rFonts w:asciiTheme="majorBidi" w:eastAsia="Times New Roman" w:hAnsiTheme="majorBidi" w:cstheme="majorBidi"/>
          <w:b/>
          <w:bCs/>
          <w:kern w:val="0"/>
          <w14:ligatures w14:val="none"/>
        </w:rPr>
        <w:t>H</w:t>
      </w:r>
      <w:r w:rsidRPr="001C15DA">
        <w:rPr>
          <w:rFonts w:asciiTheme="majorBidi" w:eastAsia="Times New Roman" w:hAnsiTheme="majorBidi" w:cstheme="majorBidi"/>
          <w:b/>
          <w:bCs/>
          <w:kern w:val="0"/>
          <w14:ligatures w14:val="none"/>
        </w:rPr>
        <w:t xml:space="preserve">ow to etch </w:t>
      </w:r>
      <w:r w:rsidRPr="001C15DA">
        <w:rPr>
          <w:rFonts w:asciiTheme="majorBidi" w:eastAsia="Times New Roman" w:hAnsiTheme="majorBidi" w:cstheme="majorBidi"/>
          <w:b/>
          <w:bCs/>
          <w:kern w:val="0"/>
          <w14:ligatures w14:val="none"/>
        </w:rPr>
        <w:t>small</w:t>
      </w:r>
      <w:r w:rsidRPr="001C15DA">
        <w:rPr>
          <w:rFonts w:asciiTheme="majorBidi" w:eastAsia="Times New Roman" w:hAnsiTheme="majorBidi" w:cstheme="majorBidi"/>
          <w:b/>
          <w:bCs/>
          <w:kern w:val="0"/>
          <w14:ligatures w14:val="none"/>
        </w:rPr>
        <w:t xml:space="preserve"> area </w:t>
      </w:r>
      <w:r w:rsidRPr="001C15DA">
        <w:rPr>
          <w:rFonts w:asciiTheme="majorBidi" w:eastAsia="Times New Roman" w:hAnsiTheme="majorBidi" w:cstheme="majorBidi"/>
          <w:b/>
          <w:bCs/>
          <w:kern w:val="0"/>
          <w14:ligatures w14:val="none"/>
        </w:rPr>
        <w:t>on</w:t>
      </w:r>
      <w:r w:rsidRPr="001C15DA">
        <w:rPr>
          <w:rFonts w:asciiTheme="majorBidi" w:eastAsia="Times New Roman" w:hAnsiTheme="majorBidi" w:cstheme="majorBidi"/>
          <w:b/>
          <w:bCs/>
          <w:kern w:val="0"/>
          <w14:ligatures w14:val="none"/>
        </w:rPr>
        <w:t xml:space="preserve"> wafer using RIE system</w:t>
      </w:r>
    </w:p>
    <w:p w14:paraId="3AB4C785" w14:textId="79DBF136" w:rsidR="00A15A1E" w:rsidRPr="00A15A1E" w:rsidRDefault="001C15DA" w:rsidP="001C15DA">
      <w:pPr>
        <w:spacing w:before="100" w:beforeAutospacing="1" w:after="100" w:afterAutospacing="1" w:line="240" w:lineRule="auto"/>
        <w:ind w:left="360"/>
        <w:rPr>
          <w:rFonts w:asciiTheme="majorBidi" w:eastAsia="Times New Roman" w:hAnsiTheme="majorBidi" w:cstheme="majorBidi"/>
          <w:kern w:val="0"/>
          <w14:ligatures w14:val="none"/>
        </w:rPr>
      </w:pPr>
      <w:r w:rsidRPr="001C15DA">
        <w:rPr>
          <w:rFonts w:asciiTheme="majorBidi" w:eastAsia="Times New Roman" w:hAnsiTheme="majorBidi" w:cstheme="majorBidi"/>
          <w:kern w:val="0"/>
          <w14:ligatures w14:val="none"/>
        </w:rPr>
        <w:t>To etch a specific area on a silicon wafer using a Reactive Ion Etching (RIE) system, you'll need to create a mask that protects the areas you don't want to etch and exposes the areas you want to remove material from</w:t>
      </w:r>
    </w:p>
    <w:p w14:paraId="755C5FA3" w14:textId="0A455619" w:rsidR="00286092" w:rsidRPr="00154EE0" w:rsidRDefault="00286092" w:rsidP="00A52112">
      <w:pPr>
        <w:spacing w:after="0" w:line="240" w:lineRule="auto"/>
        <w:ind w:left="360"/>
        <w:rPr>
          <w:rFonts w:asciiTheme="majorBidi" w:eastAsia="Times New Roman" w:hAnsiTheme="majorBidi" w:cstheme="majorBidi"/>
          <w:kern w:val="0"/>
          <w14:ligatures w14:val="none"/>
        </w:rPr>
      </w:pPr>
    </w:p>
    <w:p w14:paraId="73CDDDD5" w14:textId="6FFBA5A3" w:rsidR="00286092" w:rsidRPr="00187848" w:rsidRDefault="00286092" w:rsidP="00187848">
      <w:pPr>
        <w:pStyle w:val="ListParagraph"/>
        <w:numPr>
          <w:ilvl w:val="0"/>
          <w:numId w:val="9"/>
        </w:numPr>
        <w:spacing w:before="100" w:beforeAutospacing="1" w:after="100" w:afterAutospacing="1" w:line="240" w:lineRule="auto"/>
        <w:outlineLvl w:val="2"/>
        <w:rPr>
          <w:rFonts w:asciiTheme="majorBidi" w:eastAsia="Times New Roman" w:hAnsiTheme="majorBidi" w:cstheme="majorBidi"/>
          <w:b/>
          <w:bCs/>
          <w:kern w:val="0"/>
          <w14:ligatures w14:val="none"/>
        </w:rPr>
      </w:pPr>
      <w:r w:rsidRPr="00187848">
        <w:rPr>
          <w:rFonts w:asciiTheme="majorBidi" w:eastAsia="Times New Roman" w:hAnsiTheme="majorBidi" w:cstheme="majorBidi"/>
          <w:b/>
          <w:bCs/>
          <w:kern w:val="0"/>
          <w14:ligatures w14:val="none"/>
        </w:rPr>
        <w:t>How often should I clean or maintain the chamber?</w:t>
      </w:r>
    </w:p>
    <w:p w14:paraId="6FA69AF2" w14:textId="19550D65" w:rsidR="00286092" w:rsidRPr="00154EE0" w:rsidRDefault="00286092" w:rsidP="00187848">
      <w:pPr>
        <w:spacing w:before="100" w:beforeAutospacing="1" w:after="100" w:afterAutospacing="1" w:line="240" w:lineRule="auto"/>
        <w:ind w:left="360"/>
        <w:rPr>
          <w:rFonts w:asciiTheme="majorBidi" w:eastAsia="Times New Roman" w:hAnsiTheme="majorBidi" w:cstheme="majorBidi"/>
          <w:kern w:val="0"/>
          <w14:ligatures w14:val="none"/>
        </w:rPr>
      </w:pPr>
      <w:r w:rsidRPr="00154EE0">
        <w:rPr>
          <w:rFonts w:asciiTheme="majorBidi" w:eastAsia="Times New Roman" w:hAnsiTheme="majorBidi" w:cstheme="majorBidi"/>
          <w:kern w:val="0"/>
          <w14:ligatures w14:val="none"/>
        </w:rPr>
        <w:t>Weekly or after heavy polymer-forming processes. Use dummy wafers or O₂ plasma to clean. Inspect electrodes and gaskets regularly.</w:t>
      </w:r>
      <w:r w:rsidRPr="00154EE0">
        <w:rPr>
          <w:rFonts w:asciiTheme="majorBidi" w:eastAsia="Times New Roman" w:hAnsiTheme="majorBidi" w:cstheme="majorBidi"/>
          <w:kern w:val="0"/>
          <w14:ligatures w14:val="none"/>
        </w:rPr>
        <w:br/>
      </w:r>
    </w:p>
    <w:p w14:paraId="65931D2A" w14:textId="188175F0" w:rsidR="00286092" w:rsidRPr="00187848" w:rsidRDefault="00286092" w:rsidP="00187848">
      <w:pPr>
        <w:pStyle w:val="ListParagraph"/>
        <w:numPr>
          <w:ilvl w:val="0"/>
          <w:numId w:val="9"/>
        </w:numPr>
        <w:spacing w:before="100" w:beforeAutospacing="1" w:after="100" w:afterAutospacing="1" w:line="240" w:lineRule="auto"/>
        <w:outlineLvl w:val="2"/>
        <w:rPr>
          <w:rFonts w:asciiTheme="majorBidi" w:eastAsia="Times New Roman" w:hAnsiTheme="majorBidi" w:cstheme="majorBidi"/>
          <w:b/>
          <w:bCs/>
          <w:kern w:val="0"/>
          <w14:ligatures w14:val="none"/>
        </w:rPr>
      </w:pPr>
      <w:r w:rsidRPr="00187848">
        <w:rPr>
          <w:rFonts w:asciiTheme="majorBidi" w:eastAsia="Times New Roman" w:hAnsiTheme="majorBidi" w:cstheme="majorBidi"/>
          <w:b/>
          <w:bCs/>
          <w:kern w:val="0"/>
          <w14:ligatures w14:val="none"/>
        </w:rPr>
        <w:t xml:space="preserve"> What causes non-uniform etching across the wafer?</w:t>
      </w:r>
    </w:p>
    <w:p w14:paraId="69573A72" w14:textId="0C1E5A36" w:rsidR="00286092" w:rsidRPr="00154EE0" w:rsidRDefault="00286092" w:rsidP="00187848">
      <w:pPr>
        <w:spacing w:before="100" w:beforeAutospacing="1" w:after="100" w:afterAutospacing="1" w:line="240" w:lineRule="auto"/>
        <w:ind w:left="360"/>
        <w:rPr>
          <w:rFonts w:asciiTheme="majorBidi" w:eastAsia="Times New Roman" w:hAnsiTheme="majorBidi" w:cstheme="majorBidi"/>
          <w:kern w:val="0"/>
          <w14:ligatures w14:val="none"/>
        </w:rPr>
      </w:pPr>
      <w:r w:rsidRPr="00154EE0">
        <w:rPr>
          <w:rFonts w:asciiTheme="majorBidi" w:eastAsia="Times New Roman" w:hAnsiTheme="majorBidi" w:cstheme="majorBidi"/>
          <w:kern w:val="0"/>
          <w14:ligatures w14:val="none"/>
        </w:rPr>
        <w:t>Poor gas distribution</w:t>
      </w:r>
      <w:r w:rsidR="00187848">
        <w:rPr>
          <w:rFonts w:asciiTheme="majorBidi" w:eastAsia="Times New Roman" w:hAnsiTheme="majorBidi" w:cstheme="majorBidi"/>
          <w:kern w:val="0"/>
          <w14:ligatures w14:val="none"/>
        </w:rPr>
        <w:t xml:space="preserve">, </w:t>
      </w:r>
      <w:r w:rsidRPr="00154EE0">
        <w:rPr>
          <w:rFonts w:asciiTheme="majorBidi" w:eastAsia="Times New Roman" w:hAnsiTheme="majorBidi" w:cstheme="majorBidi"/>
          <w:kern w:val="0"/>
          <w14:ligatures w14:val="none"/>
        </w:rPr>
        <w:t>Inconsistent electrode contact</w:t>
      </w:r>
      <w:r w:rsidR="00187848">
        <w:rPr>
          <w:rFonts w:asciiTheme="majorBidi" w:eastAsia="Times New Roman" w:hAnsiTheme="majorBidi" w:cstheme="majorBidi"/>
          <w:kern w:val="0"/>
          <w14:ligatures w14:val="none"/>
        </w:rPr>
        <w:t xml:space="preserve">, </w:t>
      </w:r>
      <w:r w:rsidRPr="00154EE0">
        <w:rPr>
          <w:rFonts w:asciiTheme="majorBidi" w:eastAsia="Times New Roman" w:hAnsiTheme="majorBidi" w:cstheme="majorBidi"/>
          <w:kern w:val="0"/>
          <w14:ligatures w14:val="none"/>
        </w:rPr>
        <w:t>Chamber loading effects</w:t>
      </w:r>
      <w:r w:rsidRPr="00154EE0">
        <w:rPr>
          <w:rFonts w:asciiTheme="majorBidi" w:eastAsia="Times New Roman" w:hAnsiTheme="majorBidi" w:cstheme="majorBidi"/>
          <w:kern w:val="0"/>
          <w14:ligatures w14:val="none"/>
        </w:rPr>
        <w:br/>
      </w:r>
      <w:r w:rsidRPr="00154EE0">
        <w:rPr>
          <w:rFonts w:asciiTheme="majorBidi" w:eastAsia="Times New Roman" w:hAnsiTheme="majorBidi" w:cstheme="majorBidi"/>
          <w:kern w:val="0"/>
          <w14:ligatures w14:val="none"/>
        </w:rPr>
        <w:br/>
      </w:r>
    </w:p>
    <w:p w14:paraId="54257799" w14:textId="77777777" w:rsidR="006B4052" w:rsidRPr="00154EE0" w:rsidRDefault="006B4052" w:rsidP="00A52112">
      <w:pPr>
        <w:rPr>
          <w:rFonts w:asciiTheme="majorBidi" w:hAnsiTheme="majorBidi" w:cstheme="majorBidi"/>
        </w:rPr>
      </w:pPr>
    </w:p>
    <w:sectPr w:rsidR="006B4052" w:rsidRPr="00154E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70326"/>
    <w:multiLevelType w:val="hybridMultilevel"/>
    <w:tmpl w:val="5C14F180"/>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1F179C"/>
    <w:multiLevelType w:val="hybridMultilevel"/>
    <w:tmpl w:val="04FC9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576A44"/>
    <w:multiLevelType w:val="multilevel"/>
    <w:tmpl w:val="1396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C5E3D"/>
    <w:multiLevelType w:val="hybridMultilevel"/>
    <w:tmpl w:val="3244A6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2C76D4D"/>
    <w:multiLevelType w:val="multilevel"/>
    <w:tmpl w:val="D172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4F6968"/>
    <w:multiLevelType w:val="multilevel"/>
    <w:tmpl w:val="010C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C40965"/>
    <w:multiLevelType w:val="hybridMultilevel"/>
    <w:tmpl w:val="13C49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407B56"/>
    <w:multiLevelType w:val="hybridMultilevel"/>
    <w:tmpl w:val="D5F48A76"/>
    <w:lvl w:ilvl="0" w:tplc="D34239CC">
      <w:start w:val="8"/>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6B7D65F4"/>
    <w:multiLevelType w:val="multilevel"/>
    <w:tmpl w:val="12D2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337178"/>
    <w:multiLevelType w:val="hybridMultilevel"/>
    <w:tmpl w:val="61B03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09038B"/>
    <w:multiLevelType w:val="hybridMultilevel"/>
    <w:tmpl w:val="8A7C5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2918719">
    <w:abstractNumId w:val="2"/>
  </w:num>
  <w:num w:numId="2" w16cid:durableId="1270157714">
    <w:abstractNumId w:val="5"/>
  </w:num>
  <w:num w:numId="3" w16cid:durableId="2006125627">
    <w:abstractNumId w:val="4"/>
  </w:num>
  <w:num w:numId="4" w16cid:durableId="1141265855">
    <w:abstractNumId w:val="8"/>
  </w:num>
  <w:num w:numId="5" w16cid:durableId="1891912806">
    <w:abstractNumId w:val="9"/>
  </w:num>
  <w:num w:numId="6" w16cid:durableId="558976170">
    <w:abstractNumId w:val="6"/>
  </w:num>
  <w:num w:numId="7" w16cid:durableId="1307979533">
    <w:abstractNumId w:val="10"/>
  </w:num>
  <w:num w:numId="8" w16cid:durableId="1568807895">
    <w:abstractNumId w:val="1"/>
  </w:num>
  <w:num w:numId="9" w16cid:durableId="1923488623">
    <w:abstractNumId w:val="0"/>
  </w:num>
  <w:num w:numId="10" w16cid:durableId="1802651420">
    <w:abstractNumId w:val="3"/>
  </w:num>
  <w:num w:numId="11" w16cid:durableId="275869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092"/>
    <w:rsid w:val="000F2C96"/>
    <w:rsid w:val="00101302"/>
    <w:rsid w:val="00154EE0"/>
    <w:rsid w:val="001839A8"/>
    <w:rsid w:val="00187848"/>
    <w:rsid w:val="001C15DA"/>
    <w:rsid w:val="002069EC"/>
    <w:rsid w:val="00250DF6"/>
    <w:rsid w:val="00286092"/>
    <w:rsid w:val="002F4E6A"/>
    <w:rsid w:val="004F7155"/>
    <w:rsid w:val="005A5336"/>
    <w:rsid w:val="006727C0"/>
    <w:rsid w:val="006B4052"/>
    <w:rsid w:val="006D05F2"/>
    <w:rsid w:val="009378BE"/>
    <w:rsid w:val="00A15A1E"/>
    <w:rsid w:val="00A52112"/>
    <w:rsid w:val="00AC0691"/>
    <w:rsid w:val="00B652F9"/>
    <w:rsid w:val="00B73975"/>
    <w:rsid w:val="00C15DFA"/>
    <w:rsid w:val="00C5642C"/>
    <w:rsid w:val="00C76986"/>
    <w:rsid w:val="00C83AB2"/>
    <w:rsid w:val="00F15404"/>
    <w:rsid w:val="00FC34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FC61B93"/>
  <w15:chartTrackingRefBased/>
  <w15:docId w15:val="{663B70E3-A4D3-4604-BCDC-AB4DAB2D2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092"/>
    <w:rPr>
      <w:rFonts w:eastAsiaTheme="majorEastAsia" w:cstheme="majorBidi"/>
      <w:color w:val="272727" w:themeColor="text1" w:themeTint="D8"/>
    </w:rPr>
  </w:style>
  <w:style w:type="paragraph" w:styleId="Title">
    <w:name w:val="Title"/>
    <w:basedOn w:val="Normal"/>
    <w:next w:val="Normal"/>
    <w:link w:val="TitleChar"/>
    <w:uiPriority w:val="10"/>
    <w:qFormat/>
    <w:rsid w:val="00286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092"/>
    <w:pPr>
      <w:spacing w:before="160"/>
      <w:jc w:val="center"/>
    </w:pPr>
    <w:rPr>
      <w:i/>
      <w:iCs/>
      <w:color w:val="404040" w:themeColor="text1" w:themeTint="BF"/>
    </w:rPr>
  </w:style>
  <w:style w:type="character" w:customStyle="1" w:styleId="QuoteChar">
    <w:name w:val="Quote Char"/>
    <w:basedOn w:val="DefaultParagraphFont"/>
    <w:link w:val="Quote"/>
    <w:uiPriority w:val="29"/>
    <w:rsid w:val="00286092"/>
    <w:rPr>
      <w:i/>
      <w:iCs/>
      <w:color w:val="404040" w:themeColor="text1" w:themeTint="BF"/>
    </w:rPr>
  </w:style>
  <w:style w:type="paragraph" w:styleId="ListParagraph">
    <w:name w:val="List Paragraph"/>
    <w:basedOn w:val="Normal"/>
    <w:uiPriority w:val="34"/>
    <w:qFormat/>
    <w:rsid w:val="00286092"/>
    <w:pPr>
      <w:ind w:left="720"/>
      <w:contextualSpacing/>
    </w:pPr>
  </w:style>
  <w:style w:type="character" w:styleId="IntenseEmphasis">
    <w:name w:val="Intense Emphasis"/>
    <w:basedOn w:val="DefaultParagraphFont"/>
    <w:uiPriority w:val="21"/>
    <w:qFormat/>
    <w:rsid w:val="00286092"/>
    <w:rPr>
      <w:i/>
      <w:iCs/>
      <w:color w:val="0F4761" w:themeColor="accent1" w:themeShade="BF"/>
    </w:rPr>
  </w:style>
  <w:style w:type="paragraph" w:styleId="IntenseQuote">
    <w:name w:val="Intense Quote"/>
    <w:basedOn w:val="Normal"/>
    <w:next w:val="Normal"/>
    <w:link w:val="IntenseQuoteChar"/>
    <w:uiPriority w:val="30"/>
    <w:qFormat/>
    <w:rsid w:val="00286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092"/>
    <w:rPr>
      <w:i/>
      <w:iCs/>
      <w:color w:val="0F4761" w:themeColor="accent1" w:themeShade="BF"/>
    </w:rPr>
  </w:style>
  <w:style w:type="character" w:styleId="IntenseReference">
    <w:name w:val="Intense Reference"/>
    <w:basedOn w:val="DefaultParagraphFont"/>
    <w:uiPriority w:val="32"/>
    <w:qFormat/>
    <w:rsid w:val="002860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827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0A214ABF26B6E4DBADC6D66B687FA57" ma:contentTypeVersion="13" ma:contentTypeDescription="Create a new document." ma:contentTypeScope="" ma:versionID="b38a72969f54f025c2ab896e4ff3df1f">
  <xsd:schema xmlns:xsd="http://www.w3.org/2001/XMLSchema" xmlns:xs="http://www.w3.org/2001/XMLSchema" xmlns:p="http://schemas.microsoft.com/office/2006/metadata/properties" xmlns:ns2="3fe63d0e-3354-4730-8c73-b41e3fc02c72" xmlns:ns3="62c5e251-3af9-408c-9eb4-5d31e4a4df59" targetNamespace="http://schemas.microsoft.com/office/2006/metadata/properties" ma:root="true" ma:fieldsID="1b074767169466dc19c0c7b1f08c0768" ns2:_="" ns3:_="">
    <xsd:import namespace="3fe63d0e-3354-4730-8c73-b41e3fc02c72"/>
    <xsd:import namespace="62c5e251-3af9-408c-9eb4-5d31e4a4df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e63d0e-3354-4730-8c73-b41e3fc02c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20e570-3a27-4eff-9ea0-d3488a33fbf1"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c5e251-3af9-408c-9eb4-5d31e4a4df5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9e4c18f-39aa-45df-8367-728885e71d2b}" ma:internalName="TaxCatchAll" ma:showField="CatchAllData" ma:web="62c5e251-3af9-408c-9eb4-5d31e4a4df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c5e251-3af9-408c-9eb4-5d31e4a4df59" xsi:nil="true"/>
    <lcf76f155ced4ddcb4097134ff3c332f xmlns="3fe63d0e-3354-4730-8c73-b41e3fc02c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E49200-FC81-46CE-A60F-0AC6E2B13AB8}">
  <ds:schemaRefs>
    <ds:schemaRef ds:uri="http://schemas.openxmlformats.org/officeDocument/2006/bibliography"/>
  </ds:schemaRefs>
</ds:datastoreItem>
</file>

<file path=customXml/itemProps2.xml><?xml version="1.0" encoding="utf-8"?>
<ds:datastoreItem xmlns:ds="http://schemas.openxmlformats.org/officeDocument/2006/customXml" ds:itemID="{E0EDB406-5BD6-4026-A736-59F4F119E82D}"/>
</file>

<file path=customXml/itemProps3.xml><?xml version="1.0" encoding="utf-8"?>
<ds:datastoreItem xmlns:ds="http://schemas.openxmlformats.org/officeDocument/2006/customXml" ds:itemID="{D3FE1963-3887-457D-8ED7-E6A8135A22F8}"/>
</file>

<file path=customXml/itemProps4.xml><?xml version="1.0" encoding="utf-8"?>
<ds:datastoreItem xmlns:ds="http://schemas.openxmlformats.org/officeDocument/2006/customXml" ds:itemID="{F3487D44-02ED-41F3-BDA2-FC23CEA39736}"/>
</file>

<file path=docProps/app.xml><?xml version="1.0" encoding="utf-8"?>
<Properties xmlns="http://schemas.openxmlformats.org/officeDocument/2006/extended-properties" xmlns:vt="http://schemas.openxmlformats.org/officeDocument/2006/docPropsVTypes">
  <Template>Normal</Template>
  <TotalTime>19</TotalTime>
  <Pages>2</Pages>
  <Words>468</Words>
  <Characters>2669</Characters>
  <Application>Microsoft Office Word</Application>
  <DocSecurity>0</DocSecurity>
  <Lines>22</Lines>
  <Paragraphs>6</Paragraphs>
  <ScaleCrop>false</ScaleCrop>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Almalaysha, Mohammed (MU-Student)</dc:creator>
  <cp:keywords/>
  <dc:description/>
  <cp:lastModifiedBy>Almalaysha, Mohammed (MU-Student)</cp:lastModifiedBy>
  <cp:revision>20</cp:revision>
  <dcterms:created xsi:type="dcterms:W3CDTF">2025-06-18T06:26:00Z</dcterms:created>
  <dcterms:modified xsi:type="dcterms:W3CDTF">2025-06-19T23:07:00Z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e81f4367-4fd8-45c4-8eb9-1cdd54557308</vt:lpwstr>
  </property>
  <property fmtid="{D5CDD505-2E9C-101B-9397-08002B2CF9AE}" pid="3" name="ContentTypeId">
    <vt:lpwstr>0x01010010A214ABF26B6E4DBADC6D66B687FA57</vt:lpwstr>
  </property>
</Properties>
</file>