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48EB62" w14:textId="11407363" w:rsidR="00E96B82" w:rsidRDefault="00E96B82" w:rsidP="00E96B82">
      <w:pPr>
        <w:jc w:val="right"/>
      </w:pPr>
      <w:r>
        <w:fldChar w:fldCharType="begin"/>
      </w:r>
      <w:r>
        <w:instrText xml:space="preserve"> INCLUDEPICTURE "http://eui.edu.eg/Assets/Images/logo.png" \* MERGEFORMATINET </w:instrText>
      </w:r>
      <w:r>
        <w:fldChar w:fldCharType="separate"/>
      </w:r>
      <w:r>
        <w:rPr>
          <w:noProof/>
        </w:rPr>
        <w:drawing>
          <wp:inline distT="0" distB="0" distL="0" distR="0" wp14:anchorId="148D9B48" wp14:editId="48A34902">
            <wp:extent cx="2134525" cy="661182"/>
            <wp:effectExtent l="0" t="0" r="0" b="0"/>
            <wp:docPr id="1" name="Picture 1" descr="EUI -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I - New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71301" cy="672574"/>
                    </a:xfrm>
                    <a:prstGeom prst="rect">
                      <a:avLst/>
                    </a:prstGeom>
                    <a:noFill/>
                    <a:ln>
                      <a:noFill/>
                    </a:ln>
                  </pic:spPr>
                </pic:pic>
              </a:graphicData>
            </a:graphic>
          </wp:inline>
        </w:drawing>
      </w:r>
      <w:r>
        <w:fldChar w:fldCharType="end"/>
      </w:r>
    </w:p>
    <w:p w14:paraId="1F758A42" w14:textId="6F3A07C4" w:rsidR="00000000" w:rsidRPr="00E96B82" w:rsidRDefault="00E96B82" w:rsidP="00E96B82">
      <w:pPr>
        <w:jc w:val="right"/>
        <w:rPr>
          <w:sz w:val="28"/>
          <w:szCs w:val="28"/>
        </w:rPr>
      </w:pPr>
      <w:r w:rsidRPr="00E96B82">
        <w:rPr>
          <w:sz w:val="28"/>
          <w:szCs w:val="28"/>
        </w:rPr>
        <w:t>Egypt University of Informatics</w:t>
      </w:r>
    </w:p>
    <w:p w14:paraId="3E3EAA87" w14:textId="2648FC80" w:rsidR="00E96B82" w:rsidRPr="00E96B82" w:rsidRDefault="00E96B82" w:rsidP="00E96B82">
      <w:pPr>
        <w:jc w:val="right"/>
        <w:rPr>
          <w:sz w:val="28"/>
          <w:szCs w:val="28"/>
        </w:rPr>
      </w:pPr>
      <w:r w:rsidRPr="00E96B82">
        <w:rPr>
          <w:sz w:val="28"/>
          <w:szCs w:val="28"/>
        </w:rPr>
        <w:t>Computer and Information Systems</w:t>
      </w:r>
    </w:p>
    <w:p w14:paraId="590B8F9E" w14:textId="669A0E82" w:rsidR="00E96B82" w:rsidRPr="00E96B82" w:rsidRDefault="00E96B82" w:rsidP="00E96B82">
      <w:pPr>
        <w:jc w:val="right"/>
        <w:rPr>
          <w:sz w:val="28"/>
          <w:szCs w:val="28"/>
        </w:rPr>
      </w:pPr>
      <w:r w:rsidRPr="00E96B82">
        <w:rPr>
          <w:sz w:val="28"/>
          <w:szCs w:val="28"/>
        </w:rPr>
        <w:t>Data Analysis Course</w:t>
      </w:r>
    </w:p>
    <w:p w14:paraId="3F2B6DC3" w14:textId="001EB832" w:rsidR="00E96B82" w:rsidRDefault="00E96B82"/>
    <w:p w14:paraId="358D0E49" w14:textId="7F69E23B" w:rsidR="00E96B82" w:rsidRDefault="00E96B82"/>
    <w:p w14:paraId="1C18E640" w14:textId="0245DFA0" w:rsidR="00E96B82" w:rsidRDefault="00E96B82"/>
    <w:p w14:paraId="4DA09D58" w14:textId="25C116DC" w:rsidR="00E96B82" w:rsidRDefault="00E96B82"/>
    <w:p w14:paraId="7B96B0E3" w14:textId="5F0CF2CB" w:rsidR="00E96B82" w:rsidRDefault="00E96B82"/>
    <w:p w14:paraId="0ECB392E" w14:textId="255D4E9D" w:rsidR="00E96B82" w:rsidRDefault="00E96B82"/>
    <w:p w14:paraId="079D99A8" w14:textId="0BEFAEED" w:rsidR="00E96B82" w:rsidRDefault="00E96B82"/>
    <w:p w14:paraId="0516725F" w14:textId="77777777" w:rsidR="00E96B82" w:rsidRDefault="00E96B82"/>
    <w:p w14:paraId="3750BA61" w14:textId="77777777" w:rsidR="00E96B82" w:rsidRDefault="00E96B82">
      <w:pPr>
        <w:rPr>
          <w:sz w:val="48"/>
          <w:szCs w:val="48"/>
        </w:rPr>
      </w:pPr>
    </w:p>
    <w:p w14:paraId="12873165" w14:textId="5A0E3CA9" w:rsidR="00E96B82" w:rsidRDefault="00E96B82" w:rsidP="00E96B82">
      <w:pPr>
        <w:pStyle w:val="Title"/>
      </w:pPr>
      <w:r w:rsidRPr="00E96B82">
        <w:t xml:space="preserve">The </w:t>
      </w:r>
      <w:r>
        <w:t>A</w:t>
      </w:r>
      <w:r w:rsidRPr="00E96B82">
        <w:t xml:space="preserve">nalysis of the </w:t>
      </w:r>
      <w:r>
        <w:t>P</w:t>
      </w:r>
      <w:r w:rsidRPr="00E96B82">
        <w:t>erformance of Data Analysis Students</w:t>
      </w:r>
    </w:p>
    <w:p w14:paraId="10E02928" w14:textId="786816E8" w:rsidR="00092741" w:rsidRPr="00092741" w:rsidRDefault="00092741" w:rsidP="00092741">
      <w:r>
        <w:t>Abdullah moussa 22-101114</w:t>
      </w:r>
    </w:p>
    <w:p w14:paraId="62A56BFD" w14:textId="45D249D1" w:rsidR="00E96B82" w:rsidRDefault="00E96B82" w:rsidP="00E96B82">
      <w:pPr>
        <w:pStyle w:val="Subtitle"/>
      </w:pPr>
      <w:r>
        <w:t>29/3/2023</w:t>
      </w:r>
    </w:p>
    <w:p w14:paraId="6CA4227F" w14:textId="6FCC444A" w:rsidR="00E96B82" w:rsidRDefault="00E96B82">
      <w:r>
        <w:br w:type="page"/>
      </w:r>
    </w:p>
    <w:p w14:paraId="0A64C94A" w14:textId="1E8E5CD5" w:rsidR="00E96B82" w:rsidRDefault="00E96B82" w:rsidP="00E96B82">
      <w:pPr>
        <w:pStyle w:val="Heading1"/>
      </w:pPr>
      <w:r>
        <w:lastRenderedPageBreak/>
        <w:t>Introduction</w:t>
      </w:r>
    </w:p>
    <w:p w14:paraId="4DC48C21" w14:textId="31789E94" w:rsidR="00C67B3C" w:rsidRDefault="00C67B3C" w:rsidP="00C67B3C">
      <w:pPr>
        <w:pStyle w:val="Heading1"/>
        <w:rPr>
          <w:rFonts w:asciiTheme="minorHAnsi" w:eastAsiaTheme="minorHAnsi" w:hAnsiTheme="minorHAnsi" w:cstheme="minorBidi"/>
          <w:color w:val="auto"/>
          <w:sz w:val="24"/>
          <w:szCs w:val="24"/>
        </w:rPr>
      </w:pPr>
      <w:r>
        <w:rPr>
          <w:rFonts w:asciiTheme="minorHAnsi" w:eastAsiaTheme="minorHAnsi" w:hAnsiTheme="minorHAnsi" w:cstheme="minorBidi"/>
          <w:color w:val="auto"/>
          <w:sz w:val="24"/>
          <w:szCs w:val="24"/>
        </w:rPr>
        <w:t xml:space="preserve">   </w:t>
      </w:r>
      <w:r w:rsidRPr="00C67B3C">
        <w:rPr>
          <w:rFonts w:asciiTheme="minorHAnsi" w:eastAsiaTheme="minorHAnsi" w:hAnsiTheme="minorHAnsi" w:cstheme="minorBidi"/>
          <w:color w:val="auto"/>
          <w:sz w:val="24"/>
          <w:szCs w:val="24"/>
        </w:rPr>
        <w:t>This survey examines how high school curriculum influences college success. Your participation provides valuable insights into the relationship between high school education and college outcomes.</w:t>
      </w:r>
      <w:r w:rsidRPr="00C67B3C">
        <w:rPr>
          <w:rFonts w:asciiTheme="minorHAnsi" w:eastAsiaTheme="minorHAnsi" w:hAnsiTheme="minorHAnsi" w:cstheme="minorBidi"/>
          <w:color w:val="auto"/>
          <w:sz w:val="24"/>
          <w:szCs w:val="24"/>
        </w:rPr>
        <w:t xml:space="preserve"> </w:t>
      </w:r>
    </w:p>
    <w:p w14:paraId="7C428973" w14:textId="68B39E15" w:rsidR="00E96B82" w:rsidRDefault="00E96B82" w:rsidP="00C67B3C">
      <w:pPr>
        <w:pStyle w:val="Heading1"/>
      </w:pPr>
      <w:r>
        <w:t xml:space="preserve">Research Question </w:t>
      </w:r>
    </w:p>
    <w:p w14:paraId="7625E471" w14:textId="51DCB0F3" w:rsidR="00C67B3C" w:rsidRPr="00C67B3C" w:rsidRDefault="00C67B3C" w:rsidP="00C67B3C">
      <w:r>
        <w:t xml:space="preserve">     Is there any relation between the high school curriculum and the college outcomes?</w:t>
      </w:r>
    </w:p>
    <w:p w14:paraId="4D6F0914" w14:textId="439DC0AA" w:rsidR="00E96B82" w:rsidRDefault="00E96B82" w:rsidP="00E96B82">
      <w:pPr>
        <w:pStyle w:val="Heading1"/>
      </w:pPr>
    </w:p>
    <w:p w14:paraId="495706E6" w14:textId="2B567FFB" w:rsidR="00E96B82" w:rsidRDefault="00E96B82" w:rsidP="00E96B82">
      <w:pPr>
        <w:pStyle w:val="Heading1"/>
      </w:pPr>
      <w:r>
        <w:t>Hypothesis</w:t>
      </w:r>
    </w:p>
    <w:p w14:paraId="580D2843" w14:textId="77777777" w:rsidR="00E96B82" w:rsidRDefault="00E96B82" w:rsidP="00E96B82">
      <w:pPr>
        <w:pStyle w:val="Heading1"/>
        <w:rPr>
          <w:rFonts w:eastAsia="Times New Roman"/>
          <w:lang w:eastAsia="en-GB"/>
        </w:rPr>
      </w:pPr>
      <w:r w:rsidRPr="00E96B82">
        <w:rPr>
          <w:rFonts w:eastAsia="Times New Roman"/>
          <w:lang w:eastAsia="en-GB"/>
        </w:rPr>
        <w:t xml:space="preserve">Population of Interest: </w:t>
      </w:r>
    </w:p>
    <w:p w14:paraId="15E83A4C" w14:textId="20D9BCB5" w:rsidR="00E96B82" w:rsidRPr="00E96B82" w:rsidRDefault="00E96B82" w:rsidP="00E96B82">
      <w:pPr>
        <w:ind w:left="720"/>
        <w:rPr>
          <w:lang w:eastAsia="en-GB"/>
        </w:rPr>
      </w:pPr>
      <w:r>
        <w:rPr>
          <w:lang w:eastAsia="en-GB"/>
        </w:rPr>
        <w:t xml:space="preserve">      </w:t>
      </w:r>
      <w:r w:rsidR="00977951">
        <w:rPr>
          <w:lang w:eastAsia="en-GB"/>
        </w:rPr>
        <w:t>EUI students</w:t>
      </w:r>
    </w:p>
    <w:p w14:paraId="091142B7" w14:textId="77777777" w:rsidR="00E96B82" w:rsidRDefault="00E96B82" w:rsidP="00E96B82">
      <w:pPr>
        <w:pStyle w:val="Heading1"/>
        <w:rPr>
          <w:rFonts w:eastAsia="Times New Roman"/>
          <w:lang w:eastAsia="en-GB"/>
        </w:rPr>
      </w:pPr>
      <w:r w:rsidRPr="00E96B82">
        <w:rPr>
          <w:rFonts w:eastAsia="Times New Roman"/>
          <w:lang w:eastAsia="en-GB"/>
        </w:rPr>
        <w:t xml:space="preserve">Sampling Method: </w:t>
      </w:r>
    </w:p>
    <w:p w14:paraId="23AE5EA4" w14:textId="42544218" w:rsidR="00322289" w:rsidRPr="00977951" w:rsidRDefault="00977951" w:rsidP="00322289">
      <w:pPr>
        <w:ind w:left="720"/>
        <w:rPr>
          <w:lang w:eastAsia="en-GB"/>
        </w:rPr>
      </w:pPr>
      <w:r>
        <w:rPr>
          <w:lang w:eastAsia="en-GB"/>
        </w:rPr>
        <w:t>Simple random sampling metho</w:t>
      </w:r>
      <w:r w:rsidR="00322289">
        <w:rPr>
          <w:lang w:eastAsia="en-GB"/>
        </w:rPr>
        <w:t>d</w:t>
      </w:r>
    </w:p>
    <w:p w14:paraId="071E83C2" w14:textId="77777777" w:rsidR="00E96B82" w:rsidRPr="00E96B82" w:rsidRDefault="00E96B82" w:rsidP="00E96B82">
      <w:pPr>
        <w:pStyle w:val="Heading1"/>
        <w:rPr>
          <w:rFonts w:eastAsia="Times New Roman"/>
          <w:lang w:eastAsia="en-GB"/>
        </w:rPr>
      </w:pPr>
      <w:r w:rsidRPr="00E96B82">
        <w:rPr>
          <w:rFonts w:eastAsia="Times New Roman"/>
          <w:lang w:eastAsia="en-GB"/>
        </w:rPr>
        <w:t xml:space="preserve">Bias Identification: </w:t>
      </w:r>
    </w:p>
    <w:p w14:paraId="23B05CF7" w14:textId="70D3FE9B" w:rsidR="009E1392" w:rsidRPr="009E1392" w:rsidRDefault="009E1392" w:rsidP="009E1392">
      <w:pPr>
        <w:spacing w:before="100" w:beforeAutospacing="1" w:after="100" w:afterAutospacing="1"/>
        <w:ind w:left="1080"/>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t</w:t>
      </w:r>
      <w:r w:rsidRPr="009E1392">
        <w:rPr>
          <w:rFonts w:ascii="Times New Roman" w:eastAsia="Times New Roman" w:hAnsi="Times New Roman" w:cs="Times New Roman"/>
          <w:lang w:val="en-US" w:eastAsia="en-GB"/>
        </w:rPr>
        <w:t>o ensure fairness, we'll consider potential biases related to age, major, and gender:</w:t>
      </w:r>
    </w:p>
    <w:p w14:paraId="3FEB2993" w14:textId="77777777" w:rsidR="009E1392" w:rsidRDefault="009E1392" w:rsidP="009E1392">
      <w:pPr>
        <w:numPr>
          <w:ilvl w:val="0"/>
          <w:numId w:val="6"/>
        </w:numPr>
        <w:spacing w:before="100" w:beforeAutospacing="1" w:after="100" w:afterAutospacing="1"/>
        <w:rPr>
          <w:rFonts w:ascii="Times New Roman" w:eastAsia="Times New Roman" w:hAnsi="Times New Roman" w:cs="Times New Roman"/>
          <w:lang w:val="en-US" w:eastAsia="en-GB"/>
        </w:rPr>
      </w:pPr>
      <w:r w:rsidRPr="009E1392">
        <w:rPr>
          <w:rFonts w:ascii="Times New Roman" w:eastAsia="Times New Roman" w:hAnsi="Times New Roman" w:cs="Times New Roman"/>
          <w:lang w:val="en-US" w:eastAsia="en-GB"/>
        </w:rPr>
        <w:t>Age Bias: Different age groups may perceive their high school experiences and college outcomes differently.</w:t>
      </w:r>
    </w:p>
    <w:p w14:paraId="6D461107" w14:textId="77777777" w:rsidR="009E1392" w:rsidRDefault="009E1392" w:rsidP="009E1392">
      <w:pPr>
        <w:spacing w:before="100" w:beforeAutospacing="1" w:after="100" w:afterAutospacing="1"/>
        <w:ind w:left="720"/>
        <w:rPr>
          <w:rFonts w:ascii="Times New Roman" w:eastAsia="Times New Roman" w:hAnsi="Times New Roman" w:cs="Times New Roman"/>
          <w:lang w:val="en-US" w:eastAsia="en-GB"/>
        </w:rPr>
      </w:pPr>
    </w:p>
    <w:p w14:paraId="3BA6CEEF" w14:textId="77777777" w:rsidR="009E1392" w:rsidRPr="009E1392" w:rsidRDefault="009E1392" w:rsidP="009E1392">
      <w:pPr>
        <w:numPr>
          <w:ilvl w:val="0"/>
          <w:numId w:val="6"/>
        </w:numPr>
        <w:spacing w:before="100" w:beforeAutospacing="1" w:after="100" w:afterAutospacing="1"/>
        <w:rPr>
          <w:rFonts w:ascii="Times New Roman" w:eastAsia="Times New Roman" w:hAnsi="Times New Roman" w:cs="Times New Roman"/>
          <w:lang w:val="en-US" w:eastAsia="en-GB"/>
        </w:rPr>
      </w:pPr>
      <w:r w:rsidRPr="009E1392">
        <w:rPr>
          <w:rFonts w:ascii="Times New Roman" w:eastAsia="Times New Roman" w:hAnsi="Times New Roman" w:cs="Times New Roman"/>
          <w:lang w:val="en-US" w:eastAsia="en-GB"/>
        </w:rPr>
        <w:t>Major Bias: The choice of major can influence perceptions of the relevance and effectiveness of high school curriculum.</w:t>
      </w:r>
    </w:p>
    <w:p w14:paraId="64F7C913" w14:textId="77777777" w:rsidR="009E1392" w:rsidRPr="009E1392" w:rsidRDefault="009E1392" w:rsidP="009E1392">
      <w:pPr>
        <w:spacing w:before="100" w:beforeAutospacing="1" w:after="100" w:afterAutospacing="1"/>
        <w:ind w:left="360"/>
        <w:rPr>
          <w:rFonts w:ascii="Times New Roman" w:eastAsia="Times New Roman" w:hAnsi="Times New Roman" w:cs="Times New Roman"/>
          <w:lang w:val="en-US" w:eastAsia="en-GB"/>
        </w:rPr>
      </w:pPr>
    </w:p>
    <w:p w14:paraId="095D7B32" w14:textId="0FDB775F" w:rsidR="009E1392" w:rsidRPr="009E1392" w:rsidRDefault="009E1392" w:rsidP="009E1392">
      <w:pPr>
        <w:numPr>
          <w:ilvl w:val="0"/>
          <w:numId w:val="6"/>
        </w:numPr>
        <w:spacing w:before="100" w:beforeAutospacing="1" w:after="100" w:afterAutospacing="1"/>
        <w:rPr>
          <w:rFonts w:ascii="Times New Roman" w:eastAsia="Times New Roman" w:hAnsi="Times New Roman" w:cs="Times New Roman"/>
          <w:lang w:val="en-US" w:eastAsia="en-GB"/>
        </w:rPr>
      </w:pPr>
      <w:r w:rsidRPr="009E1392">
        <w:rPr>
          <w:rFonts w:ascii="Times New Roman" w:eastAsia="Times New Roman" w:hAnsi="Times New Roman" w:cs="Times New Roman"/>
          <w:lang w:val="en-US" w:eastAsia="en-GB"/>
        </w:rPr>
        <w:t>Gender Bias: Gender differences may impact how individuals perceive and respond to questions about their educational experiences. By acknowledging and addressing these biases, we aim to gather diverse perspectives on the impact of high school curriculum on college success</w:t>
      </w:r>
      <w:r>
        <w:rPr>
          <w:rFonts w:ascii="Times New Roman" w:eastAsia="Times New Roman" w:hAnsi="Times New Roman" w:cs="Times New Roman"/>
          <w:lang w:val="en-US" w:eastAsia="en-GB"/>
        </w:rPr>
        <w:t>.</w:t>
      </w:r>
    </w:p>
    <w:p w14:paraId="38B15E74" w14:textId="5DB5D4C4" w:rsidR="00E96B82" w:rsidRPr="009E1392" w:rsidRDefault="00E96B82" w:rsidP="00E96B82">
      <w:pPr>
        <w:spacing w:before="100" w:beforeAutospacing="1" w:after="100" w:afterAutospacing="1"/>
        <w:ind w:left="1080"/>
        <w:rPr>
          <w:rFonts w:ascii="Times New Roman" w:eastAsia="Times New Roman" w:hAnsi="Times New Roman" w:cs="Times New Roman"/>
          <w:lang w:val="en-US" w:eastAsia="en-GB"/>
        </w:rPr>
      </w:pPr>
    </w:p>
    <w:p w14:paraId="0642F245" w14:textId="0DF22BFE" w:rsidR="00E96B82" w:rsidRPr="00E96B82" w:rsidRDefault="00E96B82" w:rsidP="00E96B82">
      <w:pPr>
        <w:pStyle w:val="Heading1"/>
        <w:rPr>
          <w:rFonts w:eastAsia="Times New Roman"/>
          <w:lang w:eastAsia="en-GB"/>
        </w:rPr>
      </w:pPr>
      <w:r w:rsidRPr="00E96B82">
        <w:rPr>
          <w:rFonts w:eastAsia="Times New Roman"/>
          <w:lang w:eastAsia="en-GB"/>
        </w:rPr>
        <w:t>Survey Questions:</w:t>
      </w:r>
    </w:p>
    <w:p w14:paraId="42983148" w14:textId="5439D5D7" w:rsidR="00E96B82" w:rsidRPr="00E96B82" w:rsidRDefault="00571236" w:rsidP="00E96B82">
      <w:pPr>
        <w:spacing w:before="100" w:beforeAutospacing="1" w:after="100" w:afterAutospacing="1"/>
        <w:ind w:left="1080"/>
        <w:rPr>
          <w:rFonts w:ascii="Times New Roman" w:eastAsia="Times New Roman" w:hAnsi="Times New Roman" w:cs="Times New Roman"/>
          <w:lang w:eastAsia="en-GB"/>
        </w:rPr>
      </w:pPr>
      <w:r>
        <w:rPr>
          <w:rFonts w:ascii="docs-Roboto" w:hAnsi="docs-Roboto"/>
          <w:color w:val="202124"/>
          <w:shd w:val="clear" w:color="auto" w:fill="FFFFFF"/>
        </w:rPr>
        <w:t>Which high school program did you graduate from</w:t>
      </w:r>
      <w:r>
        <w:rPr>
          <w:rFonts w:ascii="docs-Roboto" w:hAnsi="docs-Roboto"/>
          <w:color w:val="202124"/>
          <w:shd w:val="clear" w:color="auto" w:fill="FFFFFF"/>
        </w:rPr>
        <w:t>?</w:t>
      </w:r>
    </w:p>
    <w:p w14:paraId="290E5F2A" w14:textId="2854B1E8" w:rsidR="00E96B82" w:rsidRDefault="00571236" w:rsidP="00E96B82">
      <w:pPr>
        <w:spacing w:before="100" w:beforeAutospacing="1" w:after="100" w:afterAutospacing="1"/>
        <w:ind w:left="1080"/>
        <w:rPr>
          <w:rFonts w:ascii="docs-Roboto" w:hAnsi="docs-Roboto"/>
          <w:color w:val="202124"/>
          <w:shd w:val="clear" w:color="auto" w:fill="F1F3F4"/>
        </w:rPr>
      </w:pPr>
      <w:r>
        <w:rPr>
          <w:rFonts w:ascii="docs-Roboto" w:hAnsi="docs-Roboto"/>
          <w:color w:val="202124"/>
          <w:shd w:val="clear" w:color="auto" w:fill="F1F3F4"/>
        </w:rPr>
        <w:t>Gender?</w:t>
      </w:r>
    </w:p>
    <w:p w14:paraId="6AE79243" w14:textId="05A1EBCC" w:rsidR="00571236" w:rsidRDefault="00571236" w:rsidP="00E96B82">
      <w:pPr>
        <w:spacing w:before="100" w:beforeAutospacing="1" w:after="100" w:afterAutospacing="1"/>
        <w:ind w:left="1080"/>
        <w:rPr>
          <w:rFonts w:ascii="docs-Roboto" w:hAnsi="docs-Roboto"/>
          <w:color w:val="202124"/>
          <w:shd w:val="clear" w:color="auto" w:fill="F8F9FA"/>
        </w:rPr>
      </w:pPr>
      <w:r>
        <w:rPr>
          <w:rFonts w:ascii="docs-Roboto" w:hAnsi="docs-Roboto"/>
          <w:color w:val="202124"/>
          <w:shd w:val="clear" w:color="auto" w:fill="F8F9FA"/>
        </w:rPr>
        <w:lastRenderedPageBreak/>
        <w:t>How would you rate the difficulty of adapting to the college </w:t>
      </w:r>
      <w:r w:rsidR="00AE0C12">
        <w:rPr>
          <w:rFonts w:ascii="docs-Roboto" w:hAnsi="docs-Roboto"/>
          <w:color w:val="202124"/>
          <w:shd w:val="clear" w:color="auto" w:fill="F8F9FA"/>
        </w:rPr>
        <w:t>Curriculum?</w:t>
      </w:r>
    </w:p>
    <w:p w14:paraId="390C9809" w14:textId="3556FFA8" w:rsidR="009E1392" w:rsidRDefault="009E1392" w:rsidP="00E96B82">
      <w:pPr>
        <w:spacing w:before="100" w:beforeAutospacing="1" w:after="100" w:afterAutospacing="1"/>
        <w:ind w:left="1080"/>
        <w:rPr>
          <w:rFonts w:ascii="docs-Roboto" w:hAnsi="docs-Roboto"/>
          <w:color w:val="202124"/>
          <w:shd w:val="clear" w:color="auto" w:fill="F8F9FA"/>
        </w:rPr>
      </w:pPr>
      <w:r>
        <w:rPr>
          <w:rFonts w:ascii="docs-Roboto" w:hAnsi="docs-Roboto"/>
          <w:color w:val="202124"/>
          <w:shd w:val="clear" w:color="auto" w:fill="F8F9FA"/>
        </w:rPr>
        <w:t>What is your major?</w:t>
      </w:r>
    </w:p>
    <w:p w14:paraId="7703DDBF" w14:textId="57ACEBF0" w:rsidR="009E1392" w:rsidRDefault="009E1392" w:rsidP="00E96B82">
      <w:pPr>
        <w:spacing w:before="100" w:beforeAutospacing="1" w:after="100" w:afterAutospacing="1"/>
        <w:ind w:left="1080"/>
        <w:rPr>
          <w:rFonts w:ascii="docs-Roboto" w:hAnsi="docs-Roboto"/>
          <w:color w:val="202124"/>
          <w:shd w:val="clear" w:color="auto" w:fill="F8F9FA"/>
        </w:rPr>
      </w:pPr>
      <w:r>
        <w:rPr>
          <w:rFonts w:ascii="docs-Roboto" w:hAnsi="docs-Roboto"/>
          <w:color w:val="202124"/>
          <w:shd w:val="clear" w:color="auto" w:fill="F8F9FA"/>
        </w:rPr>
        <w:t>What is your age?</w:t>
      </w:r>
    </w:p>
    <w:p w14:paraId="61EAE9C6" w14:textId="6DE206CA" w:rsidR="00571236" w:rsidRDefault="00571236" w:rsidP="00E96B82">
      <w:pPr>
        <w:spacing w:before="100" w:beforeAutospacing="1" w:after="100" w:afterAutospacing="1"/>
        <w:ind w:left="1080"/>
        <w:rPr>
          <w:rFonts w:ascii="docs-Roboto" w:hAnsi="docs-Roboto"/>
          <w:color w:val="202124"/>
          <w:shd w:val="clear" w:color="auto" w:fill="F1F3F4"/>
        </w:rPr>
      </w:pPr>
      <w:r>
        <w:rPr>
          <w:rFonts w:ascii="docs-Roboto" w:hAnsi="docs-Roboto"/>
          <w:color w:val="202124"/>
          <w:shd w:val="clear" w:color="auto" w:fill="F1F3F4"/>
        </w:rPr>
        <w:t xml:space="preserve">What is your </w:t>
      </w:r>
      <w:r w:rsidR="00AE0C12">
        <w:rPr>
          <w:rFonts w:ascii="docs-Roboto" w:hAnsi="docs-Roboto"/>
          <w:color w:val="202124"/>
          <w:shd w:val="clear" w:color="auto" w:fill="F1F3F4"/>
        </w:rPr>
        <w:t>CGPA?</w:t>
      </w:r>
    </w:p>
    <w:p w14:paraId="12FBCCB9" w14:textId="77777777" w:rsidR="009E1392" w:rsidRPr="00E96B82" w:rsidRDefault="009E1392" w:rsidP="00E96B82">
      <w:pPr>
        <w:spacing w:before="100" w:beforeAutospacing="1" w:after="100" w:afterAutospacing="1"/>
        <w:ind w:left="1080"/>
        <w:rPr>
          <w:rFonts w:ascii="Times New Roman" w:eastAsia="Times New Roman" w:hAnsi="Times New Roman" w:cs="Times New Roman"/>
          <w:lang w:eastAsia="en-GB"/>
        </w:rPr>
      </w:pPr>
    </w:p>
    <w:p w14:paraId="001A0DD7" w14:textId="10CBD280" w:rsidR="00E96B82" w:rsidRPr="00E96B82" w:rsidRDefault="00E96B82" w:rsidP="00E96B82">
      <w:pPr>
        <w:spacing w:before="100" w:beforeAutospacing="1" w:after="100" w:afterAutospacing="1"/>
        <w:ind w:left="360"/>
        <w:rPr>
          <w:rFonts w:ascii="Times New Roman" w:eastAsia="Times New Roman" w:hAnsi="Times New Roman" w:cs="Times New Roman"/>
          <w:lang w:eastAsia="en-GB"/>
        </w:rPr>
      </w:pPr>
      <w:r w:rsidRPr="00E96B82">
        <w:rPr>
          <w:rFonts w:ascii="Times New Roman" w:eastAsia="Times New Roman" w:hAnsi="Times New Roman" w:cs="Times New Roman"/>
          <w:lang w:eastAsia="en-GB"/>
        </w:rPr>
        <w:t>Online survey link:</w:t>
      </w:r>
      <w:r w:rsidR="00977951">
        <w:rPr>
          <w:rFonts w:ascii="Times New Roman" w:eastAsia="Times New Roman" w:hAnsi="Times New Roman" w:cs="Times New Roman"/>
          <w:lang w:eastAsia="en-GB"/>
        </w:rPr>
        <w:t xml:space="preserve"> </w:t>
      </w:r>
      <w:r w:rsidRPr="00E96B82">
        <w:rPr>
          <w:rFonts w:ascii="Times New Roman" w:eastAsia="Times New Roman" w:hAnsi="Times New Roman" w:cs="Times New Roman"/>
          <w:lang w:eastAsia="en-GB"/>
        </w:rPr>
        <w:t xml:space="preserve"> </w:t>
      </w:r>
      <w:r w:rsidR="00977951" w:rsidRPr="00977951">
        <w:t>https://docs.google.com/forms/d/e/1FAIpQLSetqE8r-8ZYvOtBPImCpOi2DKOGLdyoPlpvxqmlh-KYZfXhRQ/viewform?usp=sf_link</w:t>
      </w:r>
    </w:p>
    <w:p w14:paraId="02919154" w14:textId="7B21C840" w:rsidR="00E96B82" w:rsidRPr="009E1392" w:rsidRDefault="00E96B82" w:rsidP="00E96B82">
      <w:pPr>
        <w:spacing w:before="100" w:beforeAutospacing="1" w:after="100" w:afterAutospacing="1"/>
        <w:ind w:left="360"/>
        <w:rPr>
          <w:rFonts w:ascii="Times New Roman" w:eastAsia="Times New Roman" w:hAnsi="Times New Roman" w:cs="Times New Roman" w:hint="cs"/>
          <w:rtl/>
          <w:lang w:val="en-US" w:eastAsia="en-GB" w:bidi="ar-EG"/>
        </w:rPr>
      </w:pPr>
      <w:r w:rsidRPr="00E96B82">
        <w:rPr>
          <w:rFonts w:ascii="Times New Roman" w:eastAsia="Times New Roman" w:hAnsi="Times New Roman" w:cs="Times New Roman"/>
          <w:lang w:eastAsia="en-GB"/>
        </w:rPr>
        <w:t xml:space="preserve">Number of samples collected: </w:t>
      </w:r>
      <w:r w:rsidR="00AE0C12">
        <w:rPr>
          <w:rFonts w:ascii="Times New Roman" w:eastAsia="Times New Roman" w:hAnsi="Times New Roman" w:cs="Times New Roman"/>
          <w:lang w:eastAsia="en-GB"/>
        </w:rPr>
        <w:t>3</w:t>
      </w:r>
      <w:r w:rsidR="009E1392">
        <w:rPr>
          <w:rFonts w:ascii="Times New Roman" w:eastAsia="Times New Roman" w:hAnsi="Times New Roman" w:cs="Times New Roman"/>
          <w:lang w:eastAsia="en-GB"/>
        </w:rPr>
        <w:t>6</w:t>
      </w:r>
      <w:r w:rsidR="00AE0C12">
        <w:rPr>
          <w:rFonts w:ascii="Times New Roman" w:eastAsia="Times New Roman" w:hAnsi="Times New Roman" w:cs="Times New Roman"/>
          <w:lang w:eastAsia="en-GB"/>
        </w:rPr>
        <w:t>.</w:t>
      </w:r>
    </w:p>
    <w:p w14:paraId="2580FB0A" w14:textId="77777777" w:rsidR="00E96B82" w:rsidRDefault="00E96B82" w:rsidP="00E96B82">
      <w:pPr>
        <w:pStyle w:val="Heading1"/>
        <w:rPr>
          <w:rFonts w:eastAsia="Times New Roman"/>
          <w:lang w:eastAsia="en-GB"/>
        </w:rPr>
      </w:pPr>
      <w:r w:rsidRPr="00E96B82">
        <w:rPr>
          <w:rFonts w:eastAsia="Times New Roman"/>
          <w:lang w:eastAsia="en-GB"/>
        </w:rPr>
        <w:t>Analysis:</w:t>
      </w:r>
    </w:p>
    <w:p w14:paraId="7796B6C0" w14:textId="77777777" w:rsidR="00253B73" w:rsidRPr="00253B73" w:rsidRDefault="00253B73" w:rsidP="00253B73">
      <w:pPr>
        <w:rPr>
          <w:lang w:eastAsia="en-GB"/>
        </w:rPr>
      </w:pPr>
    </w:p>
    <w:p w14:paraId="3C64F0FA" w14:textId="77777777" w:rsidR="00253B73" w:rsidRPr="001D5020" w:rsidRDefault="00253B73" w:rsidP="00253B73">
      <w:pPr>
        <w:rPr>
          <w:lang w:eastAsia="en-GB"/>
        </w:rPr>
      </w:pPr>
      <w:r w:rsidRPr="00253B73">
        <w:rPr>
          <w:color w:val="C00000"/>
          <w:lang w:eastAsia="en-GB"/>
        </w:rPr>
        <w:t xml:space="preserve">The Gender distribution graph illustrates a survey response distribution </w:t>
      </w:r>
      <w:r w:rsidRPr="001D5020">
        <w:rPr>
          <w:lang w:eastAsia="en-GB"/>
        </w:rPr>
        <w:t>of 21 males and 15 females out of a total of 36 respondents.</w:t>
      </w:r>
    </w:p>
    <w:p w14:paraId="73D7AF69" w14:textId="77777777" w:rsidR="00253B73" w:rsidRPr="001D5020" w:rsidRDefault="00253B73" w:rsidP="00253B73">
      <w:pPr>
        <w:rPr>
          <w:lang w:eastAsia="en-GB"/>
        </w:rPr>
      </w:pPr>
    </w:p>
    <w:p w14:paraId="08247CF7" w14:textId="077D7AAB" w:rsidR="00253B73" w:rsidRPr="00253B73" w:rsidRDefault="00253B73" w:rsidP="00253B73">
      <w:pPr>
        <w:rPr>
          <w:lang w:eastAsia="en-GB"/>
        </w:rPr>
      </w:pPr>
      <w:r w:rsidRPr="00253B73">
        <w:rPr>
          <w:lang w:eastAsia="en-GB"/>
        </w:rPr>
        <w:t xml:space="preserve"> This imbalance suggests a higher representation of males in the survey sample, which could impact the generalizability of findings and underscores the importance of considering gender diversity in data interpretation.</w:t>
      </w:r>
    </w:p>
    <w:p w14:paraId="0A6BF607" w14:textId="3348E3B0" w:rsidR="007C3845" w:rsidRDefault="00D81774" w:rsidP="00E96B82">
      <w:pPr>
        <w:spacing w:before="100" w:beforeAutospacing="1" w:after="100" w:afterAutospacing="1"/>
        <w:ind w:left="1080"/>
        <w:rPr>
          <w:rFonts w:ascii="Times New Roman" w:eastAsia="Times New Roman" w:hAnsi="Times New Roman" w:cs="Times New Roman"/>
          <w:lang w:eastAsia="en-GB"/>
        </w:rPr>
      </w:pPr>
      <w:r>
        <w:rPr>
          <w:noProof/>
        </w:rPr>
        <w:drawing>
          <wp:inline distT="0" distB="0" distL="0" distR="0" wp14:anchorId="41D6594C" wp14:editId="2ED4C2FB">
            <wp:extent cx="3741420" cy="3756660"/>
            <wp:effectExtent l="0" t="0" r="0" b="0"/>
            <wp:docPr id="109707121" name="Picture 3" descr="A blue and pink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07121" name="Picture 3" descr="A blue and pink pi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41420" cy="3756660"/>
                    </a:xfrm>
                    <a:prstGeom prst="rect">
                      <a:avLst/>
                    </a:prstGeom>
                    <a:noFill/>
                    <a:ln>
                      <a:noFill/>
                    </a:ln>
                  </pic:spPr>
                </pic:pic>
              </a:graphicData>
            </a:graphic>
          </wp:inline>
        </w:drawing>
      </w:r>
    </w:p>
    <w:p w14:paraId="176BEBD5" w14:textId="2242F923" w:rsidR="00E96B82" w:rsidRDefault="00E96B82" w:rsidP="00E96B82">
      <w:pPr>
        <w:spacing w:before="100" w:beforeAutospacing="1" w:after="100" w:afterAutospacing="1"/>
        <w:ind w:left="1080"/>
        <w:rPr>
          <w:rFonts w:ascii="Times New Roman" w:eastAsia="Times New Roman" w:hAnsi="Times New Roman" w:cs="Times New Roman"/>
          <w:lang w:eastAsia="en-GB"/>
        </w:rPr>
      </w:pPr>
    </w:p>
    <w:p w14:paraId="7E5C7460" w14:textId="77777777" w:rsidR="00E96B82" w:rsidRDefault="00E96B82" w:rsidP="00E96B82">
      <w:pPr>
        <w:spacing w:before="100" w:beforeAutospacing="1" w:after="100" w:afterAutospacing="1"/>
        <w:ind w:left="1080"/>
        <w:rPr>
          <w:rFonts w:ascii="Times New Roman" w:eastAsia="Times New Roman" w:hAnsi="Times New Roman" w:cs="Times New Roman"/>
          <w:lang w:eastAsia="en-GB"/>
        </w:rPr>
      </w:pPr>
    </w:p>
    <w:p w14:paraId="0B79E4F2" w14:textId="58FE5216" w:rsidR="002A4D3A" w:rsidRDefault="002A4D3A" w:rsidP="002A4D3A">
      <w:pPr>
        <w:spacing w:before="100" w:beforeAutospacing="1" w:after="100" w:afterAutospacing="1"/>
        <w:ind w:left="1080"/>
        <w:rPr>
          <w:rFonts w:ascii="Times New Roman" w:eastAsia="Times New Roman" w:hAnsi="Times New Roman" w:cs="Times New Roman"/>
          <w:color w:val="C00000"/>
          <w:lang w:eastAsia="en-GB"/>
        </w:rPr>
      </w:pPr>
      <w:r w:rsidRPr="002A4D3A">
        <w:rPr>
          <w:rFonts w:ascii="Times New Roman" w:eastAsia="Times New Roman" w:hAnsi="Times New Roman" w:cs="Times New Roman"/>
          <w:color w:val="C00000"/>
          <w:lang w:eastAsia="en-GB"/>
        </w:rPr>
        <w:t xml:space="preserve">The analysis shows that among the respondent, </w:t>
      </w:r>
      <w:r w:rsidRPr="001D5020">
        <w:rPr>
          <w:rFonts w:ascii="Times New Roman" w:eastAsia="Times New Roman" w:hAnsi="Times New Roman" w:cs="Times New Roman"/>
          <w:lang w:eastAsia="en-GB"/>
        </w:rPr>
        <w:t>20 graduated from Thanawya Amma, 14 from the IG program, and 2 from the American program,</w:t>
      </w:r>
      <w:r w:rsidRPr="002A4D3A">
        <w:rPr>
          <w:rFonts w:ascii="Times New Roman" w:eastAsia="Times New Roman" w:hAnsi="Times New Roman" w:cs="Times New Roman"/>
          <w:color w:val="C00000"/>
          <w:lang w:eastAsia="en-GB"/>
        </w:rPr>
        <w:t xml:space="preserve"> indicating a higher prevalence of Thanawya Amma graduat</w:t>
      </w:r>
      <w:r w:rsidRPr="002A4D3A">
        <w:rPr>
          <w:rFonts w:ascii="Times New Roman" w:eastAsia="Times New Roman" w:hAnsi="Times New Roman" w:cs="Times New Roman"/>
          <w:color w:val="C00000"/>
          <w:lang w:eastAsia="en-GB"/>
        </w:rPr>
        <w:t>ed</w:t>
      </w:r>
      <w:r>
        <w:rPr>
          <w:rFonts w:ascii="Times New Roman" w:eastAsia="Times New Roman" w:hAnsi="Times New Roman" w:cs="Times New Roman"/>
          <w:color w:val="C00000"/>
          <w:lang w:eastAsia="en-GB"/>
        </w:rPr>
        <w:t>.</w:t>
      </w:r>
    </w:p>
    <w:p w14:paraId="7FE28E8A" w14:textId="5AABF338" w:rsidR="002A4D3A" w:rsidRDefault="002A4D3A" w:rsidP="002A4D3A">
      <w:pPr>
        <w:spacing w:before="100" w:beforeAutospacing="1" w:after="100" w:afterAutospacing="1"/>
        <w:ind w:left="1080"/>
        <w:rPr>
          <w:rFonts w:ascii="Times New Roman" w:eastAsia="Times New Roman" w:hAnsi="Times New Roman" w:cs="Times New Roman"/>
          <w:color w:val="C00000"/>
          <w:lang w:eastAsia="en-GB"/>
        </w:rPr>
      </w:pPr>
      <w:r>
        <w:rPr>
          <w:noProof/>
        </w:rPr>
        <w:drawing>
          <wp:inline distT="0" distB="0" distL="0" distR="0" wp14:anchorId="32AB3E75" wp14:editId="5C482988">
            <wp:extent cx="4098225" cy="3131820"/>
            <wp:effectExtent l="0" t="0" r="0" b="0"/>
            <wp:docPr id="1583712281" name="Picture 4" descr="A graph with blue squar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712281" name="Picture 4" descr="A graph with blue squares and white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2000" cy="3142347"/>
                    </a:xfrm>
                    <a:prstGeom prst="rect">
                      <a:avLst/>
                    </a:prstGeom>
                    <a:noFill/>
                    <a:ln>
                      <a:noFill/>
                    </a:ln>
                  </pic:spPr>
                </pic:pic>
              </a:graphicData>
            </a:graphic>
          </wp:inline>
        </w:drawing>
      </w:r>
    </w:p>
    <w:p w14:paraId="594C0EDE" w14:textId="77777777" w:rsidR="002A4D3A" w:rsidRDefault="002A4D3A" w:rsidP="002A4D3A">
      <w:pPr>
        <w:spacing w:before="100" w:beforeAutospacing="1" w:after="100" w:afterAutospacing="1"/>
        <w:ind w:left="1080"/>
        <w:rPr>
          <w:noProof/>
        </w:rPr>
      </w:pPr>
      <w:r w:rsidRPr="002A4D3A">
        <w:rPr>
          <w:rFonts w:ascii="Times New Roman" w:eastAsia="Times New Roman" w:hAnsi="Times New Roman" w:cs="Times New Roman"/>
          <w:color w:val="C00000"/>
          <w:lang w:eastAsia="en-GB"/>
        </w:rPr>
        <w:t xml:space="preserve">the difficulty in adapting to college graph demonstrates that a significant portion of respondents </w:t>
      </w:r>
      <w:r w:rsidRPr="001D5020">
        <w:rPr>
          <w:rFonts w:ascii="Times New Roman" w:eastAsia="Times New Roman" w:hAnsi="Times New Roman" w:cs="Times New Roman"/>
          <w:lang w:eastAsia="en-GB"/>
        </w:rPr>
        <w:t>(16) reported a neutral experience</w:t>
      </w:r>
      <w:r w:rsidRPr="002A4D3A">
        <w:rPr>
          <w:rFonts w:ascii="Times New Roman" w:eastAsia="Times New Roman" w:hAnsi="Times New Roman" w:cs="Times New Roman"/>
          <w:color w:val="C00000"/>
          <w:lang w:eastAsia="en-GB"/>
        </w:rPr>
        <w:t xml:space="preserve">, </w:t>
      </w:r>
      <w:r w:rsidRPr="001D5020">
        <w:rPr>
          <w:rFonts w:ascii="Times New Roman" w:eastAsia="Times New Roman" w:hAnsi="Times New Roman" w:cs="Times New Roman"/>
          <w:lang w:eastAsia="en-GB"/>
        </w:rPr>
        <w:t>while fewer reported difficulties (10) or simplicity (8). Very few respondents found the adaptation either very difficult (1) or very simple (1)</w:t>
      </w:r>
      <w:r w:rsidRPr="002A4D3A">
        <w:rPr>
          <w:rFonts w:ascii="Times New Roman" w:eastAsia="Times New Roman" w:hAnsi="Times New Roman" w:cs="Times New Roman"/>
          <w:color w:val="C00000"/>
          <w:lang w:eastAsia="en-GB"/>
        </w:rPr>
        <w:t>.</w:t>
      </w:r>
      <w:r w:rsidRPr="002A4D3A">
        <w:rPr>
          <w:noProof/>
        </w:rPr>
        <w:t xml:space="preserve"> </w:t>
      </w:r>
    </w:p>
    <w:p w14:paraId="05D50A71" w14:textId="3FB68D00" w:rsidR="002A4D3A" w:rsidRDefault="002A4D3A" w:rsidP="002A4D3A">
      <w:pPr>
        <w:spacing w:before="100" w:beforeAutospacing="1" w:after="100" w:afterAutospacing="1"/>
        <w:ind w:left="1080"/>
        <w:rPr>
          <w:rFonts w:ascii="Times New Roman" w:eastAsia="Times New Roman" w:hAnsi="Times New Roman" w:cs="Times New Roman"/>
          <w:color w:val="C00000"/>
          <w:lang w:eastAsia="en-GB"/>
        </w:rPr>
      </w:pPr>
      <w:r>
        <w:rPr>
          <w:noProof/>
        </w:rPr>
        <w:drawing>
          <wp:inline distT="0" distB="0" distL="0" distR="0" wp14:anchorId="622F24DB" wp14:editId="09488F85">
            <wp:extent cx="4489961" cy="3467100"/>
            <wp:effectExtent l="0" t="0" r="6350" b="0"/>
            <wp:docPr id="752933879" name="Picture 5"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933879" name="Picture 5" descr="A graph of different colored bar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4069" cy="3470273"/>
                    </a:xfrm>
                    <a:prstGeom prst="rect">
                      <a:avLst/>
                    </a:prstGeom>
                    <a:noFill/>
                    <a:ln>
                      <a:noFill/>
                    </a:ln>
                  </pic:spPr>
                </pic:pic>
              </a:graphicData>
            </a:graphic>
          </wp:inline>
        </w:drawing>
      </w:r>
    </w:p>
    <w:p w14:paraId="0A36A313" w14:textId="0F1A56C8" w:rsidR="002A4D3A" w:rsidRDefault="005879FC" w:rsidP="005879FC">
      <w:pPr>
        <w:spacing w:before="100" w:beforeAutospacing="1" w:after="100" w:afterAutospacing="1"/>
        <w:ind w:left="1080"/>
        <w:rPr>
          <w:rFonts w:ascii="Times New Roman" w:eastAsia="Times New Roman" w:hAnsi="Times New Roman" w:cs="Times New Roman"/>
          <w:color w:val="C00000"/>
          <w:lang w:eastAsia="en-GB"/>
        </w:rPr>
      </w:pPr>
      <w:r w:rsidRPr="005879FC">
        <w:rPr>
          <w:rFonts w:ascii="Times New Roman" w:eastAsia="Times New Roman" w:hAnsi="Times New Roman" w:cs="Times New Roman"/>
          <w:color w:val="C00000"/>
          <w:lang w:eastAsia="en-GB"/>
        </w:rPr>
        <w:lastRenderedPageBreak/>
        <w:t xml:space="preserve">The analysis of GPAs indicates a central distribution, with </w:t>
      </w:r>
      <w:r w:rsidRPr="005879FC">
        <w:rPr>
          <w:rFonts w:ascii="Times New Roman" w:eastAsia="Times New Roman" w:hAnsi="Times New Roman" w:cs="Times New Roman"/>
          <w:lang w:eastAsia="en-GB"/>
        </w:rPr>
        <w:t>a mean of around 2.77 and a median of 2.76</w:t>
      </w:r>
      <w:r w:rsidRPr="005879FC">
        <w:rPr>
          <w:rFonts w:ascii="Times New Roman" w:eastAsia="Times New Roman" w:hAnsi="Times New Roman" w:cs="Times New Roman"/>
          <w:color w:val="C00000"/>
          <w:lang w:eastAsia="en-GB"/>
        </w:rPr>
        <w:t xml:space="preserve">. Notably, the data exhibits a bimodal pattern, with </w:t>
      </w:r>
      <w:r w:rsidRPr="005879FC">
        <w:rPr>
          <w:rFonts w:ascii="Times New Roman" w:eastAsia="Times New Roman" w:hAnsi="Times New Roman" w:cs="Times New Roman"/>
          <w:lang w:eastAsia="en-GB"/>
        </w:rPr>
        <w:t>prominent peaks at both 2.4 and 2.79 GPA</w:t>
      </w:r>
      <w:r w:rsidRPr="005879FC">
        <w:rPr>
          <w:rFonts w:ascii="Times New Roman" w:eastAsia="Times New Roman" w:hAnsi="Times New Roman" w:cs="Times New Roman"/>
          <w:color w:val="C00000"/>
          <w:lang w:eastAsia="en-GB"/>
        </w:rPr>
        <w:t>, indicating two distinct clusters in the respondents' academic performance.</w:t>
      </w:r>
    </w:p>
    <w:p w14:paraId="6BBBED83" w14:textId="3BF47F80" w:rsidR="005879FC" w:rsidRDefault="005879FC" w:rsidP="005879FC">
      <w:pPr>
        <w:spacing w:before="100" w:beforeAutospacing="1" w:after="100" w:afterAutospacing="1"/>
        <w:ind w:left="1080"/>
        <w:rPr>
          <w:rFonts w:ascii="Times New Roman" w:eastAsia="Times New Roman" w:hAnsi="Times New Roman" w:cs="Times New Roman"/>
          <w:color w:val="C00000"/>
          <w:lang w:eastAsia="en-GB"/>
        </w:rPr>
      </w:pPr>
      <w:r>
        <w:rPr>
          <w:noProof/>
        </w:rPr>
        <w:drawing>
          <wp:inline distT="0" distB="0" distL="0" distR="0" wp14:anchorId="3387394C" wp14:editId="4BDE601C">
            <wp:extent cx="4160520" cy="3222243"/>
            <wp:effectExtent l="0" t="0" r="0" b="0"/>
            <wp:docPr id="1478541007" name="Picture 6" descr="A graph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541007" name="Picture 6" descr="A graph of a grap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0537" cy="3230001"/>
                    </a:xfrm>
                    <a:prstGeom prst="rect">
                      <a:avLst/>
                    </a:prstGeom>
                    <a:noFill/>
                    <a:ln>
                      <a:noFill/>
                    </a:ln>
                  </pic:spPr>
                </pic:pic>
              </a:graphicData>
            </a:graphic>
          </wp:inline>
        </w:drawing>
      </w:r>
    </w:p>
    <w:p w14:paraId="5720F985" w14:textId="77777777" w:rsidR="005879FC" w:rsidRDefault="005879FC" w:rsidP="005879FC">
      <w:pPr>
        <w:spacing w:before="100" w:beforeAutospacing="1" w:after="100" w:afterAutospacing="1"/>
        <w:ind w:left="1080"/>
        <w:rPr>
          <w:rFonts w:ascii="Times New Roman" w:eastAsia="Times New Roman" w:hAnsi="Times New Roman" w:cs="Times New Roman"/>
          <w:color w:val="C00000"/>
          <w:lang w:eastAsia="en-GB"/>
        </w:rPr>
      </w:pPr>
    </w:p>
    <w:p w14:paraId="54DB9E6A" w14:textId="77777777" w:rsidR="005879FC" w:rsidRDefault="005879FC" w:rsidP="005879FC">
      <w:pPr>
        <w:spacing w:before="100" w:beforeAutospacing="1" w:after="100" w:afterAutospacing="1"/>
        <w:ind w:left="1080"/>
        <w:rPr>
          <w:rFonts w:ascii="Times New Roman" w:eastAsia="Times New Roman" w:hAnsi="Times New Roman" w:cs="Times New Roman"/>
          <w:color w:val="C00000"/>
          <w:lang w:eastAsia="en-GB"/>
        </w:rPr>
      </w:pPr>
      <w:r w:rsidRPr="005879FC">
        <w:rPr>
          <w:rFonts w:ascii="Times New Roman" w:eastAsia="Times New Roman" w:hAnsi="Times New Roman" w:cs="Times New Roman"/>
          <w:color w:val="C00000"/>
          <w:lang w:eastAsia="en-GB"/>
        </w:rPr>
        <w:t xml:space="preserve">The analysis of ages reveals </w:t>
      </w:r>
      <w:r w:rsidRPr="005879FC">
        <w:rPr>
          <w:rFonts w:ascii="Times New Roman" w:eastAsia="Times New Roman" w:hAnsi="Times New Roman" w:cs="Times New Roman"/>
          <w:color w:val="FF0000"/>
          <w:lang w:eastAsia="en-GB"/>
        </w:rPr>
        <w:t xml:space="preserve">a </w:t>
      </w:r>
      <w:r w:rsidRPr="005879FC">
        <w:rPr>
          <w:rFonts w:ascii="Times New Roman" w:eastAsia="Times New Roman" w:hAnsi="Times New Roman" w:cs="Times New Roman"/>
          <w:lang w:eastAsia="en-GB"/>
        </w:rPr>
        <w:t>mean of approximately 19.66 years</w:t>
      </w:r>
      <w:r w:rsidRPr="005879FC">
        <w:rPr>
          <w:rFonts w:ascii="Times New Roman" w:eastAsia="Times New Roman" w:hAnsi="Times New Roman" w:cs="Times New Roman"/>
          <w:color w:val="C00000"/>
          <w:lang w:eastAsia="en-GB"/>
        </w:rPr>
        <w:t xml:space="preserve">, with a predominant </w:t>
      </w:r>
      <w:r w:rsidRPr="005879FC">
        <w:rPr>
          <w:rFonts w:ascii="Times New Roman" w:eastAsia="Times New Roman" w:hAnsi="Times New Roman" w:cs="Times New Roman"/>
          <w:lang w:eastAsia="en-GB"/>
        </w:rPr>
        <w:t>mode at 20 years based on 16 responses</w:t>
      </w:r>
      <w:r w:rsidRPr="005879FC">
        <w:rPr>
          <w:rFonts w:ascii="Times New Roman" w:eastAsia="Times New Roman" w:hAnsi="Times New Roman" w:cs="Times New Roman"/>
          <w:color w:val="C00000"/>
          <w:lang w:eastAsia="en-GB"/>
        </w:rPr>
        <w:t xml:space="preserve">. </w:t>
      </w:r>
    </w:p>
    <w:p w14:paraId="5B3BBB03" w14:textId="78A45EF4" w:rsidR="005879FC" w:rsidRDefault="005879FC" w:rsidP="005879FC">
      <w:pPr>
        <w:spacing w:before="100" w:beforeAutospacing="1" w:after="100" w:afterAutospacing="1"/>
        <w:ind w:left="1080"/>
        <w:rPr>
          <w:rFonts w:ascii="Times New Roman" w:eastAsia="Times New Roman" w:hAnsi="Times New Roman" w:cs="Times New Roman"/>
          <w:color w:val="C00000"/>
          <w:lang w:eastAsia="en-GB"/>
        </w:rPr>
      </w:pPr>
      <w:r w:rsidRPr="005879FC">
        <w:rPr>
          <w:rFonts w:ascii="Times New Roman" w:eastAsia="Times New Roman" w:hAnsi="Times New Roman" w:cs="Times New Roman"/>
          <w:color w:val="C00000"/>
          <w:lang w:eastAsia="en-GB"/>
        </w:rPr>
        <w:t>While no median is provided due to the even distribution, the concentration of responses around 20 suggests a central tendency in the age distribution of the survey respondents.</w:t>
      </w:r>
    </w:p>
    <w:p w14:paraId="61D49BFB" w14:textId="24D55000" w:rsidR="005879FC" w:rsidRDefault="003560F8" w:rsidP="005879FC">
      <w:pPr>
        <w:spacing w:before="100" w:beforeAutospacing="1" w:after="100" w:afterAutospacing="1"/>
        <w:ind w:left="1080"/>
        <w:rPr>
          <w:rFonts w:ascii="Times New Roman" w:eastAsia="Times New Roman" w:hAnsi="Times New Roman" w:cs="Times New Roman"/>
          <w:color w:val="C00000"/>
          <w:lang w:eastAsia="en-GB"/>
        </w:rPr>
      </w:pPr>
      <w:r>
        <w:rPr>
          <w:noProof/>
        </w:rPr>
        <w:drawing>
          <wp:inline distT="0" distB="0" distL="0" distR="0" wp14:anchorId="47580C2C" wp14:editId="1AF78FB8">
            <wp:extent cx="3939540" cy="2929553"/>
            <wp:effectExtent l="0" t="0" r="3810" b="4445"/>
            <wp:docPr id="505424838" name="Picture 8" descr="A graph with lines and a 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424838" name="Picture 8" descr="A graph with lines and a rectang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7901" cy="2935771"/>
                    </a:xfrm>
                    <a:prstGeom prst="rect">
                      <a:avLst/>
                    </a:prstGeom>
                    <a:noFill/>
                    <a:ln>
                      <a:noFill/>
                    </a:ln>
                  </pic:spPr>
                </pic:pic>
              </a:graphicData>
            </a:graphic>
          </wp:inline>
        </w:drawing>
      </w:r>
    </w:p>
    <w:p w14:paraId="5B28787F" w14:textId="09062747" w:rsidR="005879FC" w:rsidRPr="002A4D3A" w:rsidRDefault="001D5020" w:rsidP="001D5020">
      <w:pPr>
        <w:spacing w:before="100" w:beforeAutospacing="1" w:after="100" w:afterAutospacing="1"/>
        <w:ind w:left="1080"/>
        <w:rPr>
          <w:rFonts w:ascii="Times New Roman" w:eastAsia="Times New Roman" w:hAnsi="Times New Roman" w:cs="Times New Roman"/>
          <w:color w:val="C00000"/>
          <w:lang w:eastAsia="en-GB"/>
        </w:rPr>
      </w:pPr>
      <w:r w:rsidRPr="001D5020">
        <w:rPr>
          <w:rFonts w:ascii="Times New Roman" w:eastAsia="Times New Roman" w:hAnsi="Times New Roman" w:cs="Times New Roman"/>
          <w:color w:val="C00000"/>
          <w:lang w:eastAsia="en-GB"/>
        </w:rPr>
        <w:lastRenderedPageBreak/>
        <w:t xml:space="preserve">The correlation between age and GPA is found to be 0.193629, indicating a </w:t>
      </w:r>
      <w:r>
        <w:rPr>
          <w:rFonts w:ascii="Times New Roman" w:eastAsia="Times New Roman" w:hAnsi="Times New Roman" w:cs="Times New Roman"/>
          <w:color w:val="C00000"/>
          <w:lang w:eastAsia="en-GB"/>
        </w:rPr>
        <w:t xml:space="preserve">very </w:t>
      </w:r>
      <w:r w:rsidRPr="001D5020">
        <w:rPr>
          <w:rFonts w:ascii="Times New Roman" w:eastAsia="Times New Roman" w:hAnsi="Times New Roman" w:cs="Times New Roman"/>
          <w:color w:val="C00000"/>
          <w:lang w:eastAsia="en-GB"/>
        </w:rPr>
        <w:t>weak positive relationship between these variables.</w:t>
      </w:r>
    </w:p>
    <w:p w14:paraId="2ED771A3" w14:textId="77777777" w:rsidR="00E96B82" w:rsidRPr="00E96B82" w:rsidRDefault="00E96B82" w:rsidP="00E96B82">
      <w:pPr>
        <w:pStyle w:val="Heading1"/>
        <w:rPr>
          <w:rFonts w:eastAsia="Times New Roman"/>
          <w:lang w:eastAsia="en-GB"/>
        </w:rPr>
      </w:pPr>
      <w:r w:rsidRPr="00E96B82">
        <w:rPr>
          <w:rFonts w:eastAsia="Times New Roman"/>
          <w:lang w:eastAsia="en-GB"/>
        </w:rPr>
        <w:t xml:space="preserve">Conclusion </w:t>
      </w:r>
    </w:p>
    <w:p w14:paraId="22A3AB54" w14:textId="77777777" w:rsidR="009A68FE" w:rsidRDefault="009A68FE" w:rsidP="009A68FE">
      <w:pPr>
        <w:spacing w:before="100" w:beforeAutospacing="1" w:after="100" w:afterAutospacing="1"/>
        <w:ind w:left="1080"/>
        <w:rPr>
          <w:rFonts w:ascii="Times New Roman" w:eastAsia="Times New Roman" w:hAnsi="Times New Roman" w:cs="Times New Roman"/>
          <w:lang w:eastAsia="en-GB"/>
        </w:rPr>
      </w:pPr>
      <w:r w:rsidRPr="009A68FE">
        <w:rPr>
          <w:rFonts w:ascii="Times New Roman" w:eastAsia="Times New Roman" w:hAnsi="Times New Roman" w:cs="Times New Roman"/>
          <w:lang w:eastAsia="en-GB"/>
        </w:rPr>
        <w:t xml:space="preserve">The survey reveals a strong negative correlation (-0.636) between adapting to college and CGPA, implying that students struggling with college adaptation tend to have lower GPAs. </w:t>
      </w:r>
    </w:p>
    <w:p w14:paraId="6887C1DE" w14:textId="3B2557BC" w:rsidR="009A68FE" w:rsidRDefault="009A68FE" w:rsidP="009A68FE">
      <w:pPr>
        <w:spacing w:before="100" w:beforeAutospacing="1" w:after="100" w:afterAutospacing="1"/>
        <w:ind w:left="1080"/>
        <w:rPr>
          <w:rFonts w:ascii="Times New Roman" w:eastAsia="Times New Roman" w:hAnsi="Times New Roman" w:cs="Times New Roman"/>
          <w:lang w:eastAsia="en-GB"/>
        </w:rPr>
      </w:pPr>
      <w:r w:rsidRPr="009A68FE">
        <w:rPr>
          <w:rFonts w:ascii="Times New Roman" w:eastAsia="Times New Roman" w:hAnsi="Times New Roman" w:cs="Times New Roman"/>
          <w:lang w:eastAsia="en-GB"/>
        </w:rPr>
        <w:t>However, the correlation between high school attended and CGPA is negligible (0.023), indicating little impact of school on GPA.</w:t>
      </w:r>
    </w:p>
    <w:p w14:paraId="1A2F4B41" w14:textId="7BF07BCC" w:rsidR="00E96B82" w:rsidRPr="00E96B82" w:rsidRDefault="009A68FE" w:rsidP="009A68FE">
      <w:pPr>
        <w:spacing w:before="100" w:beforeAutospacing="1" w:after="100" w:afterAutospacing="1"/>
        <w:ind w:left="1080"/>
        <w:rPr>
          <w:rFonts w:ascii="Times New Roman" w:eastAsia="Times New Roman" w:hAnsi="Times New Roman" w:cs="Times New Roman"/>
          <w:lang w:eastAsia="en-GB"/>
        </w:rPr>
      </w:pPr>
      <w:r w:rsidRPr="009A68FE">
        <w:rPr>
          <w:rFonts w:ascii="Times New Roman" w:eastAsia="Times New Roman" w:hAnsi="Times New Roman" w:cs="Times New Roman"/>
          <w:lang w:eastAsia="en-GB"/>
        </w:rPr>
        <w:t xml:space="preserve"> In summary, while college adaptation strongly influences GPA, the high school attended has minimal effect.</w:t>
      </w:r>
    </w:p>
    <w:p w14:paraId="2366ADF5" w14:textId="77777777" w:rsidR="00E96B82" w:rsidRPr="00E96B82" w:rsidRDefault="00E96B82" w:rsidP="00E96B82">
      <w:pPr>
        <w:pStyle w:val="Heading1"/>
        <w:rPr>
          <w:rFonts w:eastAsia="Times New Roman"/>
          <w:lang w:eastAsia="en-GB"/>
        </w:rPr>
      </w:pPr>
      <w:r w:rsidRPr="00E96B82">
        <w:rPr>
          <w:rFonts w:eastAsia="Times New Roman"/>
          <w:lang w:eastAsia="en-GB"/>
        </w:rPr>
        <w:t xml:space="preserve">Any potential issues </w:t>
      </w:r>
    </w:p>
    <w:p w14:paraId="293E7970" w14:textId="02FFFB47" w:rsidR="009A68FE" w:rsidRDefault="009A68FE" w:rsidP="009A68FE">
      <w:pPr>
        <w:numPr>
          <w:ilvl w:val="0"/>
          <w:numId w:val="7"/>
        </w:numPr>
        <w:rPr>
          <w:lang w:val="en-US"/>
        </w:rPr>
      </w:pPr>
      <w:r w:rsidRPr="009A68FE">
        <w:rPr>
          <w:color w:val="C00000"/>
          <w:lang w:val="en-US"/>
        </w:rPr>
        <w:t>Sampling Bias</w:t>
      </w:r>
      <w:r w:rsidRPr="009A68FE">
        <w:rPr>
          <w:lang w:val="en-US"/>
        </w:rPr>
        <w:t xml:space="preserve">: If the survey respondents are not representative of the entire population, the results may not accurately reflect the broader </w:t>
      </w:r>
      <w:r w:rsidR="00092741" w:rsidRPr="009A68FE">
        <w:rPr>
          <w:lang w:val="en-US"/>
        </w:rPr>
        <w:t>context.</w:t>
      </w:r>
      <w:r w:rsidR="00092741">
        <w:rPr>
          <w:lang w:val="en-US"/>
        </w:rPr>
        <w:t xml:space="preserve"> </w:t>
      </w:r>
      <w:proofErr w:type="gramStart"/>
      <w:r w:rsidR="00092741">
        <w:rPr>
          <w:lang w:val="en-US"/>
        </w:rPr>
        <w:t>( 69.4</w:t>
      </w:r>
      <w:proofErr w:type="gramEnd"/>
      <w:r w:rsidR="00092741">
        <w:rPr>
          <w:lang w:val="en-US"/>
        </w:rPr>
        <w:t>% CIS students , however there was only 27.8 engineering students)</w:t>
      </w:r>
    </w:p>
    <w:p w14:paraId="242E0EF3" w14:textId="77777777" w:rsidR="00092741" w:rsidRDefault="00092741" w:rsidP="00092741">
      <w:pPr>
        <w:rPr>
          <w:lang w:val="en-US"/>
        </w:rPr>
      </w:pPr>
    </w:p>
    <w:p w14:paraId="0B05C8FB" w14:textId="77777777" w:rsidR="009A68FE" w:rsidRPr="009A68FE" w:rsidRDefault="009A68FE" w:rsidP="00092741">
      <w:pPr>
        <w:rPr>
          <w:lang w:val="en-US"/>
        </w:rPr>
      </w:pPr>
    </w:p>
    <w:p w14:paraId="5CC58C10" w14:textId="77777777" w:rsidR="009A68FE" w:rsidRDefault="009A68FE" w:rsidP="009A68FE">
      <w:pPr>
        <w:numPr>
          <w:ilvl w:val="0"/>
          <w:numId w:val="7"/>
        </w:numPr>
        <w:rPr>
          <w:lang w:val="en-US"/>
        </w:rPr>
      </w:pPr>
      <w:r w:rsidRPr="009A68FE">
        <w:rPr>
          <w:color w:val="C00000"/>
          <w:lang w:val="en-US"/>
        </w:rPr>
        <w:t xml:space="preserve">Response Bias: </w:t>
      </w:r>
      <w:r w:rsidRPr="009A68FE">
        <w:rPr>
          <w:lang w:val="en-US"/>
        </w:rPr>
        <w:t>Respondents may provide inaccurate or biased information due to factors such as social desirability bias or misunderstanding of survey questions.</w:t>
      </w:r>
    </w:p>
    <w:p w14:paraId="5EFD71E7" w14:textId="77777777" w:rsidR="00092741" w:rsidRDefault="00092741" w:rsidP="00092741">
      <w:pPr>
        <w:pStyle w:val="ListParagraph"/>
        <w:rPr>
          <w:lang w:val="en-US"/>
        </w:rPr>
      </w:pPr>
    </w:p>
    <w:p w14:paraId="5A288183" w14:textId="77777777" w:rsidR="00092741" w:rsidRPr="009A68FE" w:rsidRDefault="00092741" w:rsidP="00092741">
      <w:pPr>
        <w:rPr>
          <w:lang w:val="en-US"/>
        </w:rPr>
      </w:pPr>
    </w:p>
    <w:p w14:paraId="219B1B81" w14:textId="1AFDE69C" w:rsidR="009A68FE" w:rsidRDefault="009A68FE" w:rsidP="009A68FE">
      <w:pPr>
        <w:numPr>
          <w:ilvl w:val="0"/>
          <w:numId w:val="7"/>
        </w:numPr>
        <w:rPr>
          <w:lang w:val="en-US"/>
        </w:rPr>
      </w:pPr>
      <w:r w:rsidRPr="009A68FE">
        <w:rPr>
          <w:color w:val="C00000"/>
          <w:lang w:val="en-US"/>
        </w:rPr>
        <w:t xml:space="preserve">Limited Scope: </w:t>
      </w:r>
      <w:r w:rsidRPr="009A68FE">
        <w:rPr>
          <w:lang w:val="en-US"/>
        </w:rPr>
        <w:t>The survey may not cover all relevant factors influencing the relationships being studied, leading to incomplete or biased conclusions</w:t>
      </w:r>
      <w:r w:rsidR="00092741">
        <w:rPr>
          <w:lang w:val="en-US"/>
        </w:rPr>
        <w:t xml:space="preserve">. </w:t>
      </w:r>
      <w:proofErr w:type="gramStart"/>
      <w:r w:rsidR="00092741">
        <w:rPr>
          <w:lang w:val="en-US"/>
        </w:rPr>
        <w:t>( the</w:t>
      </w:r>
      <w:proofErr w:type="gramEnd"/>
      <w:r w:rsidR="00092741">
        <w:rPr>
          <w:lang w:val="en-US"/>
        </w:rPr>
        <w:t xml:space="preserve"> link was sent to the WhatsApp group and not even half of them filled out the form )</w:t>
      </w:r>
    </w:p>
    <w:p w14:paraId="13FA0B63" w14:textId="77777777" w:rsidR="00092741" w:rsidRDefault="00092741" w:rsidP="00092741">
      <w:pPr>
        <w:rPr>
          <w:lang w:val="en-US"/>
        </w:rPr>
      </w:pPr>
    </w:p>
    <w:p w14:paraId="11898F41" w14:textId="61A8D76D" w:rsidR="00092741" w:rsidRPr="009A68FE" w:rsidRDefault="00092741" w:rsidP="009A68FE">
      <w:pPr>
        <w:numPr>
          <w:ilvl w:val="0"/>
          <w:numId w:val="7"/>
        </w:numPr>
        <w:rPr>
          <w:lang w:val="en-US"/>
        </w:rPr>
      </w:pPr>
      <w:r>
        <w:rPr>
          <w:color w:val="C00000"/>
          <w:lang w:val="en-US"/>
        </w:rPr>
        <w:t>Making some correlations by one-</w:t>
      </w:r>
      <w:r w:rsidRPr="00092741">
        <w:rPr>
          <w:color w:val="C00000"/>
          <w:lang w:val="en-US"/>
        </w:rPr>
        <w:t>hot encoding</w:t>
      </w:r>
    </w:p>
    <w:p w14:paraId="005BDA02" w14:textId="4B0EE807" w:rsidR="00E96B82" w:rsidRPr="009A68FE" w:rsidRDefault="00E96B82" w:rsidP="00E96B82">
      <w:pPr>
        <w:rPr>
          <w:lang w:val="en-US"/>
        </w:rPr>
      </w:pPr>
    </w:p>
    <w:sectPr w:rsidR="00E96B82" w:rsidRPr="009A68FE" w:rsidSect="00BD28E9">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ocs-Robot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C32EC"/>
    <w:multiLevelType w:val="multilevel"/>
    <w:tmpl w:val="99E6A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A57EE"/>
    <w:multiLevelType w:val="multilevel"/>
    <w:tmpl w:val="3F1C7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5B0B08"/>
    <w:multiLevelType w:val="hybridMultilevel"/>
    <w:tmpl w:val="B1C0BC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3E023F"/>
    <w:multiLevelType w:val="multilevel"/>
    <w:tmpl w:val="AA061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FE68FC"/>
    <w:multiLevelType w:val="multilevel"/>
    <w:tmpl w:val="C4E2B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4B7507"/>
    <w:multiLevelType w:val="multilevel"/>
    <w:tmpl w:val="E1029F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847F0D"/>
    <w:multiLevelType w:val="hybridMultilevel"/>
    <w:tmpl w:val="091E197C"/>
    <w:lvl w:ilvl="0" w:tplc="D25488E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1505120634">
    <w:abstractNumId w:val="4"/>
  </w:num>
  <w:num w:numId="2" w16cid:durableId="67003186">
    <w:abstractNumId w:val="5"/>
  </w:num>
  <w:num w:numId="3" w16cid:durableId="1385833514">
    <w:abstractNumId w:val="0"/>
  </w:num>
  <w:num w:numId="4" w16cid:durableId="1805124741">
    <w:abstractNumId w:val="2"/>
  </w:num>
  <w:num w:numId="5" w16cid:durableId="481314682">
    <w:abstractNumId w:val="6"/>
  </w:num>
  <w:num w:numId="6" w16cid:durableId="1706977247">
    <w:abstractNumId w:val="3"/>
  </w:num>
  <w:num w:numId="7" w16cid:durableId="19341253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B82"/>
    <w:rsid w:val="00092741"/>
    <w:rsid w:val="000B6136"/>
    <w:rsid w:val="0018382B"/>
    <w:rsid w:val="001D5020"/>
    <w:rsid w:val="00253B73"/>
    <w:rsid w:val="002A4D3A"/>
    <w:rsid w:val="00322289"/>
    <w:rsid w:val="003560F8"/>
    <w:rsid w:val="003A503A"/>
    <w:rsid w:val="00571236"/>
    <w:rsid w:val="005879FC"/>
    <w:rsid w:val="007C3845"/>
    <w:rsid w:val="00977951"/>
    <w:rsid w:val="009A68FE"/>
    <w:rsid w:val="009B1F4B"/>
    <w:rsid w:val="009E1392"/>
    <w:rsid w:val="00AE0C12"/>
    <w:rsid w:val="00B159BA"/>
    <w:rsid w:val="00B75926"/>
    <w:rsid w:val="00BD28E9"/>
    <w:rsid w:val="00C67B3C"/>
    <w:rsid w:val="00D81774"/>
    <w:rsid w:val="00DE06E9"/>
    <w:rsid w:val="00E96B8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5D9D0"/>
  <w14:defaultImageDpi w14:val="32767"/>
  <w15:chartTrackingRefBased/>
  <w15:docId w15:val="{31C6B316-9DC6-774B-B45E-C5B0D1DFE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6B8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B8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96B8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6B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6B8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96B82"/>
    <w:rPr>
      <w:rFonts w:eastAsiaTheme="minorEastAsia"/>
      <w:color w:val="5A5A5A" w:themeColor="text1" w:themeTint="A5"/>
      <w:spacing w:val="15"/>
      <w:sz w:val="22"/>
      <w:szCs w:val="22"/>
    </w:rPr>
  </w:style>
  <w:style w:type="character" w:styleId="Hyperlink">
    <w:name w:val="Hyperlink"/>
    <w:basedOn w:val="DefaultParagraphFont"/>
    <w:uiPriority w:val="99"/>
    <w:semiHidden/>
    <w:unhideWhenUsed/>
    <w:rsid w:val="00E96B82"/>
    <w:rPr>
      <w:color w:val="0000FF"/>
      <w:u w:val="single"/>
    </w:rPr>
  </w:style>
  <w:style w:type="table" w:styleId="TableGrid">
    <w:name w:val="Table Grid"/>
    <w:basedOn w:val="TableNormal"/>
    <w:uiPriority w:val="39"/>
    <w:rsid w:val="00E96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6B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398900">
      <w:bodyDiv w:val="1"/>
      <w:marLeft w:val="0"/>
      <w:marRight w:val="0"/>
      <w:marTop w:val="0"/>
      <w:marBottom w:val="0"/>
      <w:divBdr>
        <w:top w:val="none" w:sz="0" w:space="0" w:color="auto"/>
        <w:left w:val="none" w:sz="0" w:space="0" w:color="auto"/>
        <w:bottom w:val="none" w:sz="0" w:space="0" w:color="auto"/>
        <w:right w:val="none" w:sz="0" w:space="0" w:color="auto"/>
      </w:divBdr>
    </w:div>
    <w:div w:id="215094238">
      <w:bodyDiv w:val="1"/>
      <w:marLeft w:val="0"/>
      <w:marRight w:val="0"/>
      <w:marTop w:val="0"/>
      <w:marBottom w:val="0"/>
      <w:divBdr>
        <w:top w:val="none" w:sz="0" w:space="0" w:color="auto"/>
        <w:left w:val="none" w:sz="0" w:space="0" w:color="auto"/>
        <w:bottom w:val="none" w:sz="0" w:space="0" w:color="auto"/>
        <w:right w:val="none" w:sz="0" w:space="0" w:color="auto"/>
      </w:divBdr>
    </w:div>
    <w:div w:id="840044647">
      <w:bodyDiv w:val="1"/>
      <w:marLeft w:val="0"/>
      <w:marRight w:val="0"/>
      <w:marTop w:val="0"/>
      <w:marBottom w:val="0"/>
      <w:divBdr>
        <w:top w:val="none" w:sz="0" w:space="0" w:color="auto"/>
        <w:left w:val="none" w:sz="0" w:space="0" w:color="auto"/>
        <w:bottom w:val="none" w:sz="0" w:space="0" w:color="auto"/>
        <w:right w:val="none" w:sz="0" w:space="0" w:color="auto"/>
      </w:divBdr>
    </w:div>
    <w:div w:id="874851412">
      <w:bodyDiv w:val="1"/>
      <w:marLeft w:val="0"/>
      <w:marRight w:val="0"/>
      <w:marTop w:val="0"/>
      <w:marBottom w:val="0"/>
      <w:divBdr>
        <w:top w:val="none" w:sz="0" w:space="0" w:color="auto"/>
        <w:left w:val="none" w:sz="0" w:space="0" w:color="auto"/>
        <w:bottom w:val="none" w:sz="0" w:space="0" w:color="auto"/>
        <w:right w:val="none" w:sz="0" w:space="0" w:color="auto"/>
      </w:divBdr>
      <w:divsChild>
        <w:div w:id="267857007">
          <w:marLeft w:val="0"/>
          <w:marRight w:val="0"/>
          <w:marTop w:val="0"/>
          <w:marBottom w:val="0"/>
          <w:divBdr>
            <w:top w:val="none" w:sz="0" w:space="0" w:color="auto"/>
            <w:left w:val="none" w:sz="0" w:space="0" w:color="auto"/>
            <w:bottom w:val="none" w:sz="0" w:space="0" w:color="auto"/>
            <w:right w:val="none" w:sz="0" w:space="0" w:color="auto"/>
          </w:divBdr>
        </w:div>
      </w:divsChild>
    </w:div>
    <w:div w:id="2023164534">
      <w:bodyDiv w:val="1"/>
      <w:marLeft w:val="0"/>
      <w:marRight w:val="0"/>
      <w:marTop w:val="0"/>
      <w:marBottom w:val="0"/>
      <w:divBdr>
        <w:top w:val="none" w:sz="0" w:space="0" w:color="auto"/>
        <w:left w:val="none" w:sz="0" w:space="0" w:color="auto"/>
        <w:bottom w:val="none" w:sz="0" w:space="0" w:color="auto"/>
        <w:right w:val="none" w:sz="0" w:space="0" w:color="auto"/>
      </w:divBdr>
    </w:div>
    <w:div w:id="2035305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Taher Alrefaie</dc:creator>
  <cp:keywords/>
  <dc:description/>
  <cp:lastModifiedBy>Abdallah Moussa Hussien Mostafa</cp:lastModifiedBy>
  <cp:revision>2</cp:revision>
  <dcterms:created xsi:type="dcterms:W3CDTF">2024-03-10T21:58:00Z</dcterms:created>
  <dcterms:modified xsi:type="dcterms:W3CDTF">2024-03-10T21:58:00Z</dcterms:modified>
</cp:coreProperties>
</file>