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DCBE" w14:textId="03B796DA" w:rsidR="00DE023C" w:rsidRPr="00D82DFE" w:rsidRDefault="00120EFB" w:rsidP="00005FCC">
      <w:pPr>
        <w:jc w:val="center"/>
        <w:rPr>
          <w:b/>
          <w:bCs/>
          <w:color w:val="FF0000"/>
          <w:sz w:val="24"/>
          <w:szCs w:val="24"/>
        </w:rPr>
      </w:pPr>
      <w:r w:rsidRPr="00D82DFE">
        <w:rPr>
          <w:b/>
          <w:bCs/>
          <w:color w:val="FF0000"/>
          <w:sz w:val="24"/>
          <w:szCs w:val="24"/>
        </w:rPr>
        <w:t>Engineering Test Procedure (ETP):</w:t>
      </w:r>
    </w:p>
    <w:p w14:paraId="0AEFA5E5" w14:textId="617E80E7" w:rsidR="00620C80" w:rsidRPr="00005FCC" w:rsidRDefault="00326C80" w:rsidP="00005FCC">
      <w:pPr>
        <w:jc w:val="center"/>
        <w:rPr>
          <w:b/>
          <w:bCs/>
          <w:color w:val="FF0000"/>
        </w:rPr>
      </w:pPr>
      <w:r>
        <w:rPr>
          <w:b/>
          <w:bCs/>
          <w:color w:val="FF0000"/>
        </w:rPr>
        <w:t>(</w:t>
      </w:r>
      <w:r w:rsidR="00DE023C" w:rsidRPr="00005FCC">
        <w:rPr>
          <w:b/>
          <w:bCs/>
          <w:color w:val="FF0000"/>
        </w:rPr>
        <w:t>Flammable Vapors Ignition Resistance</w:t>
      </w:r>
      <w:r>
        <w:rPr>
          <w:b/>
          <w:bCs/>
          <w:color w:val="FF0000"/>
        </w:rPr>
        <w:t>)</w:t>
      </w:r>
    </w:p>
    <w:tbl>
      <w:tblPr>
        <w:tblStyle w:val="TableGrid"/>
        <w:tblW w:w="0" w:type="auto"/>
        <w:tblLook w:val="04A0" w:firstRow="1" w:lastRow="0" w:firstColumn="1" w:lastColumn="0" w:noHBand="0" w:noVBand="1"/>
      </w:tblPr>
      <w:tblGrid>
        <w:gridCol w:w="5395"/>
        <w:gridCol w:w="5395"/>
      </w:tblGrid>
      <w:tr w:rsidR="00765A5B" w:rsidRPr="002B6D45" w14:paraId="08039F19" w14:textId="77777777" w:rsidTr="00765A5B">
        <w:tc>
          <w:tcPr>
            <w:tcW w:w="5395" w:type="dxa"/>
          </w:tcPr>
          <w:p w14:paraId="44ABEE0C" w14:textId="6DBD692C" w:rsidR="00765A5B" w:rsidRPr="002B6D45" w:rsidRDefault="00765A5B" w:rsidP="00C25AB4">
            <w:pPr>
              <w:rPr>
                <w:b/>
                <w:bCs/>
                <w:sz w:val="20"/>
                <w:szCs w:val="20"/>
              </w:rPr>
            </w:pPr>
            <w:r w:rsidRPr="002B6D45">
              <w:rPr>
                <w:b/>
                <w:bCs/>
                <w:sz w:val="20"/>
                <w:szCs w:val="20"/>
              </w:rPr>
              <w:t>Test Condition 1: Main Burner Operation</w:t>
            </w:r>
          </w:p>
        </w:tc>
        <w:tc>
          <w:tcPr>
            <w:tcW w:w="5395" w:type="dxa"/>
          </w:tcPr>
          <w:p w14:paraId="12D81E00" w14:textId="7C819BF6" w:rsidR="00765A5B" w:rsidRPr="002B6D45" w:rsidRDefault="00C25AB4">
            <w:pPr>
              <w:rPr>
                <w:sz w:val="20"/>
                <w:szCs w:val="20"/>
              </w:rPr>
            </w:pPr>
            <w:r w:rsidRPr="002B6D45">
              <w:rPr>
                <w:sz w:val="20"/>
                <w:szCs w:val="20"/>
              </w:rPr>
              <w:t>Continuous pilot</w:t>
            </w:r>
          </w:p>
        </w:tc>
      </w:tr>
      <w:tr w:rsidR="00765A5B" w:rsidRPr="002B6D45" w14:paraId="7D100A30" w14:textId="77777777" w:rsidTr="00765A5B">
        <w:tc>
          <w:tcPr>
            <w:tcW w:w="5395" w:type="dxa"/>
          </w:tcPr>
          <w:p w14:paraId="0DFB454C" w14:textId="2DC817DF" w:rsidR="00765A5B" w:rsidRPr="002B6D45" w:rsidRDefault="00C25AB4">
            <w:pPr>
              <w:rPr>
                <w:b/>
                <w:bCs/>
                <w:sz w:val="20"/>
                <w:szCs w:val="20"/>
              </w:rPr>
            </w:pPr>
            <w:r w:rsidRPr="002B6D45">
              <w:rPr>
                <w:b/>
                <w:bCs/>
                <w:sz w:val="20"/>
                <w:szCs w:val="20"/>
              </w:rPr>
              <w:t>Test Condition 2: Main Burner Cycling</w:t>
            </w:r>
          </w:p>
        </w:tc>
        <w:tc>
          <w:tcPr>
            <w:tcW w:w="5395" w:type="dxa"/>
          </w:tcPr>
          <w:p w14:paraId="7B9E2576" w14:textId="57AEB224" w:rsidR="00765A5B" w:rsidRPr="002B6D45" w:rsidRDefault="00C25AB4">
            <w:pPr>
              <w:rPr>
                <w:sz w:val="20"/>
                <w:szCs w:val="20"/>
              </w:rPr>
            </w:pPr>
            <w:r w:rsidRPr="002B6D45">
              <w:rPr>
                <w:sz w:val="20"/>
                <w:szCs w:val="20"/>
              </w:rPr>
              <w:t>Electronic ignition (no standing pilot)</w:t>
            </w:r>
          </w:p>
        </w:tc>
      </w:tr>
      <w:tr w:rsidR="00765A5B" w:rsidRPr="002B6D45" w14:paraId="529FBA94" w14:textId="77777777" w:rsidTr="00765A5B">
        <w:tc>
          <w:tcPr>
            <w:tcW w:w="5395" w:type="dxa"/>
          </w:tcPr>
          <w:p w14:paraId="6B63CA0C" w14:textId="0E75A492" w:rsidR="00765A5B" w:rsidRPr="002B6D45" w:rsidRDefault="00C25AB4">
            <w:pPr>
              <w:rPr>
                <w:b/>
                <w:bCs/>
                <w:sz w:val="20"/>
                <w:szCs w:val="20"/>
              </w:rPr>
            </w:pPr>
            <w:r w:rsidRPr="002B6D45">
              <w:rPr>
                <w:b/>
                <w:bCs/>
                <w:sz w:val="20"/>
                <w:szCs w:val="20"/>
              </w:rPr>
              <w:t>Test Condition 3: Standby</w:t>
            </w:r>
          </w:p>
        </w:tc>
        <w:tc>
          <w:tcPr>
            <w:tcW w:w="5395" w:type="dxa"/>
          </w:tcPr>
          <w:p w14:paraId="6E4B1CE0" w14:textId="5BF6C02A" w:rsidR="00765A5B" w:rsidRPr="002B6D45" w:rsidRDefault="00C25AB4">
            <w:pPr>
              <w:rPr>
                <w:sz w:val="20"/>
                <w:szCs w:val="20"/>
              </w:rPr>
            </w:pPr>
            <w:r w:rsidRPr="002B6D45">
              <w:rPr>
                <w:sz w:val="20"/>
                <w:szCs w:val="20"/>
              </w:rPr>
              <w:t>Continuous pilot</w:t>
            </w:r>
          </w:p>
        </w:tc>
      </w:tr>
      <w:tr w:rsidR="00765A5B" w:rsidRPr="002B6D45" w14:paraId="5ABD7145" w14:textId="77777777" w:rsidTr="00765A5B">
        <w:tc>
          <w:tcPr>
            <w:tcW w:w="5395" w:type="dxa"/>
          </w:tcPr>
          <w:p w14:paraId="54C5ADAF" w14:textId="5C45A0E7" w:rsidR="00765A5B" w:rsidRPr="002B6D45" w:rsidRDefault="00C25AB4">
            <w:pPr>
              <w:rPr>
                <w:b/>
                <w:bCs/>
                <w:sz w:val="20"/>
                <w:szCs w:val="20"/>
              </w:rPr>
            </w:pPr>
            <w:r w:rsidRPr="002B6D45">
              <w:rPr>
                <w:b/>
                <w:bCs/>
                <w:sz w:val="20"/>
                <w:szCs w:val="20"/>
              </w:rPr>
              <w:t>Test Condition 4:</w:t>
            </w:r>
          </w:p>
        </w:tc>
        <w:tc>
          <w:tcPr>
            <w:tcW w:w="5395" w:type="dxa"/>
          </w:tcPr>
          <w:p w14:paraId="3EA4FE52" w14:textId="4DAAB060" w:rsidR="00765A5B" w:rsidRPr="002B6D45" w:rsidRDefault="00C25AB4">
            <w:pPr>
              <w:rPr>
                <w:sz w:val="20"/>
                <w:szCs w:val="20"/>
              </w:rPr>
            </w:pPr>
            <w:r w:rsidRPr="002B6D45">
              <w:rPr>
                <w:sz w:val="20"/>
                <w:szCs w:val="20"/>
              </w:rPr>
              <w:t>Electronic ignition (no standing pilot)</w:t>
            </w:r>
          </w:p>
        </w:tc>
      </w:tr>
    </w:tbl>
    <w:p w14:paraId="62CDE896" w14:textId="77777777" w:rsidR="0081531F" w:rsidRDefault="0081531F"/>
    <w:p w14:paraId="54C3DEF4" w14:textId="77777777" w:rsidR="00A208F3" w:rsidRPr="002B6D45" w:rsidRDefault="00A208F3" w:rsidP="00A208F3">
      <w:pPr>
        <w:rPr>
          <w:b/>
          <w:bCs/>
          <w:sz w:val="20"/>
          <w:szCs w:val="20"/>
        </w:rPr>
      </w:pPr>
      <w:r w:rsidRPr="002B6D45">
        <w:rPr>
          <w:b/>
          <w:bCs/>
          <w:sz w:val="20"/>
          <w:szCs w:val="20"/>
        </w:rPr>
        <w:t>Product Setup:</w:t>
      </w:r>
    </w:p>
    <w:p w14:paraId="470638F5" w14:textId="1C328172" w:rsidR="00A208F3" w:rsidRPr="002B6D45" w:rsidRDefault="00A208F3" w:rsidP="00A208F3">
      <w:pPr>
        <w:pStyle w:val="ListParagraph"/>
        <w:numPr>
          <w:ilvl w:val="0"/>
          <w:numId w:val="2"/>
        </w:numPr>
        <w:rPr>
          <w:sz w:val="20"/>
          <w:szCs w:val="20"/>
        </w:rPr>
      </w:pPr>
      <w:r w:rsidRPr="002B6D45">
        <w:rPr>
          <w:sz w:val="20"/>
          <w:szCs w:val="20"/>
        </w:rPr>
        <w:t>Install product</w:t>
      </w:r>
      <w:r w:rsidR="0066520F" w:rsidRPr="002B6D45">
        <w:rPr>
          <w:sz w:val="20"/>
          <w:szCs w:val="20"/>
        </w:rPr>
        <w:t>/spill gas</w:t>
      </w:r>
      <w:r w:rsidRPr="002B6D45">
        <w:rPr>
          <w:sz w:val="20"/>
          <w:szCs w:val="20"/>
        </w:rPr>
        <w:t xml:space="preserve"> as shown in Figure 1</w:t>
      </w:r>
      <w:r w:rsidR="0013144C" w:rsidRPr="002B6D45">
        <w:rPr>
          <w:sz w:val="20"/>
          <w:szCs w:val="20"/>
        </w:rPr>
        <w:t>4</w:t>
      </w:r>
      <w:r w:rsidRPr="002B6D45">
        <w:rPr>
          <w:sz w:val="20"/>
          <w:szCs w:val="20"/>
        </w:rPr>
        <w:t>:</w:t>
      </w:r>
    </w:p>
    <w:p w14:paraId="2E281C10" w14:textId="77777777" w:rsidR="0096433C" w:rsidRPr="002B6D45" w:rsidRDefault="0096433C" w:rsidP="0096433C">
      <w:pPr>
        <w:pStyle w:val="ListParagraph"/>
        <w:numPr>
          <w:ilvl w:val="0"/>
          <w:numId w:val="2"/>
        </w:numPr>
        <w:rPr>
          <w:sz w:val="20"/>
          <w:szCs w:val="20"/>
        </w:rPr>
      </w:pPr>
      <w:r w:rsidRPr="002B6D45">
        <w:rPr>
          <w:sz w:val="20"/>
          <w:szCs w:val="20"/>
        </w:rPr>
        <w:t>Install Hydrocarbon sample tubes in locations 1-4 as shown in Figure 17.</w:t>
      </w:r>
    </w:p>
    <w:p w14:paraId="53C96D60" w14:textId="77777777" w:rsidR="0096433C" w:rsidRPr="002B6D45" w:rsidRDefault="0096433C" w:rsidP="0096433C">
      <w:pPr>
        <w:pStyle w:val="ListParagraph"/>
        <w:numPr>
          <w:ilvl w:val="1"/>
          <w:numId w:val="2"/>
        </w:numPr>
        <w:rPr>
          <w:sz w:val="20"/>
          <w:szCs w:val="20"/>
        </w:rPr>
      </w:pPr>
      <w:r w:rsidRPr="002B6D45">
        <w:rPr>
          <w:sz w:val="20"/>
          <w:szCs w:val="20"/>
        </w:rPr>
        <w:t>Lowest point in front of the water heater, on the side of the jacket not less than 2 inches from the floor.</w:t>
      </w:r>
    </w:p>
    <w:p w14:paraId="7175D45D" w14:textId="77777777" w:rsidR="0096433C" w:rsidRPr="002B6D45" w:rsidRDefault="0096433C" w:rsidP="0096433C">
      <w:pPr>
        <w:pStyle w:val="ListParagraph"/>
        <w:numPr>
          <w:ilvl w:val="1"/>
          <w:numId w:val="2"/>
        </w:numPr>
        <w:rPr>
          <w:sz w:val="20"/>
          <w:szCs w:val="20"/>
        </w:rPr>
      </w:pPr>
      <w:r w:rsidRPr="002B6D45">
        <w:rPr>
          <w:sz w:val="20"/>
          <w:szCs w:val="20"/>
        </w:rPr>
        <w:t>On the front of the water heater at a midpoint of the floor to jacket top height.</w:t>
      </w:r>
    </w:p>
    <w:p w14:paraId="5060E17B" w14:textId="77777777" w:rsidR="0096433C" w:rsidRPr="002B6D45" w:rsidRDefault="0096433C" w:rsidP="0096433C">
      <w:pPr>
        <w:pStyle w:val="ListParagraph"/>
        <w:numPr>
          <w:ilvl w:val="1"/>
          <w:numId w:val="2"/>
        </w:numPr>
        <w:rPr>
          <w:sz w:val="20"/>
          <w:szCs w:val="20"/>
        </w:rPr>
      </w:pPr>
      <w:r w:rsidRPr="002B6D45">
        <w:rPr>
          <w:sz w:val="20"/>
          <w:szCs w:val="20"/>
        </w:rPr>
        <w:t>On the rear of the water heater at the midpoint of the floor to jacket top height.</w:t>
      </w:r>
    </w:p>
    <w:p w14:paraId="21FAD0C7" w14:textId="709ED298" w:rsidR="0096433C" w:rsidRPr="002B6D45" w:rsidRDefault="0096433C" w:rsidP="0096433C">
      <w:pPr>
        <w:pStyle w:val="ListParagraph"/>
        <w:numPr>
          <w:ilvl w:val="1"/>
          <w:numId w:val="2"/>
        </w:numPr>
        <w:rPr>
          <w:sz w:val="20"/>
          <w:szCs w:val="20"/>
        </w:rPr>
      </w:pPr>
      <w:r w:rsidRPr="002B6D45">
        <w:rPr>
          <w:sz w:val="20"/>
          <w:szCs w:val="20"/>
        </w:rPr>
        <w:t>On the top of the water heater’s jacket.</w:t>
      </w:r>
    </w:p>
    <w:p w14:paraId="418D5B24" w14:textId="4AEE76CD" w:rsidR="009E21DF" w:rsidRPr="002B6D45" w:rsidRDefault="009E21DF" w:rsidP="009E21DF">
      <w:pPr>
        <w:pStyle w:val="ListParagraph"/>
        <w:numPr>
          <w:ilvl w:val="0"/>
          <w:numId w:val="2"/>
        </w:numPr>
        <w:rPr>
          <w:sz w:val="20"/>
          <w:szCs w:val="20"/>
        </w:rPr>
      </w:pPr>
      <w:r w:rsidRPr="002B6D45">
        <w:rPr>
          <w:sz w:val="20"/>
          <w:szCs w:val="20"/>
        </w:rPr>
        <w:t xml:space="preserve">Place “Flue Sample Tube” into flue exhaust and connect to Siemens Ultramat 23 CO/CO2 Analyzer </w:t>
      </w:r>
    </w:p>
    <w:p w14:paraId="4C165350" w14:textId="46D05658" w:rsidR="0096433C" w:rsidRPr="002B6D45" w:rsidRDefault="0096433C" w:rsidP="0096433C">
      <w:pPr>
        <w:pStyle w:val="ListParagraph"/>
        <w:numPr>
          <w:ilvl w:val="0"/>
          <w:numId w:val="2"/>
        </w:numPr>
        <w:rPr>
          <w:sz w:val="20"/>
          <w:szCs w:val="20"/>
        </w:rPr>
      </w:pPr>
      <w:r w:rsidRPr="002B6D45">
        <w:rPr>
          <w:sz w:val="20"/>
          <w:szCs w:val="20"/>
        </w:rPr>
        <w:t>Install venting as shown in Figure 17</w:t>
      </w:r>
    </w:p>
    <w:p w14:paraId="0D29F48A" w14:textId="6BC3C01E" w:rsidR="0013144C" w:rsidRDefault="0013144C" w:rsidP="00E031F4">
      <w:pPr>
        <w:pStyle w:val="ListParagraph"/>
      </w:pPr>
      <w:r>
        <w:rPr>
          <w:noProof/>
        </w:rPr>
        <w:drawing>
          <wp:inline distT="0" distB="0" distL="0" distR="0" wp14:anchorId="1C242385" wp14:editId="3D13B904">
            <wp:extent cx="3020847" cy="375371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0591" cy="3765823"/>
                    </a:xfrm>
                    <a:prstGeom prst="rect">
                      <a:avLst/>
                    </a:prstGeom>
                  </pic:spPr>
                </pic:pic>
              </a:graphicData>
            </a:graphic>
          </wp:inline>
        </w:drawing>
      </w:r>
      <w:r w:rsidR="003A03A6">
        <w:rPr>
          <w:noProof/>
        </w:rPr>
        <w:drawing>
          <wp:inline distT="0" distB="0" distL="0" distR="0" wp14:anchorId="4FAE1D3C" wp14:editId="65A454A5">
            <wp:extent cx="2447499" cy="31173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2161" cy="3123335"/>
                    </a:xfrm>
                    <a:prstGeom prst="rect">
                      <a:avLst/>
                    </a:prstGeom>
                  </pic:spPr>
                </pic:pic>
              </a:graphicData>
            </a:graphic>
          </wp:inline>
        </w:drawing>
      </w:r>
    </w:p>
    <w:p w14:paraId="79E5A495" w14:textId="563C6619" w:rsidR="00157C4A" w:rsidRDefault="00157C4A" w:rsidP="007D6B82">
      <w:pPr>
        <w:pStyle w:val="ListParagraph"/>
        <w:jc w:val="center"/>
      </w:pPr>
    </w:p>
    <w:p w14:paraId="581372D6" w14:textId="48CA5F83" w:rsidR="007D6B82" w:rsidRPr="002B6D45" w:rsidRDefault="00F82219" w:rsidP="007D6B82">
      <w:pPr>
        <w:pStyle w:val="ListParagraph"/>
        <w:numPr>
          <w:ilvl w:val="0"/>
          <w:numId w:val="2"/>
        </w:numPr>
        <w:rPr>
          <w:sz w:val="20"/>
          <w:szCs w:val="20"/>
        </w:rPr>
      </w:pPr>
      <w:r w:rsidRPr="002B6D45">
        <w:rPr>
          <w:sz w:val="20"/>
          <w:szCs w:val="20"/>
        </w:rPr>
        <w:t>The water heater shall be tested with all access doors in their normal position. If the lighting instructions call for the opening or removal of any doors to light the pilot and if the main burner will operate with those doors removed or opened, the tests shall be repeated wit</w:t>
      </w:r>
      <w:r w:rsidR="003B6C11" w:rsidRPr="002B6D45">
        <w:rPr>
          <w:sz w:val="20"/>
          <w:szCs w:val="20"/>
        </w:rPr>
        <w:t>h</w:t>
      </w:r>
      <w:r w:rsidRPr="002B6D45">
        <w:rPr>
          <w:sz w:val="20"/>
          <w:szCs w:val="20"/>
        </w:rPr>
        <w:t xml:space="preserve"> the </w:t>
      </w:r>
      <w:r w:rsidR="003B6C11" w:rsidRPr="002B6D45">
        <w:rPr>
          <w:sz w:val="20"/>
          <w:szCs w:val="20"/>
        </w:rPr>
        <w:t>removable</w:t>
      </w:r>
      <w:r w:rsidRPr="002B6D45">
        <w:rPr>
          <w:sz w:val="20"/>
          <w:szCs w:val="20"/>
        </w:rPr>
        <w:t xml:space="preserve"> doors removed and slid</w:t>
      </w:r>
      <w:r w:rsidR="003B6C11" w:rsidRPr="002B6D45">
        <w:rPr>
          <w:sz w:val="20"/>
          <w:szCs w:val="20"/>
        </w:rPr>
        <w:t>ing or hinged doors left in a fully open position unless self-closing.</w:t>
      </w:r>
    </w:p>
    <w:p w14:paraId="30F7FDCB" w14:textId="65079586" w:rsidR="000852E0" w:rsidRPr="002B6D45" w:rsidRDefault="000852E0">
      <w:pPr>
        <w:rPr>
          <w:b/>
          <w:bCs/>
          <w:sz w:val="20"/>
          <w:szCs w:val="20"/>
        </w:rPr>
      </w:pPr>
      <w:r w:rsidRPr="002B6D45">
        <w:rPr>
          <w:b/>
          <w:bCs/>
          <w:sz w:val="20"/>
          <w:szCs w:val="20"/>
        </w:rPr>
        <w:t>Test Setup</w:t>
      </w:r>
      <w:r w:rsidR="00A208F3" w:rsidRPr="002B6D45">
        <w:rPr>
          <w:b/>
          <w:bCs/>
          <w:sz w:val="20"/>
          <w:szCs w:val="20"/>
        </w:rPr>
        <w:t xml:space="preserve"> (Before Test Start)</w:t>
      </w:r>
      <w:r w:rsidRPr="002B6D45">
        <w:rPr>
          <w:b/>
          <w:bCs/>
          <w:sz w:val="20"/>
          <w:szCs w:val="20"/>
        </w:rPr>
        <w:t>:</w:t>
      </w:r>
    </w:p>
    <w:p w14:paraId="162ABC24" w14:textId="2329E9A0" w:rsidR="00120EFB" w:rsidRPr="002B6D45" w:rsidRDefault="0081531F" w:rsidP="0081531F">
      <w:pPr>
        <w:pStyle w:val="ListParagraph"/>
        <w:numPr>
          <w:ilvl w:val="0"/>
          <w:numId w:val="1"/>
        </w:numPr>
        <w:rPr>
          <w:sz w:val="20"/>
          <w:szCs w:val="20"/>
        </w:rPr>
      </w:pPr>
      <w:r w:rsidRPr="002B6D45">
        <w:rPr>
          <w:sz w:val="20"/>
          <w:szCs w:val="20"/>
        </w:rPr>
        <w:t xml:space="preserve">Determine </w:t>
      </w:r>
      <w:r w:rsidR="003A292A" w:rsidRPr="002B6D45">
        <w:rPr>
          <w:sz w:val="20"/>
          <w:szCs w:val="20"/>
        </w:rPr>
        <w:t>test to be run (Test Condition 1, Test Condition 2, Test Condition 3, or Test Condition 4)</w:t>
      </w:r>
    </w:p>
    <w:p w14:paraId="70B22F0A" w14:textId="67F3E952" w:rsidR="006A6F03" w:rsidRPr="002B6D45" w:rsidRDefault="006A6F03" w:rsidP="0081531F">
      <w:pPr>
        <w:pStyle w:val="ListParagraph"/>
        <w:numPr>
          <w:ilvl w:val="0"/>
          <w:numId w:val="1"/>
        </w:numPr>
        <w:rPr>
          <w:sz w:val="20"/>
          <w:szCs w:val="20"/>
        </w:rPr>
      </w:pPr>
      <w:r w:rsidRPr="002B6D45">
        <w:rPr>
          <w:sz w:val="20"/>
          <w:szCs w:val="20"/>
        </w:rPr>
        <w:t>Determine gasoline type to be used (Summer or Winter Blend)</w:t>
      </w:r>
    </w:p>
    <w:p w14:paraId="10C32528" w14:textId="4758D4C9" w:rsidR="00476677" w:rsidRPr="002B6D45" w:rsidRDefault="00476677" w:rsidP="00120EFB">
      <w:pPr>
        <w:pStyle w:val="ListParagraph"/>
        <w:numPr>
          <w:ilvl w:val="0"/>
          <w:numId w:val="1"/>
        </w:numPr>
        <w:rPr>
          <w:sz w:val="20"/>
          <w:szCs w:val="20"/>
        </w:rPr>
      </w:pPr>
      <w:r w:rsidRPr="002B6D45">
        <w:rPr>
          <w:sz w:val="20"/>
          <w:szCs w:val="20"/>
        </w:rPr>
        <w:t>Temper gasoline</w:t>
      </w:r>
      <w:r w:rsidR="00120EFB" w:rsidRPr="002B6D45">
        <w:rPr>
          <w:sz w:val="20"/>
          <w:szCs w:val="20"/>
        </w:rPr>
        <w:t xml:space="preserve"> to </w:t>
      </w:r>
      <w:r w:rsidR="00CF1B9E" w:rsidRPr="006D4418">
        <w:rPr>
          <w:rFonts w:cstheme="minorHAnsi"/>
          <w:sz w:val="20"/>
          <w:szCs w:val="20"/>
        </w:rPr>
        <w:t>70 ± 2 ºF</w:t>
      </w:r>
      <w:r w:rsidR="0081531F" w:rsidRPr="002B6D45">
        <w:rPr>
          <w:sz w:val="20"/>
          <w:szCs w:val="20"/>
        </w:rPr>
        <w:t>.</w:t>
      </w:r>
    </w:p>
    <w:p w14:paraId="7524B4EC" w14:textId="77777777" w:rsidR="001A3688" w:rsidRPr="002B6D45" w:rsidRDefault="00476677" w:rsidP="001A3688">
      <w:pPr>
        <w:pStyle w:val="ListParagraph"/>
        <w:numPr>
          <w:ilvl w:val="0"/>
          <w:numId w:val="1"/>
        </w:numPr>
        <w:rPr>
          <w:sz w:val="20"/>
          <w:szCs w:val="20"/>
        </w:rPr>
      </w:pPr>
      <w:r w:rsidRPr="002B6D45">
        <w:rPr>
          <w:sz w:val="20"/>
          <w:szCs w:val="20"/>
        </w:rPr>
        <w:t xml:space="preserve">Transport </w:t>
      </w:r>
      <w:r w:rsidR="00933F56" w:rsidRPr="002B6D45">
        <w:rPr>
          <w:sz w:val="20"/>
          <w:szCs w:val="20"/>
        </w:rPr>
        <w:t xml:space="preserve">gasoline to the </w:t>
      </w:r>
      <w:r w:rsidR="00AF3F6F" w:rsidRPr="002B6D45">
        <w:rPr>
          <w:sz w:val="20"/>
          <w:szCs w:val="20"/>
        </w:rPr>
        <w:t>AP2 Engineering Burn Room Lab for Reid Vapor pressure reading</w:t>
      </w:r>
    </w:p>
    <w:p w14:paraId="6A5D76C8" w14:textId="416327C8" w:rsidR="00C62592" w:rsidRPr="002B6D45" w:rsidRDefault="001A3688" w:rsidP="001A3688">
      <w:pPr>
        <w:pStyle w:val="ListParagraph"/>
        <w:numPr>
          <w:ilvl w:val="1"/>
          <w:numId w:val="1"/>
        </w:numPr>
        <w:rPr>
          <w:sz w:val="20"/>
          <w:szCs w:val="20"/>
        </w:rPr>
      </w:pPr>
      <w:r w:rsidRPr="002B6D45">
        <w:rPr>
          <w:sz w:val="20"/>
          <w:szCs w:val="20"/>
        </w:rPr>
        <w:t>Summer Blend Reid Vapor Pressure</w:t>
      </w:r>
      <w:r w:rsidR="00C62592" w:rsidRPr="002B6D45">
        <w:rPr>
          <w:sz w:val="20"/>
          <w:szCs w:val="20"/>
        </w:rPr>
        <w:t xml:space="preserve"> </w:t>
      </w:r>
      <w:r w:rsidR="00D6697E" w:rsidRPr="00D6697E">
        <w:rPr>
          <w:rFonts w:cstheme="minorHAnsi"/>
          <w:color w:val="202124"/>
          <w:sz w:val="20"/>
          <w:szCs w:val="20"/>
          <w:shd w:val="clear" w:color="auto" w:fill="FFFFFF"/>
        </w:rPr>
        <w:t>≤</w:t>
      </w:r>
      <w:r w:rsidR="00C62592" w:rsidRPr="002B6D45">
        <w:rPr>
          <w:sz w:val="20"/>
          <w:szCs w:val="20"/>
        </w:rPr>
        <w:t xml:space="preserve"> 8 PSI</w:t>
      </w:r>
    </w:p>
    <w:p w14:paraId="23D8EC83" w14:textId="0E94C9F1" w:rsidR="00E75AC1" w:rsidRPr="002B6D45" w:rsidRDefault="00C62592" w:rsidP="00E75AC1">
      <w:pPr>
        <w:pStyle w:val="ListParagraph"/>
        <w:numPr>
          <w:ilvl w:val="1"/>
          <w:numId w:val="1"/>
        </w:numPr>
        <w:rPr>
          <w:sz w:val="20"/>
          <w:szCs w:val="20"/>
        </w:rPr>
      </w:pPr>
      <w:r w:rsidRPr="002B6D45">
        <w:rPr>
          <w:sz w:val="20"/>
          <w:szCs w:val="20"/>
        </w:rPr>
        <w:t>Winter Blend Reid Vapor Pressure</w:t>
      </w:r>
      <w:r w:rsidR="001979D2" w:rsidRPr="002B6D45">
        <w:rPr>
          <w:sz w:val="20"/>
          <w:szCs w:val="20"/>
        </w:rPr>
        <w:t xml:space="preserve"> </w:t>
      </w:r>
      <w:r w:rsidR="00A77EE7" w:rsidRPr="00A77EE7">
        <w:rPr>
          <w:rFonts w:cstheme="minorHAnsi"/>
          <w:color w:val="202124"/>
          <w:sz w:val="20"/>
          <w:szCs w:val="20"/>
          <w:shd w:val="clear" w:color="auto" w:fill="FFFFFF"/>
        </w:rPr>
        <w:t>≥</w:t>
      </w:r>
      <w:r w:rsidR="001979D2" w:rsidRPr="002B6D45">
        <w:rPr>
          <w:sz w:val="20"/>
          <w:szCs w:val="20"/>
        </w:rPr>
        <w:t xml:space="preserve"> 13 PSI</w:t>
      </w:r>
    </w:p>
    <w:p w14:paraId="0B1C2688" w14:textId="68E8BDC5" w:rsidR="003E7F21" w:rsidRPr="002B6D45" w:rsidRDefault="003E7F21" w:rsidP="003E7F21">
      <w:pPr>
        <w:pStyle w:val="ListParagraph"/>
        <w:numPr>
          <w:ilvl w:val="0"/>
          <w:numId w:val="1"/>
        </w:numPr>
        <w:rPr>
          <w:sz w:val="20"/>
          <w:szCs w:val="20"/>
        </w:rPr>
      </w:pPr>
      <w:r w:rsidRPr="002B6D45">
        <w:rPr>
          <w:sz w:val="20"/>
          <w:szCs w:val="20"/>
        </w:rPr>
        <w:t xml:space="preserve">Place </w:t>
      </w:r>
      <w:r w:rsidR="00E75AC1" w:rsidRPr="002B6D45">
        <w:rPr>
          <w:sz w:val="20"/>
          <w:szCs w:val="20"/>
        </w:rPr>
        <w:t>gasoline can into tipping device as shown in figure 15</w:t>
      </w:r>
      <w:r w:rsidR="00562B7B" w:rsidRPr="002B6D45">
        <w:rPr>
          <w:sz w:val="20"/>
          <w:szCs w:val="20"/>
        </w:rPr>
        <w:t xml:space="preserve">. </w:t>
      </w:r>
    </w:p>
    <w:p w14:paraId="6BE31CEB" w14:textId="0D5A2BFF" w:rsidR="006C6E2C" w:rsidRPr="002B6D45" w:rsidRDefault="006C6E2C" w:rsidP="006C6E2C">
      <w:pPr>
        <w:pStyle w:val="ListParagraph"/>
        <w:numPr>
          <w:ilvl w:val="1"/>
          <w:numId w:val="1"/>
        </w:numPr>
        <w:rPr>
          <w:sz w:val="20"/>
          <w:szCs w:val="20"/>
        </w:rPr>
      </w:pPr>
      <w:r w:rsidRPr="002B6D45">
        <w:rPr>
          <w:sz w:val="20"/>
          <w:szCs w:val="20"/>
        </w:rPr>
        <w:t xml:space="preserve">Winter Blend Gasoline Tips </w:t>
      </w:r>
      <w:r w:rsidRPr="002B6D45">
        <w:rPr>
          <w:b/>
          <w:bCs/>
          <w:sz w:val="20"/>
          <w:szCs w:val="20"/>
        </w:rPr>
        <w:t>TOWARD</w:t>
      </w:r>
      <w:r w:rsidRPr="002B6D45">
        <w:rPr>
          <w:sz w:val="20"/>
          <w:szCs w:val="20"/>
        </w:rPr>
        <w:t xml:space="preserve"> the water heater</w:t>
      </w:r>
    </w:p>
    <w:p w14:paraId="4B9A7675" w14:textId="741DE616" w:rsidR="006C6E2C" w:rsidRDefault="006C6E2C" w:rsidP="006C6E2C">
      <w:pPr>
        <w:pStyle w:val="ListParagraph"/>
        <w:numPr>
          <w:ilvl w:val="1"/>
          <w:numId w:val="1"/>
        </w:numPr>
      </w:pPr>
      <w:r w:rsidRPr="002B6D45">
        <w:rPr>
          <w:sz w:val="20"/>
          <w:szCs w:val="20"/>
        </w:rPr>
        <w:lastRenderedPageBreak/>
        <w:t xml:space="preserve">Summer Blend Gasoline Tips </w:t>
      </w:r>
      <w:r w:rsidRPr="002B6D45">
        <w:rPr>
          <w:b/>
          <w:bCs/>
          <w:sz w:val="20"/>
          <w:szCs w:val="20"/>
        </w:rPr>
        <w:t>AWAY</w:t>
      </w:r>
      <w:r w:rsidRPr="002B6D45">
        <w:rPr>
          <w:sz w:val="20"/>
          <w:szCs w:val="20"/>
        </w:rPr>
        <w:t xml:space="preserve"> from water heater</w:t>
      </w:r>
    </w:p>
    <w:p w14:paraId="0C24D6B8" w14:textId="6824BB7C" w:rsidR="00E75AC1" w:rsidRDefault="00E75AC1" w:rsidP="00E75AC1">
      <w:pPr>
        <w:pStyle w:val="ListParagraph"/>
        <w:ind w:left="1440"/>
        <w:jc w:val="center"/>
      </w:pPr>
      <w:r>
        <w:rPr>
          <w:noProof/>
        </w:rPr>
        <w:drawing>
          <wp:inline distT="0" distB="0" distL="0" distR="0" wp14:anchorId="64396899" wp14:editId="2E9C5FB8">
            <wp:extent cx="1617828" cy="2549615"/>
            <wp:effectExtent l="0" t="0" r="190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3421" cy="2558429"/>
                    </a:xfrm>
                    <a:prstGeom prst="rect">
                      <a:avLst/>
                    </a:prstGeom>
                  </pic:spPr>
                </pic:pic>
              </a:graphicData>
            </a:graphic>
          </wp:inline>
        </w:drawing>
      </w:r>
    </w:p>
    <w:p w14:paraId="169521B9" w14:textId="034D586A" w:rsidR="0055512B" w:rsidRPr="002B6D45" w:rsidRDefault="00930232" w:rsidP="005E15BD">
      <w:pPr>
        <w:pStyle w:val="ListParagraph"/>
        <w:numPr>
          <w:ilvl w:val="0"/>
          <w:numId w:val="1"/>
        </w:numPr>
        <w:rPr>
          <w:sz w:val="20"/>
          <w:szCs w:val="20"/>
        </w:rPr>
      </w:pPr>
      <w:r w:rsidRPr="002B6D45">
        <w:rPr>
          <w:sz w:val="20"/>
          <w:szCs w:val="20"/>
        </w:rPr>
        <w:t xml:space="preserve">Fill water heater with </w:t>
      </w:r>
      <w:r w:rsidR="00CF1B9E" w:rsidRPr="006D4418">
        <w:rPr>
          <w:rFonts w:cstheme="minorHAnsi"/>
          <w:sz w:val="20"/>
          <w:szCs w:val="20"/>
        </w:rPr>
        <w:t xml:space="preserve">70 ± 2 ºF </w:t>
      </w:r>
      <w:r w:rsidRPr="002B6D45">
        <w:rPr>
          <w:sz w:val="20"/>
          <w:szCs w:val="20"/>
        </w:rPr>
        <w:t>water</w:t>
      </w:r>
    </w:p>
    <w:p w14:paraId="59BF640D" w14:textId="2F78881B" w:rsidR="00930232" w:rsidRPr="002B6D45" w:rsidRDefault="00930232" w:rsidP="005E15BD">
      <w:pPr>
        <w:pStyle w:val="ListParagraph"/>
        <w:numPr>
          <w:ilvl w:val="0"/>
          <w:numId w:val="1"/>
        </w:numPr>
        <w:rPr>
          <w:sz w:val="20"/>
          <w:szCs w:val="20"/>
        </w:rPr>
      </w:pPr>
      <w:r w:rsidRPr="002B6D45">
        <w:rPr>
          <w:sz w:val="20"/>
          <w:szCs w:val="20"/>
        </w:rPr>
        <w:t xml:space="preserve">Set thermostat to </w:t>
      </w:r>
      <w:r w:rsidR="00301DF9" w:rsidRPr="002B6D45">
        <w:rPr>
          <w:sz w:val="20"/>
          <w:szCs w:val="20"/>
        </w:rPr>
        <w:t>120</w:t>
      </w:r>
      <w:r w:rsidR="00BB38B2" w:rsidRPr="00BB38B2">
        <w:rPr>
          <w:rFonts w:cstheme="minorHAnsi"/>
          <w:sz w:val="20"/>
          <w:szCs w:val="20"/>
        </w:rPr>
        <w:t xml:space="preserve"> </w:t>
      </w:r>
      <w:r w:rsidR="00BB38B2" w:rsidRPr="006D4418">
        <w:rPr>
          <w:rFonts w:cstheme="minorHAnsi"/>
          <w:sz w:val="20"/>
          <w:szCs w:val="20"/>
        </w:rPr>
        <w:t>ºF</w:t>
      </w:r>
    </w:p>
    <w:p w14:paraId="2F9F9986" w14:textId="59271D2D" w:rsidR="00D52590" w:rsidRPr="002B6D45" w:rsidRDefault="00F47332" w:rsidP="001979D2">
      <w:pPr>
        <w:pStyle w:val="ListParagraph"/>
        <w:numPr>
          <w:ilvl w:val="0"/>
          <w:numId w:val="1"/>
        </w:numPr>
        <w:rPr>
          <w:sz w:val="20"/>
          <w:szCs w:val="20"/>
        </w:rPr>
      </w:pPr>
      <w:r w:rsidRPr="002B6D45">
        <w:rPr>
          <w:sz w:val="20"/>
          <w:szCs w:val="20"/>
        </w:rPr>
        <w:t>Perform the ANSI 15 Minute Rate Test</w:t>
      </w:r>
      <w:r w:rsidR="00D52590" w:rsidRPr="002B6D45">
        <w:rPr>
          <w:sz w:val="20"/>
          <w:szCs w:val="20"/>
        </w:rPr>
        <w:t xml:space="preserve"> at normal inlet test pressure</w:t>
      </w:r>
      <w:r w:rsidR="00952516" w:rsidRPr="002B6D45">
        <w:rPr>
          <w:sz w:val="20"/>
          <w:szCs w:val="20"/>
        </w:rPr>
        <w:t xml:space="preserve"> (AFCO shall not exceed 0.04%)</w:t>
      </w:r>
    </w:p>
    <w:p w14:paraId="7A89C44B" w14:textId="3AC70606" w:rsidR="00C9344D" w:rsidRPr="002B6D45" w:rsidRDefault="00C9344D" w:rsidP="001979D2">
      <w:pPr>
        <w:pStyle w:val="ListParagraph"/>
        <w:numPr>
          <w:ilvl w:val="0"/>
          <w:numId w:val="1"/>
        </w:numPr>
        <w:rPr>
          <w:sz w:val="20"/>
          <w:szCs w:val="20"/>
        </w:rPr>
      </w:pPr>
      <w:r w:rsidRPr="002B6D45">
        <w:rPr>
          <w:sz w:val="20"/>
          <w:szCs w:val="20"/>
        </w:rPr>
        <w:t xml:space="preserve">Remove </w:t>
      </w:r>
      <w:r w:rsidRPr="002B6D45">
        <w:rPr>
          <w:sz w:val="20"/>
          <w:szCs w:val="20"/>
        </w:rPr>
        <w:t>Flue Sample Tube</w:t>
      </w:r>
      <w:r w:rsidR="00536872" w:rsidRPr="002B6D45">
        <w:rPr>
          <w:sz w:val="20"/>
          <w:szCs w:val="20"/>
        </w:rPr>
        <w:t xml:space="preserve"> from product exhaust</w:t>
      </w:r>
    </w:p>
    <w:p w14:paraId="783AF344" w14:textId="2911FE1D" w:rsidR="0006230D" w:rsidRPr="002B6D45" w:rsidRDefault="00C9344D" w:rsidP="001979D2">
      <w:pPr>
        <w:pStyle w:val="ListParagraph"/>
        <w:numPr>
          <w:ilvl w:val="0"/>
          <w:numId w:val="1"/>
        </w:numPr>
        <w:rPr>
          <w:sz w:val="20"/>
          <w:szCs w:val="20"/>
        </w:rPr>
      </w:pPr>
      <w:r w:rsidRPr="002B6D45">
        <w:rPr>
          <w:sz w:val="20"/>
          <w:szCs w:val="20"/>
        </w:rPr>
        <w:t xml:space="preserve"> </w:t>
      </w:r>
      <w:r w:rsidR="006D3B8F" w:rsidRPr="002B6D45">
        <w:rPr>
          <w:sz w:val="20"/>
          <w:szCs w:val="20"/>
        </w:rPr>
        <w:t>Verify</w:t>
      </w:r>
      <w:r w:rsidR="007A6D72" w:rsidRPr="002B6D45">
        <w:rPr>
          <w:sz w:val="20"/>
          <w:szCs w:val="20"/>
        </w:rPr>
        <w:t xml:space="preserve"> ambient temperature inside of the room at start of test is 75 </w:t>
      </w:r>
      <w:r w:rsidR="00BB38B2" w:rsidRPr="006D4418">
        <w:rPr>
          <w:rFonts w:cstheme="minorHAnsi"/>
          <w:sz w:val="20"/>
          <w:szCs w:val="20"/>
        </w:rPr>
        <w:t>±</w:t>
      </w:r>
      <w:r w:rsidR="007A6D72" w:rsidRPr="002B6D45">
        <w:rPr>
          <w:sz w:val="20"/>
          <w:szCs w:val="20"/>
        </w:rPr>
        <w:t xml:space="preserve"> 5 </w:t>
      </w:r>
      <w:r w:rsidR="00BB38B2" w:rsidRPr="006D4418">
        <w:rPr>
          <w:rFonts w:cstheme="minorHAnsi"/>
          <w:sz w:val="20"/>
          <w:szCs w:val="20"/>
        </w:rPr>
        <w:t>ºF</w:t>
      </w:r>
    </w:p>
    <w:p w14:paraId="3F3AB41B" w14:textId="77777777" w:rsidR="00D63574" w:rsidRPr="002B6D45" w:rsidRDefault="00D63574" w:rsidP="001979D2">
      <w:pPr>
        <w:pStyle w:val="ListParagraph"/>
        <w:numPr>
          <w:ilvl w:val="0"/>
          <w:numId w:val="1"/>
        </w:numPr>
        <w:rPr>
          <w:sz w:val="20"/>
          <w:szCs w:val="20"/>
        </w:rPr>
      </w:pPr>
      <w:r w:rsidRPr="002B6D45">
        <w:rPr>
          <w:sz w:val="20"/>
          <w:szCs w:val="20"/>
        </w:rPr>
        <w:t>Verify t</w:t>
      </w:r>
      <w:r w:rsidR="006C2345" w:rsidRPr="002B6D45">
        <w:rPr>
          <w:sz w:val="20"/>
          <w:szCs w:val="20"/>
        </w:rPr>
        <w:t>he main burner on the water heater</w:t>
      </w:r>
      <w:r w:rsidRPr="002B6D45">
        <w:rPr>
          <w:sz w:val="20"/>
          <w:szCs w:val="20"/>
        </w:rPr>
        <w:t xml:space="preserve"> is “</w:t>
      </w:r>
      <w:r w:rsidR="006C2345" w:rsidRPr="002B6D45">
        <w:rPr>
          <w:sz w:val="20"/>
          <w:szCs w:val="20"/>
        </w:rPr>
        <w:t>ON</w:t>
      </w:r>
      <w:r w:rsidRPr="002B6D45">
        <w:rPr>
          <w:sz w:val="20"/>
          <w:szCs w:val="20"/>
        </w:rPr>
        <w:t>”</w:t>
      </w:r>
    </w:p>
    <w:p w14:paraId="41584505" w14:textId="244CC835" w:rsidR="006C2345" w:rsidRPr="002B6D45" w:rsidRDefault="00F0688E" w:rsidP="001979D2">
      <w:pPr>
        <w:pStyle w:val="ListParagraph"/>
        <w:numPr>
          <w:ilvl w:val="0"/>
          <w:numId w:val="1"/>
        </w:numPr>
        <w:rPr>
          <w:sz w:val="20"/>
          <w:szCs w:val="20"/>
        </w:rPr>
      </w:pPr>
      <w:r w:rsidRPr="002B6D45">
        <w:rPr>
          <w:sz w:val="20"/>
          <w:szCs w:val="20"/>
        </w:rPr>
        <w:t>Press “Start” on the automated software</w:t>
      </w:r>
    </w:p>
    <w:p w14:paraId="615C3695" w14:textId="4733EF06" w:rsidR="000852E0" w:rsidRPr="002B6D45" w:rsidRDefault="00EF5A61" w:rsidP="000852E0">
      <w:pPr>
        <w:rPr>
          <w:b/>
          <w:bCs/>
          <w:sz w:val="20"/>
          <w:szCs w:val="20"/>
        </w:rPr>
      </w:pPr>
      <w:r w:rsidRPr="002B6D45">
        <w:rPr>
          <w:b/>
          <w:bCs/>
          <w:sz w:val="20"/>
          <w:szCs w:val="20"/>
        </w:rPr>
        <w:t>Test End</w:t>
      </w:r>
    </w:p>
    <w:p w14:paraId="4CEC3DA5" w14:textId="574B99B1" w:rsidR="00266E91" w:rsidRPr="002B6D45" w:rsidRDefault="00266E91" w:rsidP="00266E91">
      <w:pPr>
        <w:pStyle w:val="ListParagraph"/>
        <w:numPr>
          <w:ilvl w:val="0"/>
          <w:numId w:val="8"/>
        </w:numPr>
        <w:rPr>
          <w:sz w:val="20"/>
          <w:szCs w:val="20"/>
        </w:rPr>
      </w:pPr>
      <w:r w:rsidRPr="002B6D45">
        <w:rPr>
          <w:sz w:val="20"/>
          <w:szCs w:val="20"/>
        </w:rPr>
        <w:t xml:space="preserve">Fill water heater with </w:t>
      </w:r>
      <w:r w:rsidR="00CF1B9E" w:rsidRPr="006D4418">
        <w:rPr>
          <w:rFonts w:cstheme="minorHAnsi"/>
          <w:sz w:val="20"/>
          <w:szCs w:val="20"/>
        </w:rPr>
        <w:t xml:space="preserve">70 ± 2 ºF </w:t>
      </w:r>
      <w:r w:rsidRPr="002B6D45">
        <w:rPr>
          <w:sz w:val="20"/>
          <w:szCs w:val="20"/>
        </w:rPr>
        <w:t>water</w:t>
      </w:r>
      <w:r w:rsidR="00252C65">
        <w:rPr>
          <w:sz w:val="20"/>
          <w:szCs w:val="20"/>
        </w:rPr>
        <w:t xml:space="preserve"> (Only if capable)</w:t>
      </w:r>
    </w:p>
    <w:p w14:paraId="1E05CF11" w14:textId="4C18ADB0" w:rsidR="00266E91" w:rsidRDefault="00266E91" w:rsidP="00266E91">
      <w:pPr>
        <w:pStyle w:val="ListParagraph"/>
        <w:numPr>
          <w:ilvl w:val="0"/>
          <w:numId w:val="8"/>
        </w:numPr>
        <w:rPr>
          <w:sz w:val="20"/>
          <w:szCs w:val="20"/>
        </w:rPr>
      </w:pPr>
      <w:r w:rsidRPr="002B6D45">
        <w:rPr>
          <w:sz w:val="20"/>
          <w:szCs w:val="20"/>
        </w:rPr>
        <w:t>Set thermostat to 120</w:t>
      </w:r>
      <w:r w:rsidR="00BB38B2" w:rsidRPr="00BB38B2">
        <w:rPr>
          <w:rFonts w:cstheme="minorHAnsi"/>
          <w:sz w:val="20"/>
          <w:szCs w:val="20"/>
        </w:rPr>
        <w:t xml:space="preserve"> </w:t>
      </w:r>
      <w:r w:rsidR="00BB38B2" w:rsidRPr="006D4418">
        <w:rPr>
          <w:rFonts w:cstheme="minorHAnsi"/>
          <w:sz w:val="20"/>
          <w:szCs w:val="20"/>
        </w:rPr>
        <w:t>ºF</w:t>
      </w:r>
      <w:r w:rsidR="00252C65">
        <w:rPr>
          <w:sz w:val="20"/>
          <w:szCs w:val="20"/>
        </w:rPr>
        <w:t xml:space="preserve"> </w:t>
      </w:r>
      <w:r w:rsidR="00252C65">
        <w:rPr>
          <w:sz w:val="20"/>
          <w:szCs w:val="20"/>
        </w:rPr>
        <w:t>(Only if capable)</w:t>
      </w:r>
    </w:p>
    <w:p w14:paraId="6DE69C54" w14:textId="735F8157" w:rsidR="009236DD" w:rsidRPr="002B6D45" w:rsidRDefault="009236DD" w:rsidP="00266E91">
      <w:pPr>
        <w:pStyle w:val="ListParagraph"/>
        <w:numPr>
          <w:ilvl w:val="0"/>
          <w:numId w:val="8"/>
        </w:numPr>
        <w:rPr>
          <w:sz w:val="20"/>
          <w:szCs w:val="20"/>
        </w:rPr>
      </w:pPr>
      <w:r>
        <w:rPr>
          <w:rFonts w:cstheme="minorHAnsi"/>
          <w:sz w:val="20"/>
          <w:szCs w:val="20"/>
        </w:rPr>
        <w:t xml:space="preserve">Export </w:t>
      </w:r>
      <w:r w:rsidR="008C5B8A">
        <w:rPr>
          <w:rFonts w:cstheme="minorHAnsi"/>
          <w:sz w:val="20"/>
          <w:szCs w:val="20"/>
        </w:rPr>
        <w:t xml:space="preserve">the </w:t>
      </w:r>
      <w:r w:rsidR="008C5B8A" w:rsidRPr="008C5B8A">
        <w:rPr>
          <w:rFonts w:cstheme="minorHAnsi"/>
          <w:b/>
          <w:bCs/>
          <w:sz w:val="20"/>
          <w:szCs w:val="20"/>
        </w:rPr>
        <w:t>starting</w:t>
      </w:r>
      <w:r w:rsidRPr="006D4418">
        <w:rPr>
          <w:rFonts w:cstheme="minorHAnsi"/>
          <w:sz w:val="20"/>
          <w:szCs w:val="20"/>
        </w:rPr>
        <w:t xml:space="preserve"> ANSI 15 Minute Rate Test</w:t>
      </w:r>
      <w:r>
        <w:rPr>
          <w:rFonts w:cstheme="minorHAnsi"/>
          <w:sz w:val="20"/>
          <w:szCs w:val="20"/>
        </w:rPr>
        <w:t xml:space="preserve"> to a text file</w:t>
      </w:r>
    </w:p>
    <w:p w14:paraId="352C1540" w14:textId="21E795E4" w:rsidR="0086489E" w:rsidRDefault="00266E91" w:rsidP="00B146EF">
      <w:pPr>
        <w:pStyle w:val="ListParagraph"/>
        <w:numPr>
          <w:ilvl w:val="0"/>
          <w:numId w:val="8"/>
        </w:numPr>
        <w:rPr>
          <w:sz w:val="20"/>
          <w:szCs w:val="20"/>
        </w:rPr>
      </w:pPr>
      <w:r w:rsidRPr="002B6D45">
        <w:rPr>
          <w:sz w:val="20"/>
          <w:szCs w:val="20"/>
        </w:rPr>
        <w:t>Perform the ANSI 15 Minute Rate Test at normal inlet test pressure (AFCO shall not exceed 0.04%)</w:t>
      </w:r>
      <w:r w:rsidR="00252C65">
        <w:rPr>
          <w:sz w:val="20"/>
          <w:szCs w:val="20"/>
        </w:rPr>
        <w:t xml:space="preserve"> </w:t>
      </w:r>
      <w:r w:rsidR="00252C65">
        <w:rPr>
          <w:sz w:val="20"/>
          <w:szCs w:val="20"/>
        </w:rPr>
        <w:t>(Only if capable)</w:t>
      </w:r>
    </w:p>
    <w:p w14:paraId="3938DFF3" w14:textId="1EE74E13" w:rsidR="00DE3DA2" w:rsidRDefault="00DE3DA2" w:rsidP="00DE3DA2">
      <w:pPr>
        <w:pStyle w:val="ListParagraph"/>
        <w:numPr>
          <w:ilvl w:val="0"/>
          <w:numId w:val="8"/>
        </w:numPr>
        <w:rPr>
          <w:rFonts w:cstheme="minorHAnsi"/>
          <w:sz w:val="20"/>
          <w:szCs w:val="20"/>
        </w:rPr>
      </w:pPr>
      <w:r>
        <w:rPr>
          <w:rFonts w:cstheme="minorHAnsi"/>
          <w:sz w:val="20"/>
          <w:szCs w:val="20"/>
        </w:rPr>
        <w:t xml:space="preserve">Export </w:t>
      </w:r>
      <w:r w:rsidRPr="006D4418">
        <w:rPr>
          <w:rFonts w:cstheme="minorHAnsi"/>
          <w:sz w:val="20"/>
          <w:szCs w:val="20"/>
        </w:rPr>
        <w:t>the</w:t>
      </w:r>
      <w:r w:rsidR="008C5B8A">
        <w:rPr>
          <w:rFonts w:cstheme="minorHAnsi"/>
          <w:sz w:val="20"/>
          <w:szCs w:val="20"/>
        </w:rPr>
        <w:t xml:space="preserve"> </w:t>
      </w:r>
      <w:r w:rsidR="008C5B8A" w:rsidRPr="008C5B8A">
        <w:rPr>
          <w:rFonts w:cstheme="minorHAnsi"/>
          <w:b/>
          <w:bCs/>
          <w:sz w:val="20"/>
          <w:szCs w:val="20"/>
        </w:rPr>
        <w:t>ending</w:t>
      </w:r>
      <w:r w:rsidRPr="006D4418">
        <w:rPr>
          <w:rFonts w:cstheme="minorHAnsi"/>
          <w:sz w:val="20"/>
          <w:szCs w:val="20"/>
        </w:rPr>
        <w:t xml:space="preserve"> ANSI 15 Minute Rate Test</w:t>
      </w:r>
      <w:r>
        <w:rPr>
          <w:rFonts w:cstheme="minorHAnsi"/>
          <w:sz w:val="20"/>
          <w:szCs w:val="20"/>
        </w:rPr>
        <w:t xml:space="preserve"> to a text file</w:t>
      </w:r>
    </w:p>
    <w:p w14:paraId="7FAD5F95" w14:textId="73FE5D59" w:rsidR="00DE3DA2" w:rsidRPr="00DE3DA2" w:rsidRDefault="00DE3DA2" w:rsidP="00DE3DA2">
      <w:pPr>
        <w:pStyle w:val="ListParagraph"/>
        <w:numPr>
          <w:ilvl w:val="0"/>
          <w:numId w:val="8"/>
        </w:numPr>
        <w:rPr>
          <w:rFonts w:cstheme="minorHAnsi"/>
          <w:sz w:val="20"/>
          <w:szCs w:val="20"/>
        </w:rPr>
      </w:pPr>
      <w:r>
        <w:rPr>
          <w:rFonts w:cstheme="minorHAnsi"/>
          <w:sz w:val="20"/>
          <w:szCs w:val="20"/>
        </w:rPr>
        <w:t>Robocopy Full LDO Test Data to network.</w:t>
      </w:r>
    </w:p>
    <w:p w14:paraId="7E30536E" w14:textId="77777777" w:rsidR="001B40F7" w:rsidRPr="002B6D45" w:rsidRDefault="001B40F7" w:rsidP="001B40F7">
      <w:pPr>
        <w:pStyle w:val="ListParagraph"/>
        <w:numPr>
          <w:ilvl w:val="0"/>
          <w:numId w:val="8"/>
        </w:numPr>
        <w:rPr>
          <w:sz w:val="20"/>
          <w:szCs w:val="20"/>
        </w:rPr>
      </w:pPr>
      <w:r w:rsidRPr="002B6D45">
        <w:rPr>
          <w:sz w:val="20"/>
          <w:szCs w:val="20"/>
        </w:rPr>
        <w:t>Analyze Data Using the Water Heater Analysis Tool.</w:t>
      </w:r>
    </w:p>
    <w:p w14:paraId="7A36D41F" w14:textId="77777777" w:rsidR="001B40F7" w:rsidRPr="002B6D45" w:rsidRDefault="001B40F7" w:rsidP="001B40F7">
      <w:pPr>
        <w:pStyle w:val="ListParagraph"/>
        <w:numPr>
          <w:ilvl w:val="0"/>
          <w:numId w:val="8"/>
        </w:numPr>
        <w:rPr>
          <w:rFonts w:cstheme="minorHAnsi"/>
          <w:sz w:val="20"/>
          <w:szCs w:val="20"/>
        </w:rPr>
      </w:pPr>
      <w:r w:rsidRPr="002B6D45">
        <w:rPr>
          <w:rFonts w:cstheme="minorHAnsi"/>
          <w:sz w:val="20"/>
          <w:szCs w:val="20"/>
        </w:rPr>
        <w:t>Submit Test Request for Engineering Review</w:t>
      </w:r>
    </w:p>
    <w:p w14:paraId="6FFB89B0" w14:textId="77777777" w:rsidR="001B40F7" w:rsidRDefault="001B40F7" w:rsidP="001B40F7">
      <w:pPr>
        <w:pStyle w:val="ListParagraph"/>
        <w:rPr>
          <w:sz w:val="20"/>
          <w:szCs w:val="20"/>
        </w:rPr>
      </w:pPr>
    </w:p>
    <w:p w14:paraId="72C43CB0" w14:textId="77777777" w:rsidR="00FF0E95" w:rsidRDefault="00FF0E95" w:rsidP="001B40F7">
      <w:pPr>
        <w:pStyle w:val="ListParagraph"/>
        <w:rPr>
          <w:sz w:val="20"/>
          <w:szCs w:val="20"/>
        </w:rPr>
      </w:pPr>
    </w:p>
    <w:p w14:paraId="745C4119" w14:textId="77777777" w:rsidR="00FF0E95" w:rsidRPr="00FF0E95" w:rsidRDefault="00FF0E95" w:rsidP="00B32461">
      <w:pPr>
        <w:ind w:firstLine="360"/>
        <w:rPr>
          <w:sz w:val="20"/>
          <w:szCs w:val="20"/>
        </w:rPr>
      </w:pPr>
      <w:r w:rsidRPr="00FF0E95">
        <w:rPr>
          <w:sz w:val="20"/>
          <w:szCs w:val="20"/>
        </w:rPr>
        <w:t>Conditions to Stop the test</w:t>
      </w:r>
    </w:p>
    <w:p w14:paraId="123A4E6D" w14:textId="77777777" w:rsidR="00FF0E95" w:rsidRPr="002B6D45" w:rsidRDefault="00FF0E95" w:rsidP="00FF0E95">
      <w:pPr>
        <w:pStyle w:val="ListParagraph"/>
        <w:numPr>
          <w:ilvl w:val="0"/>
          <w:numId w:val="7"/>
        </w:numPr>
        <w:rPr>
          <w:b/>
          <w:bCs/>
          <w:sz w:val="20"/>
          <w:szCs w:val="20"/>
        </w:rPr>
      </w:pPr>
      <w:r w:rsidRPr="002B6D45">
        <w:rPr>
          <w:sz w:val="20"/>
          <w:szCs w:val="20"/>
        </w:rPr>
        <w:t>Water heaters burners have extinguished and there is no evidence of flame presence</w:t>
      </w:r>
    </w:p>
    <w:p w14:paraId="61DF6644" w14:textId="77777777" w:rsidR="00FF0E95" w:rsidRPr="002B6D45" w:rsidRDefault="00FF0E95" w:rsidP="00FF0E95">
      <w:pPr>
        <w:pStyle w:val="ListParagraph"/>
        <w:numPr>
          <w:ilvl w:val="0"/>
          <w:numId w:val="7"/>
        </w:numPr>
        <w:rPr>
          <w:b/>
          <w:bCs/>
          <w:sz w:val="20"/>
          <w:szCs w:val="20"/>
        </w:rPr>
      </w:pPr>
      <w:r w:rsidRPr="002B6D45">
        <w:rPr>
          <w:sz w:val="20"/>
          <w:szCs w:val="20"/>
        </w:rPr>
        <w:t>The hydrocarbon concentration at all four sample tube locations are below 50% of the 1.8% lower flammability limit (LFL) of butane</w:t>
      </w:r>
    </w:p>
    <w:p w14:paraId="52632128" w14:textId="77777777" w:rsidR="00FF0E95" w:rsidRPr="002B6D45" w:rsidRDefault="00FF0E95" w:rsidP="00FF0E95">
      <w:pPr>
        <w:pStyle w:val="ListParagraph"/>
        <w:numPr>
          <w:ilvl w:val="0"/>
          <w:numId w:val="7"/>
        </w:numPr>
        <w:rPr>
          <w:b/>
          <w:bCs/>
          <w:sz w:val="20"/>
          <w:szCs w:val="20"/>
        </w:rPr>
      </w:pPr>
      <w:r w:rsidRPr="002B6D45">
        <w:rPr>
          <w:sz w:val="20"/>
          <w:szCs w:val="20"/>
        </w:rPr>
        <w:t>The water heater has operated in a flammable vapor rich environment for a substantial period of time and in the judgment of the testing agency the water heater will not ignite flammable vapors if allowed to continue to operate</w:t>
      </w:r>
    </w:p>
    <w:p w14:paraId="3FFBEF4C" w14:textId="77777777" w:rsidR="00FF0E95" w:rsidRPr="002B6D45" w:rsidRDefault="00FF0E95" w:rsidP="00FF0E95">
      <w:pPr>
        <w:pStyle w:val="ListParagraph"/>
        <w:numPr>
          <w:ilvl w:val="0"/>
          <w:numId w:val="7"/>
        </w:numPr>
        <w:rPr>
          <w:b/>
          <w:bCs/>
          <w:sz w:val="20"/>
          <w:szCs w:val="20"/>
        </w:rPr>
      </w:pPr>
      <w:r w:rsidRPr="002B6D45">
        <w:rPr>
          <w:sz w:val="20"/>
          <w:szCs w:val="20"/>
        </w:rPr>
        <w:t>Ignition of flammable vapors has occurred outside the water heater</w:t>
      </w:r>
    </w:p>
    <w:p w14:paraId="0F92232D" w14:textId="77777777" w:rsidR="00FF0E95" w:rsidRPr="002B6D45" w:rsidRDefault="00FF0E95" w:rsidP="001B40F7">
      <w:pPr>
        <w:pStyle w:val="ListParagraph"/>
        <w:rPr>
          <w:sz w:val="20"/>
          <w:szCs w:val="20"/>
        </w:rPr>
      </w:pPr>
    </w:p>
    <w:sectPr w:rsidR="00FF0E95" w:rsidRPr="002B6D45" w:rsidSect="002B6D45">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97C5E"/>
    <w:multiLevelType w:val="hybridMultilevel"/>
    <w:tmpl w:val="D4928A68"/>
    <w:lvl w:ilvl="0" w:tplc="6C1C0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F1000"/>
    <w:multiLevelType w:val="hybridMultilevel"/>
    <w:tmpl w:val="ED08FE56"/>
    <w:lvl w:ilvl="0" w:tplc="B470C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45ED2"/>
    <w:multiLevelType w:val="hybridMultilevel"/>
    <w:tmpl w:val="B9E8A806"/>
    <w:lvl w:ilvl="0" w:tplc="B470C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2050A"/>
    <w:multiLevelType w:val="hybridMultilevel"/>
    <w:tmpl w:val="84D6AA62"/>
    <w:lvl w:ilvl="0" w:tplc="EB5E3C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820A4"/>
    <w:multiLevelType w:val="hybridMultilevel"/>
    <w:tmpl w:val="81228244"/>
    <w:lvl w:ilvl="0" w:tplc="04090019">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247081"/>
    <w:multiLevelType w:val="hybridMultilevel"/>
    <w:tmpl w:val="A5E82444"/>
    <w:lvl w:ilvl="0" w:tplc="6B226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F5B7E"/>
    <w:multiLevelType w:val="hybridMultilevel"/>
    <w:tmpl w:val="05088112"/>
    <w:lvl w:ilvl="0" w:tplc="CF2C41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74803"/>
    <w:multiLevelType w:val="hybridMultilevel"/>
    <w:tmpl w:val="1A161E7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D3F5650"/>
    <w:multiLevelType w:val="hybridMultilevel"/>
    <w:tmpl w:val="B9E8A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D19774E"/>
    <w:multiLevelType w:val="hybridMultilevel"/>
    <w:tmpl w:val="1A161E76"/>
    <w:lvl w:ilvl="0" w:tplc="6C1C0A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364514">
    <w:abstractNumId w:val="9"/>
  </w:num>
  <w:num w:numId="2" w16cid:durableId="752818663">
    <w:abstractNumId w:val="6"/>
  </w:num>
  <w:num w:numId="3" w16cid:durableId="1720938248">
    <w:abstractNumId w:val="2"/>
  </w:num>
  <w:num w:numId="4" w16cid:durableId="35391782">
    <w:abstractNumId w:val="5"/>
  </w:num>
  <w:num w:numId="5" w16cid:durableId="1988970555">
    <w:abstractNumId w:val="8"/>
  </w:num>
  <w:num w:numId="6" w16cid:durableId="1062682340">
    <w:abstractNumId w:val="1"/>
  </w:num>
  <w:num w:numId="7" w16cid:durableId="1233001288">
    <w:abstractNumId w:val="4"/>
  </w:num>
  <w:num w:numId="8" w16cid:durableId="1688091793">
    <w:abstractNumId w:val="7"/>
  </w:num>
  <w:num w:numId="9" w16cid:durableId="466776187">
    <w:abstractNumId w:val="0"/>
  </w:num>
  <w:num w:numId="10" w16cid:durableId="1903901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A0"/>
    <w:rsid w:val="00005FCC"/>
    <w:rsid w:val="0006230D"/>
    <w:rsid w:val="000852E0"/>
    <w:rsid w:val="000C0458"/>
    <w:rsid w:val="000F3C1F"/>
    <w:rsid w:val="00120EFB"/>
    <w:rsid w:val="0013144C"/>
    <w:rsid w:val="00135746"/>
    <w:rsid w:val="001526C5"/>
    <w:rsid w:val="00157C4A"/>
    <w:rsid w:val="00160FB1"/>
    <w:rsid w:val="001979D2"/>
    <w:rsid w:val="001A3688"/>
    <w:rsid w:val="001B40F7"/>
    <w:rsid w:val="001C6541"/>
    <w:rsid w:val="001E4657"/>
    <w:rsid w:val="00205AB8"/>
    <w:rsid w:val="00226377"/>
    <w:rsid w:val="00252C65"/>
    <w:rsid w:val="00254E21"/>
    <w:rsid w:val="002657A0"/>
    <w:rsid w:val="00266E91"/>
    <w:rsid w:val="002B6D45"/>
    <w:rsid w:val="002D29D7"/>
    <w:rsid w:val="002F3A98"/>
    <w:rsid w:val="00301DF9"/>
    <w:rsid w:val="00326C80"/>
    <w:rsid w:val="00362A13"/>
    <w:rsid w:val="003A03A6"/>
    <w:rsid w:val="003A292A"/>
    <w:rsid w:val="003B3D3E"/>
    <w:rsid w:val="003B44DE"/>
    <w:rsid w:val="003B6C11"/>
    <w:rsid w:val="003E7F21"/>
    <w:rsid w:val="00416D7D"/>
    <w:rsid w:val="00476677"/>
    <w:rsid w:val="004B04D5"/>
    <w:rsid w:val="004B44D4"/>
    <w:rsid w:val="004E3941"/>
    <w:rsid w:val="004F4EF6"/>
    <w:rsid w:val="00501617"/>
    <w:rsid w:val="00536872"/>
    <w:rsid w:val="00554C4E"/>
    <w:rsid w:val="0055512B"/>
    <w:rsid w:val="00562B7B"/>
    <w:rsid w:val="00564054"/>
    <w:rsid w:val="005E15BD"/>
    <w:rsid w:val="00620C80"/>
    <w:rsid w:val="006426EC"/>
    <w:rsid w:val="0066520F"/>
    <w:rsid w:val="006A5E67"/>
    <w:rsid w:val="006A6F03"/>
    <w:rsid w:val="006C2345"/>
    <w:rsid w:val="006C6E2C"/>
    <w:rsid w:val="006D3B8F"/>
    <w:rsid w:val="006D48E3"/>
    <w:rsid w:val="00765A5B"/>
    <w:rsid w:val="007A6D72"/>
    <w:rsid w:val="007D6B82"/>
    <w:rsid w:val="0081531F"/>
    <w:rsid w:val="0086489E"/>
    <w:rsid w:val="00885C38"/>
    <w:rsid w:val="008C5B8A"/>
    <w:rsid w:val="008E29BD"/>
    <w:rsid w:val="009236DD"/>
    <w:rsid w:val="00930232"/>
    <w:rsid w:val="00932168"/>
    <w:rsid w:val="00933F56"/>
    <w:rsid w:val="00936E85"/>
    <w:rsid w:val="00937D80"/>
    <w:rsid w:val="00946B91"/>
    <w:rsid w:val="00952516"/>
    <w:rsid w:val="0096433C"/>
    <w:rsid w:val="009A6C38"/>
    <w:rsid w:val="009E21DF"/>
    <w:rsid w:val="00A208F3"/>
    <w:rsid w:val="00A21074"/>
    <w:rsid w:val="00A50CAD"/>
    <w:rsid w:val="00A77EE7"/>
    <w:rsid w:val="00AF3F6F"/>
    <w:rsid w:val="00B146EF"/>
    <w:rsid w:val="00B32461"/>
    <w:rsid w:val="00B63166"/>
    <w:rsid w:val="00BB38B2"/>
    <w:rsid w:val="00C25AB4"/>
    <w:rsid w:val="00C62592"/>
    <w:rsid w:val="00C92CC1"/>
    <w:rsid w:val="00C9344D"/>
    <w:rsid w:val="00CF1B9E"/>
    <w:rsid w:val="00D32F1E"/>
    <w:rsid w:val="00D52590"/>
    <w:rsid w:val="00D63574"/>
    <w:rsid w:val="00D6697E"/>
    <w:rsid w:val="00D82DFE"/>
    <w:rsid w:val="00DD40DB"/>
    <w:rsid w:val="00DE023C"/>
    <w:rsid w:val="00DE3DA2"/>
    <w:rsid w:val="00E031F4"/>
    <w:rsid w:val="00E40C30"/>
    <w:rsid w:val="00E75AC1"/>
    <w:rsid w:val="00ED526A"/>
    <w:rsid w:val="00EF5A61"/>
    <w:rsid w:val="00F0688E"/>
    <w:rsid w:val="00F23D78"/>
    <w:rsid w:val="00F32014"/>
    <w:rsid w:val="00F45CB5"/>
    <w:rsid w:val="00F47332"/>
    <w:rsid w:val="00F82219"/>
    <w:rsid w:val="00FF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D833"/>
  <w15:chartTrackingRefBased/>
  <w15:docId w15:val="{00025D3E-65BE-4A2B-8B69-6A4BB4A6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EFB"/>
    <w:pPr>
      <w:ind w:left="720"/>
      <w:contextualSpacing/>
    </w:pPr>
  </w:style>
  <w:style w:type="table" w:styleId="TableGrid">
    <w:name w:val="Table Grid"/>
    <w:basedOn w:val="TableNormal"/>
    <w:uiPriority w:val="39"/>
    <w:rsid w:val="00765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B9CC6AE113844598AECC5C7390BC7B" ma:contentTypeVersion="17" ma:contentTypeDescription="Create a new document." ma:contentTypeScope="" ma:versionID="cb5058577e1b4d945e115f185dac31c7">
  <xsd:schema xmlns:xsd="http://www.w3.org/2001/XMLSchema" xmlns:xs="http://www.w3.org/2001/XMLSchema" xmlns:p="http://schemas.microsoft.com/office/2006/metadata/properties" xmlns:ns2="0daefe48-f3a2-49c4-b567-32f987837e0f" xmlns:ns3="066893d8-062d-4dda-8ecd-71f9cb0945de" targetNamespace="http://schemas.microsoft.com/office/2006/metadata/properties" ma:root="true" ma:fieldsID="cb0d1fe789fdaaea4c392701169ab34b" ns2:_="" ns3:_="">
    <xsd:import namespace="0daefe48-f3a2-49c4-b567-32f987837e0f"/>
    <xsd:import namespace="066893d8-062d-4dda-8ecd-71f9cb0945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element ref="ns2:Dat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efe48-f3a2-49c4-b567-32f987837e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Date" ma:index="17" nillable="true" ma:displayName="Date" ma:format="DateOnly" ma:internalName="Date">
      <xsd:simpleType>
        <xsd:restriction base="dms:DateTime"/>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10bb0518-6861-4ab7-9b7a-50bac02d8e7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66893d8-062d-4dda-8ecd-71f9cb0945d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ecfe527-c898-4abc-8c6f-f2b83103e1f1}" ma:internalName="TaxCatchAll" ma:showField="CatchAllData" ma:web="066893d8-062d-4dda-8ecd-71f9cb0945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 xmlns="0daefe48-f3a2-49c4-b567-32f987837e0f" xsi:nil="true"/>
    <lcf76f155ced4ddcb4097134ff3c332f xmlns="0daefe48-f3a2-49c4-b567-32f987837e0f">
      <Terms xmlns="http://schemas.microsoft.com/office/infopath/2007/PartnerControls"/>
    </lcf76f155ced4ddcb4097134ff3c332f>
    <TaxCatchAll xmlns="066893d8-062d-4dda-8ecd-71f9cb0945d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9AE40-4E01-4269-858F-C69CB0F28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aefe48-f3a2-49c4-b567-32f987837e0f"/>
    <ds:schemaRef ds:uri="066893d8-062d-4dda-8ecd-71f9cb0945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B014E2-16BD-4869-9B3C-8D2BFF086C09}">
  <ds:schemaRefs>
    <ds:schemaRef ds:uri="http://schemas.microsoft.com/office/2006/metadata/properties"/>
    <ds:schemaRef ds:uri="http://schemas.microsoft.com/office/infopath/2007/PartnerControls"/>
    <ds:schemaRef ds:uri="0daefe48-f3a2-49c4-b567-32f987837e0f"/>
    <ds:schemaRef ds:uri="066893d8-062d-4dda-8ecd-71f9cb0945de"/>
  </ds:schemaRefs>
</ds:datastoreItem>
</file>

<file path=customXml/itemProps3.xml><?xml version="1.0" encoding="utf-8"?>
<ds:datastoreItem xmlns:ds="http://schemas.openxmlformats.org/officeDocument/2006/customXml" ds:itemID="{ACD40EA5-E051-4C34-B537-79467C39B76C}">
  <ds:schemaRefs>
    <ds:schemaRef ds:uri="http://schemas.microsoft.com/sharepoint/v3/contenttype/forms"/>
  </ds:schemaRefs>
</ds:datastoreItem>
</file>

<file path=customXml/itemProps4.xml><?xml version="1.0" encoding="utf-8"?>
<ds:datastoreItem xmlns:ds="http://schemas.openxmlformats.org/officeDocument/2006/customXml" ds:itemID="{5A86F550-2E15-4996-AB0B-423A07278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Sweatt, Corey (GE Appliances, Haier)</dc:creator>
  <cp:keywords/>
  <dc:description/>
  <cp:lastModifiedBy>Sweatt, Corey (GE Appliances, Haier)</cp:lastModifiedBy>
  <cp:revision>109</cp:revision>
  <dcterms:created xsi:type="dcterms:W3CDTF">2022-08-12T12:11:00Z</dcterms:created>
  <dcterms:modified xsi:type="dcterms:W3CDTF">2022-08-19T19:27:00Z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0x010100F3B9CC6AE113844598AECC5C7390BC7B</vt:lpwstr>
  </property>
  <property fmtid="{D5CDD505-2E9C-101B-9397-08002B2CF9AE}" pid="3" name="MediaServiceImageTags">
    <vt:lpwstr/>
  </property>
</Properties>
</file>