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F1944" w14:textId="381F8473" w:rsidR="5EE157A4" w:rsidRDefault="5EE157A4" w:rsidP="5EE157A4">
      <w:pPr>
        <w:jc w:val="center"/>
        <w:rPr>
          <w:b/>
          <w:bCs/>
          <w:sz w:val="36"/>
          <w:szCs w:val="36"/>
          <w:lang w:val="en-US"/>
        </w:rPr>
      </w:pPr>
    </w:p>
    <w:p w14:paraId="62F44003" w14:textId="330569B7" w:rsidR="004178C6" w:rsidRPr="004178C6" w:rsidRDefault="000A4F3D" w:rsidP="004178C6">
      <w:pPr>
        <w:jc w:val="center"/>
        <w:rPr>
          <w:b/>
          <w:sz w:val="36"/>
          <w:lang w:val="en-US"/>
        </w:rPr>
      </w:pPr>
      <w:r>
        <w:rPr>
          <w:b/>
          <w:sz w:val="36"/>
          <w:lang w:val="en-US"/>
        </w:rPr>
        <w:t xml:space="preserve"> </w:t>
      </w:r>
      <w:r w:rsidR="00B56059" w:rsidRPr="004178C6">
        <w:rPr>
          <w:b/>
          <w:sz w:val="36"/>
          <w:lang w:val="en-US"/>
        </w:rPr>
        <w:t>Lesson 0</w:t>
      </w:r>
      <w:r w:rsidR="0065566A" w:rsidRPr="004178C6">
        <w:rPr>
          <w:b/>
          <w:sz w:val="36"/>
          <w:lang w:val="en-US"/>
        </w:rPr>
        <w:t>4</w:t>
      </w:r>
    </w:p>
    <w:p w14:paraId="25AB736C" w14:textId="26809BB4" w:rsidR="00972D0F" w:rsidRDefault="00972D0F" w:rsidP="00972D0F">
      <w:r>
        <w:rPr>
          <w:rFonts w:eastAsiaTheme="majorEastAsia" w:cstheme="minorHAnsi"/>
          <w:b/>
          <w:sz w:val="32"/>
          <w:szCs w:val="32"/>
          <w:lang w:val="en-US"/>
        </w:rPr>
        <w:t xml:space="preserve">Section </w:t>
      </w:r>
      <w:r w:rsidR="00581CEE">
        <w:rPr>
          <w:rFonts w:eastAsiaTheme="majorEastAsia" w:cstheme="minorHAnsi"/>
          <w:b/>
          <w:sz w:val="32"/>
          <w:szCs w:val="32"/>
          <w:lang w:val="en-US"/>
        </w:rPr>
        <w:t>D</w:t>
      </w:r>
      <w:r>
        <w:rPr>
          <w:rFonts w:eastAsiaTheme="majorEastAsia" w:cstheme="minorHAnsi"/>
          <w:b/>
          <w:sz w:val="32"/>
          <w:szCs w:val="32"/>
          <w:lang w:val="en-US"/>
        </w:rPr>
        <w:t xml:space="preserve"> – </w:t>
      </w:r>
      <w:r w:rsidRPr="00972D0F">
        <w:rPr>
          <w:b/>
          <w:bCs/>
          <w:sz w:val="32"/>
          <w:szCs w:val="32"/>
        </w:rPr>
        <w:t>Working on the Graded Assignment</w:t>
      </w:r>
    </w:p>
    <w:p w14:paraId="239DBF63" w14:textId="1E1F2CB6" w:rsidR="00A02B82" w:rsidRDefault="00A02B82" w:rsidP="00A02B82">
      <w:pPr>
        <w:spacing w:after="0"/>
      </w:pPr>
      <w:r w:rsidRPr="00A02B82">
        <w:t xml:space="preserve">Refer to </w:t>
      </w:r>
      <w:r w:rsidR="00B85646" w:rsidRPr="00B85646">
        <w:rPr>
          <w:b/>
          <w:bCs/>
        </w:rPr>
        <w:t>C369_Graded_Assignment</w:t>
      </w:r>
      <w:r w:rsidRPr="00B85646">
        <w:rPr>
          <w:b/>
          <w:bCs/>
        </w:rPr>
        <w:t>.pdf</w:t>
      </w:r>
      <w:r w:rsidRPr="00A02B82">
        <w:t xml:space="preserve">. This document </w:t>
      </w:r>
      <w:r>
        <w:t>describes the assignment that you will be working on for this module.</w:t>
      </w:r>
    </w:p>
    <w:p w14:paraId="0FD58496" w14:textId="77777777" w:rsidR="00A02B82" w:rsidRPr="00A02B82" w:rsidRDefault="00A02B82" w:rsidP="00A02B82">
      <w:pPr>
        <w:spacing w:after="0"/>
      </w:pPr>
    </w:p>
    <w:p w14:paraId="647C107F" w14:textId="6CE4401C" w:rsidR="00A02B82" w:rsidRDefault="00A02B82" w:rsidP="00A02B82">
      <w:pPr>
        <w:spacing w:after="0"/>
      </w:pPr>
      <w:r w:rsidRPr="00A02B82">
        <w:t xml:space="preserve">As we go through the lessons, you will be expected to </w:t>
      </w:r>
      <w:r>
        <w:t>come up with an online financial services business proposal, prototype and a static web page to demonstrate your business idea.</w:t>
      </w:r>
    </w:p>
    <w:p w14:paraId="1F400BAA" w14:textId="77777777" w:rsidR="00A02B82" w:rsidRDefault="00A02B82" w:rsidP="00A02B82">
      <w:pPr>
        <w:spacing w:after="0"/>
      </w:pPr>
    </w:p>
    <w:p w14:paraId="75C40085" w14:textId="293A1EEC" w:rsidR="00A02B82" w:rsidRPr="00A02B82" w:rsidRDefault="00A02B82" w:rsidP="00A02B82">
      <w:pPr>
        <w:spacing w:after="0"/>
      </w:pPr>
      <w:r w:rsidRPr="00A02B82">
        <w:t>Before you can begin building your</w:t>
      </w:r>
      <w:r>
        <w:t xml:space="preserve"> business idea</w:t>
      </w:r>
      <w:r w:rsidRPr="00A02B82">
        <w:t xml:space="preserve">, you will need to do some </w:t>
      </w:r>
      <w:r w:rsidR="00DA432C">
        <w:t>research and planning.</w:t>
      </w:r>
    </w:p>
    <w:p w14:paraId="0F4695B2" w14:textId="189B81CE" w:rsidR="00A02B82" w:rsidRPr="00A02B82" w:rsidRDefault="00A02B82" w:rsidP="00A02B82">
      <w:pPr>
        <w:spacing w:after="0"/>
      </w:pPr>
      <w:r w:rsidRPr="00A02B82">
        <w:t xml:space="preserve">Answer the questions below to plan the details of your </w:t>
      </w:r>
      <w:r>
        <w:t>online financial business</w:t>
      </w:r>
      <w:r w:rsidRPr="00A02B82">
        <w:t>.</w:t>
      </w:r>
    </w:p>
    <w:p w14:paraId="18259B92" w14:textId="77777777" w:rsidR="00A02B82" w:rsidRPr="00A02B82" w:rsidRDefault="00A02B82" w:rsidP="00972D0F">
      <w:pPr>
        <w:spacing w:after="0"/>
      </w:pPr>
    </w:p>
    <w:p w14:paraId="3D77CEA6" w14:textId="21E98F27" w:rsidR="00972D0F" w:rsidRPr="009E39F6" w:rsidRDefault="00972D0F" w:rsidP="00972D0F">
      <w:pPr>
        <w:spacing w:after="0"/>
        <w:rPr>
          <w:color w:val="FF0000"/>
        </w:rPr>
      </w:pPr>
      <w:r w:rsidRPr="009E39F6">
        <w:rPr>
          <w:color w:val="FF0000"/>
        </w:rPr>
        <w:t xml:space="preserve">Note: </w:t>
      </w:r>
    </w:p>
    <w:p w14:paraId="383F9D08" w14:textId="77777777" w:rsidR="00972D0F" w:rsidRPr="00B54DED" w:rsidRDefault="00972D0F" w:rsidP="00972D0F">
      <w:pPr>
        <w:pStyle w:val="ListParagraph"/>
        <w:numPr>
          <w:ilvl w:val="0"/>
          <w:numId w:val="10"/>
        </w:numPr>
        <w:rPr>
          <w:color w:val="FF0000"/>
        </w:rPr>
      </w:pPr>
      <w:r w:rsidRPr="00B54DED">
        <w:rPr>
          <w:color w:val="FF0000"/>
        </w:rPr>
        <w:t xml:space="preserve">This section is to provide some guidance in the graded assignment. </w:t>
      </w:r>
    </w:p>
    <w:p w14:paraId="7B7816DE" w14:textId="77777777" w:rsidR="00972D0F" w:rsidRPr="00B54DED" w:rsidRDefault="00972D0F" w:rsidP="00972D0F">
      <w:pPr>
        <w:pStyle w:val="ListParagraph"/>
        <w:numPr>
          <w:ilvl w:val="0"/>
          <w:numId w:val="10"/>
        </w:numPr>
        <w:rPr>
          <w:color w:val="FF0000"/>
        </w:rPr>
      </w:pPr>
      <w:r w:rsidRPr="00B54DED">
        <w:rPr>
          <w:color w:val="FF0000"/>
        </w:rPr>
        <w:t xml:space="preserve">Completion of this section in no way means that your assignment is completed. </w:t>
      </w:r>
    </w:p>
    <w:p w14:paraId="4912301E" w14:textId="6FC3C6E9" w:rsidR="00972D0F" w:rsidRDefault="00972D0F" w:rsidP="00972D0F">
      <w:pPr>
        <w:pStyle w:val="ListParagraph"/>
        <w:numPr>
          <w:ilvl w:val="0"/>
          <w:numId w:val="10"/>
        </w:numPr>
        <w:rPr>
          <w:color w:val="FF0000"/>
        </w:rPr>
      </w:pPr>
      <w:r w:rsidRPr="00B54DED">
        <w:rPr>
          <w:color w:val="FF0000"/>
        </w:rPr>
        <w:t>Refer to C3</w:t>
      </w:r>
      <w:r>
        <w:rPr>
          <w:color w:val="FF0000"/>
        </w:rPr>
        <w:t xml:space="preserve">69 </w:t>
      </w:r>
      <w:r w:rsidRPr="00B54DED">
        <w:rPr>
          <w:color w:val="FF0000"/>
        </w:rPr>
        <w:t xml:space="preserve">Graded Assignment Part </w:t>
      </w:r>
      <w:r>
        <w:rPr>
          <w:color w:val="FF0000"/>
        </w:rPr>
        <w:t>1</w:t>
      </w:r>
      <w:r w:rsidRPr="00B54DED">
        <w:rPr>
          <w:color w:val="FF0000"/>
        </w:rPr>
        <w:t>.pdf for details.</w:t>
      </w:r>
    </w:p>
    <w:p w14:paraId="61434A65" w14:textId="0ECA72EA" w:rsidR="00712081" w:rsidRDefault="00712081" w:rsidP="00972D0F">
      <w:pPr>
        <w:jc w:val="both"/>
        <w:rPr>
          <w:bCs/>
          <w:lang w:val="en-US"/>
        </w:rPr>
      </w:pPr>
    </w:p>
    <w:p w14:paraId="648B6B1D" w14:textId="49989401" w:rsidR="00B6662E" w:rsidRPr="00DA432C" w:rsidRDefault="00B6662E" w:rsidP="00DA432C">
      <w:pPr>
        <w:pStyle w:val="ListParagraph"/>
        <w:numPr>
          <w:ilvl w:val="0"/>
          <w:numId w:val="13"/>
        </w:numPr>
        <w:jc w:val="both"/>
        <w:rPr>
          <w:bCs/>
          <w:lang w:val="en-US"/>
        </w:rPr>
      </w:pPr>
      <w:r w:rsidRPr="00DA432C">
        <w:rPr>
          <w:bCs/>
          <w:lang w:val="en-US"/>
        </w:rPr>
        <w:t>List down the sectors that MAS regulates (</w:t>
      </w:r>
      <w:hyperlink r:id="rId10" w:history="1">
        <w:r w:rsidRPr="00DA432C">
          <w:rPr>
            <w:rStyle w:val="Hyperlink"/>
            <w:bCs/>
            <w:lang w:val="en-US"/>
          </w:rPr>
          <w:t>https://www.mas.gov.sg/regulation</w:t>
        </w:r>
      </w:hyperlink>
      <w:r w:rsidRPr="00DA432C">
        <w:rPr>
          <w:bCs/>
          <w:lang w:val="en-US"/>
        </w:rPr>
        <w:t>)</w:t>
      </w:r>
    </w:p>
    <w:tbl>
      <w:tblPr>
        <w:tblStyle w:val="TableGrid"/>
        <w:tblW w:w="0" w:type="auto"/>
        <w:tblLook w:val="04A0" w:firstRow="1" w:lastRow="0" w:firstColumn="1" w:lastColumn="0" w:noHBand="0" w:noVBand="1"/>
      </w:tblPr>
      <w:tblGrid>
        <w:gridCol w:w="9736"/>
      </w:tblGrid>
      <w:tr w:rsidR="00B6662E" w14:paraId="51101F50" w14:textId="77777777" w:rsidTr="00B6662E">
        <w:tc>
          <w:tcPr>
            <w:tcW w:w="9736" w:type="dxa"/>
          </w:tcPr>
          <w:p w14:paraId="501A2960" w14:textId="137E5AFE" w:rsidR="00B6662E" w:rsidRDefault="003F4D49" w:rsidP="00972D0F">
            <w:pPr>
              <w:jc w:val="both"/>
              <w:rPr>
                <w:bCs/>
                <w:lang w:val="en-US"/>
              </w:rPr>
            </w:pPr>
            <w:r>
              <w:rPr>
                <w:bCs/>
                <w:lang w:val="en-US"/>
              </w:rPr>
              <w:t>Banking, Capital Markets, Financial Advisory, Insurance, Payments.</w:t>
            </w:r>
          </w:p>
          <w:p w14:paraId="4A907D7B" w14:textId="77777777" w:rsidR="00B6662E" w:rsidRDefault="00B6662E" w:rsidP="00972D0F">
            <w:pPr>
              <w:jc w:val="both"/>
              <w:rPr>
                <w:bCs/>
                <w:lang w:val="en-US"/>
              </w:rPr>
            </w:pPr>
          </w:p>
          <w:p w14:paraId="323FB504" w14:textId="77777777" w:rsidR="00B6662E" w:rsidRDefault="00B6662E" w:rsidP="00972D0F">
            <w:pPr>
              <w:jc w:val="both"/>
              <w:rPr>
                <w:bCs/>
                <w:lang w:val="en-US"/>
              </w:rPr>
            </w:pPr>
          </w:p>
        </w:tc>
      </w:tr>
    </w:tbl>
    <w:p w14:paraId="252B7AA7" w14:textId="77777777" w:rsidR="00B6662E" w:rsidRDefault="00B6662E" w:rsidP="00972D0F">
      <w:pPr>
        <w:jc w:val="both"/>
        <w:rPr>
          <w:bCs/>
          <w:lang w:val="en-US"/>
        </w:rPr>
      </w:pPr>
    </w:p>
    <w:p w14:paraId="61C344C4" w14:textId="16D30E7B" w:rsidR="00B6662E" w:rsidRPr="00DA432C" w:rsidRDefault="00B6662E" w:rsidP="00DA432C">
      <w:pPr>
        <w:pStyle w:val="ListParagraph"/>
        <w:numPr>
          <w:ilvl w:val="0"/>
          <w:numId w:val="13"/>
        </w:numPr>
        <w:rPr>
          <w:rFonts w:cstheme="minorHAnsi"/>
          <w:sz w:val="20"/>
        </w:rPr>
      </w:pPr>
      <w:r w:rsidRPr="00DA432C">
        <w:rPr>
          <w:bCs/>
          <w:lang w:val="en-US"/>
        </w:rPr>
        <w:t>What are some of the types of services in each of the sectors? (</w:t>
      </w:r>
      <w:hyperlink r:id="rId11" w:history="1">
        <w:r w:rsidRPr="00DA432C">
          <w:rPr>
            <w:rStyle w:val="Hyperlink"/>
            <w:rFonts w:cstheme="minorHAnsi"/>
          </w:rPr>
          <w:t>https://eservices.mas.gov.sg/fid/</w:t>
        </w:r>
      </w:hyperlink>
      <w:r w:rsidRPr="00DA432C">
        <w:rPr>
          <w:bCs/>
          <w:lang w:val="en-US"/>
        </w:rPr>
        <w:t>)</w:t>
      </w:r>
    </w:p>
    <w:tbl>
      <w:tblPr>
        <w:tblStyle w:val="TableGrid"/>
        <w:tblW w:w="0" w:type="auto"/>
        <w:tblLook w:val="04A0" w:firstRow="1" w:lastRow="0" w:firstColumn="1" w:lastColumn="0" w:noHBand="0" w:noVBand="1"/>
      </w:tblPr>
      <w:tblGrid>
        <w:gridCol w:w="4868"/>
        <w:gridCol w:w="4868"/>
      </w:tblGrid>
      <w:tr w:rsidR="00B6662E" w14:paraId="5D83C5A1" w14:textId="77777777" w:rsidTr="00B6662E">
        <w:tc>
          <w:tcPr>
            <w:tcW w:w="4868" w:type="dxa"/>
          </w:tcPr>
          <w:p w14:paraId="773E1006" w14:textId="539B907E" w:rsidR="00B6662E" w:rsidRPr="00B6662E" w:rsidRDefault="00B6662E" w:rsidP="00B6662E">
            <w:pPr>
              <w:jc w:val="center"/>
              <w:rPr>
                <w:b/>
                <w:lang w:val="en-US"/>
              </w:rPr>
            </w:pPr>
            <w:r w:rsidRPr="00B6662E">
              <w:rPr>
                <w:b/>
                <w:lang w:val="en-US"/>
              </w:rPr>
              <w:t>Sector</w:t>
            </w:r>
          </w:p>
        </w:tc>
        <w:tc>
          <w:tcPr>
            <w:tcW w:w="4868" w:type="dxa"/>
          </w:tcPr>
          <w:p w14:paraId="22F9A035" w14:textId="68D2FAC1" w:rsidR="00B6662E" w:rsidRPr="00B6662E" w:rsidRDefault="00B6662E" w:rsidP="00B6662E">
            <w:pPr>
              <w:jc w:val="center"/>
              <w:rPr>
                <w:b/>
                <w:lang w:val="en-US"/>
              </w:rPr>
            </w:pPr>
            <w:r w:rsidRPr="00B6662E">
              <w:rPr>
                <w:b/>
                <w:lang w:val="en-US"/>
              </w:rPr>
              <w:t>Financial service</w:t>
            </w:r>
          </w:p>
        </w:tc>
      </w:tr>
      <w:tr w:rsidR="00B6662E" w14:paraId="2D26EDB0" w14:textId="77777777" w:rsidTr="00B6662E">
        <w:tc>
          <w:tcPr>
            <w:tcW w:w="4868" w:type="dxa"/>
          </w:tcPr>
          <w:p w14:paraId="5E09A863" w14:textId="51953534" w:rsidR="00B6662E" w:rsidRDefault="003F4D49" w:rsidP="00972D0F">
            <w:pPr>
              <w:jc w:val="both"/>
              <w:rPr>
                <w:bCs/>
                <w:lang w:val="en-US"/>
              </w:rPr>
            </w:pPr>
            <w:r>
              <w:rPr>
                <w:bCs/>
                <w:lang w:val="en-US"/>
              </w:rPr>
              <w:t>Banking</w:t>
            </w:r>
          </w:p>
          <w:p w14:paraId="23418A0E" w14:textId="77777777" w:rsidR="00BE7857" w:rsidRDefault="00BE7857" w:rsidP="00972D0F">
            <w:pPr>
              <w:jc w:val="both"/>
              <w:rPr>
                <w:bCs/>
                <w:lang w:val="en-US"/>
              </w:rPr>
            </w:pPr>
          </w:p>
        </w:tc>
        <w:tc>
          <w:tcPr>
            <w:tcW w:w="4868" w:type="dxa"/>
          </w:tcPr>
          <w:p w14:paraId="3C4D85A5" w14:textId="77777777" w:rsidR="003F4D49" w:rsidRPr="003F4D49" w:rsidRDefault="003F4D49" w:rsidP="003F4D49">
            <w:pPr>
              <w:jc w:val="both"/>
              <w:rPr>
                <w:bCs/>
                <w:lang w:val="en-US"/>
              </w:rPr>
            </w:pPr>
            <w:r w:rsidRPr="003F4D49">
              <w:rPr>
                <w:bCs/>
                <w:lang w:val="en-US"/>
              </w:rPr>
              <w:t>Local Bank</w:t>
            </w:r>
          </w:p>
          <w:p w14:paraId="050CCF34" w14:textId="77777777" w:rsidR="003F4D49" w:rsidRPr="003F4D49" w:rsidRDefault="003F4D49" w:rsidP="003F4D49">
            <w:pPr>
              <w:jc w:val="both"/>
              <w:rPr>
                <w:bCs/>
                <w:lang w:val="en-US"/>
              </w:rPr>
            </w:pPr>
            <w:r w:rsidRPr="003F4D49">
              <w:rPr>
                <w:bCs/>
                <w:lang w:val="en-US"/>
              </w:rPr>
              <w:t>6</w:t>
            </w:r>
          </w:p>
          <w:p w14:paraId="5775C393" w14:textId="77777777" w:rsidR="003F4D49" w:rsidRPr="003F4D49" w:rsidRDefault="003F4D49" w:rsidP="003F4D49">
            <w:pPr>
              <w:jc w:val="both"/>
              <w:rPr>
                <w:bCs/>
                <w:lang w:val="en-US"/>
              </w:rPr>
            </w:pPr>
            <w:r w:rsidRPr="003F4D49">
              <w:rPr>
                <w:bCs/>
                <w:lang w:val="en-US"/>
              </w:rPr>
              <w:t>Qualifying Full Bank</w:t>
            </w:r>
          </w:p>
          <w:p w14:paraId="5BDCB565" w14:textId="77777777" w:rsidR="003F4D49" w:rsidRPr="003F4D49" w:rsidRDefault="003F4D49" w:rsidP="003F4D49">
            <w:pPr>
              <w:jc w:val="both"/>
              <w:rPr>
                <w:bCs/>
                <w:lang w:val="en-US"/>
              </w:rPr>
            </w:pPr>
            <w:r w:rsidRPr="003F4D49">
              <w:rPr>
                <w:bCs/>
                <w:lang w:val="en-US"/>
              </w:rPr>
              <w:t>10</w:t>
            </w:r>
          </w:p>
          <w:p w14:paraId="3D27B91C" w14:textId="77777777" w:rsidR="003F4D49" w:rsidRPr="003F4D49" w:rsidRDefault="003F4D49" w:rsidP="003F4D49">
            <w:pPr>
              <w:jc w:val="both"/>
              <w:rPr>
                <w:bCs/>
                <w:lang w:val="en-US"/>
              </w:rPr>
            </w:pPr>
            <w:r w:rsidRPr="003F4D49">
              <w:rPr>
                <w:bCs/>
                <w:lang w:val="en-US"/>
              </w:rPr>
              <w:t>Full Bank</w:t>
            </w:r>
          </w:p>
          <w:p w14:paraId="37F543B6" w14:textId="77777777" w:rsidR="003F4D49" w:rsidRPr="003F4D49" w:rsidRDefault="003F4D49" w:rsidP="003F4D49">
            <w:pPr>
              <w:jc w:val="both"/>
              <w:rPr>
                <w:bCs/>
                <w:lang w:val="en-US"/>
              </w:rPr>
            </w:pPr>
            <w:r w:rsidRPr="003F4D49">
              <w:rPr>
                <w:bCs/>
                <w:lang w:val="en-US"/>
              </w:rPr>
              <w:t>20</w:t>
            </w:r>
          </w:p>
          <w:p w14:paraId="57335D1B" w14:textId="77777777" w:rsidR="003F4D49" w:rsidRPr="003F4D49" w:rsidRDefault="003F4D49" w:rsidP="003F4D49">
            <w:pPr>
              <w:jc w:val="both"/>
              <w:rPr>
                <w:bCs/>
                <w:lang w:val="en-US"/>
              </w:rPr>
            </w:pPr>
            <w:r w:rsidRPr="003F4D49">
              <w:rPr>
                <w:bCs/>
                <w:lang w:val="en-US"/>
              </w:rPr>
              <w:t>Wholesale Bank</w:t>
            </w:r>
          </w:p>
          <w:p w14:paraId="6887B34B" w14:textId="77777777" w:rsidR="003F4D49" w:rsidRPr="003F4D49" w:rsidRDefault="003F4D49" w:rsidP="003F4D49">
            <w:pPr>
              <w:jc w:val="both"/>
              <w:rPr>
                <w:bCs/>
                <w:lang w:val="en-US"/>
              </w:rPr>
            </w:pPr>
            <w:r w:rsidRPr="003F4D49">
              <w:rPr>
                <w:bCs/>
                <w:lang w:val="en-US"/>
              </w:rPr>
              <w:t>96</w:t>
            </w:r>
          </w:p>
          <w:p w14:paraId="38F61FF6" w14:textId="77777777" w:rsidR="003F4D49" w:rsidRPr="003F4D49" w:rsidRDefault="003F4D49" w:rsidP="003F4D49">
            <w:pPr>
              <w:jc w:val="both"/>
              <w:rPr>
                <w:bCs/>
                <w:lang w:val="en-US"/>
              </w:rPr>
            </w:pPr>
            <w:r w:rsidRPr="003F4D49">
              <w:rPr>
                <w:bCs/>
                <w:lang w:val="en-US"/>
              </w:rPr>
              <w:t>Merchant Bank</w:t>
            </w:r>
          </w:p>
          <w:p w14:paraId="5534E06E" w14:textId="77777777" w:rsidR="003F4D49" w:rsidRPr="003F4D49" w:rsidRDefault="003F4D49" w:rsidP="003F4D49">
            <w:pPr>
              <w:jc w:val="both"/>
              <w:rPr>
                <w:bCs/>
                <w:lang w:val="en-US"/>
              </w:rPr>
            </w:pPr>
            <w:r w:rsidRPr="003F4D49">
              <w:rPr>
                <w:bCs/>
                <w:lang w:val="en-US"/>
              </w:rPr>
              <w:t>22</w:t>
            </w:r>
          </w:p>
          <w:p w14:paraId="6892C169" w14:textId="77777777" w:rsidR="003F4D49" w:rsidRPr="003F4D49" w:rsidRDefault="003F4D49" w:rsidP="003F4D49">
            <w:pPr>
              <w:jc w:val="both"/>
              <w:rPr>
                <w:bCs/>
                <w:lang w:val="en-US"/>
              </w:rPr>
            </w:pPr>
            <w:r w:rsidRPr="003F4D49">
              <w:rPr>
                <w:bCs/>
                <w:lang w:val="en-US"/>
              </w:rPr>
              <w:t>Finance Company</w:t>
            </w:r>
          </w:p>
          <w:p w14:paraId="6112D719" w14:textId="77777777" w:rsidR="003F4D49" w:rsidRPr="003F4D49" w:rsidRDefault="003F4D49" w:rsidP="003F4D49">
            <w:pPr>
              <w:jc w:val="both"/>
              <w:rPr>
                <w:bCs/>
                <w:lang w:val="en-US"/>
              </w:rPr>
            </w:pPr>
            <w:r w:rsidRPr="003F4D49">
              <w:rPr>
                <w:bCs/>
                <w:lang w:val="en-US"/>
              </w:rPr>
              <w:t>3</w:t>
            </w:r>
          </w:p>
          <w:p w14:paraId="2AD2C0E3" w14:textId="77777777" w:rsidR="003F4D49" w:rsidRPr="003F4D49" w:rsidRDefault="003F4D49" w:rsidP="003F4D49">
            <w:pPr>
              <w:jc w:val="both"/>
              <w:rPr>
                <w:bCs/>
                <w:lang w:val="en-US"/>
              </w:rPr>
            </w:pPr>
            <w:r w:rsidRPr="003F4D49">
              <w:rPr>
                <w:bCs/>
                <w:lang w:val="en-US"/>
              </w:rPr>
              <w:t>Money Broker</w:t>
            </w:r>
          </w:p>
          <w:p w14:paraId="723E8008" w14:textId="77777777" w:rsidR="003F4D49" w:rsidRPr="003F4D49" w:rsidRDefault="003F4D49" w:rsidP="003F4D49">
            <w:pPr>
              <w:jc w:val="both"/>
              <w:rPr>
                <w:bCs/>
                <w:lang w:val="en-US"/>
              </w:rPr>
            </w:pPr>
            <w:r w:rsidRPr="003F4D49">
              <w:rPr>
                <w:bCs/>
                <w:lang w:val="en-US"/>
              </w:rPr>
              <w:t>1</w:t>
            </w:r>
          </w:p>
          <w:p w14:paraId="62C29C41" w14:textId="77777777" w:rsidR="003F4D49" w:rsidRPr="003F4D49" w:rsidRDefault="003F4D49" w:rsidP="003F4D49">
            <w:pPr>
              <w:jc w:val="both"/>
              <w:rPr>
                <w:bCs/>
                <w:lang w:val="en-US"/>
              </w:rPr>
            </w:pPr>
            <w:r w:rsidRPr="003F4D49">
              <w:rPr>
                <w:bCs/>
                <w:lang w:val="en-US"/>
              </w:rPr>
              <w:t>Representative Office (Banking)</w:t>
            </w:r>
          </w:p>
          <w:p w14:paraId="5EF15270" w14:textId="77777777" w:rsidR="003F4D49" w:rsidRPr="003F4D49" w:rsidRDefault="003F4D49" w:rsidP="003F4D49">
            <w:pPr>
              <w:jc w:val="both"/>
              <w:rPr>
                <w:bCs/>
                <w:lang w:val="en-US"/>
              </w:rPr>
            </w:pPr>
            <w:r w:rsidRPr="003F4D49">
              <w:rPr>
                <w:bCs/>
                <w:lang w:val="en-US"/>
              </w:rPr>
              <w:t>33</w:t>
            </w:r>
          </w:p>
          <w:p w14:paraId="6AF470F2" w14:textId="77777777" w:rsidR="003F4D49" w:rsidRPr="003F4D49" w:rsidRDefault="003F4D49" w:rsidP="003F4D49">
            <w:pPr>
              <w:jc w:val="both"/>
              <w:rPr>
                <w:bCs/>
                <w:lang w:val="en-US"/>
              </w:rPr>
            </w:pPr>
            <w:r w:rsidRPr="003F4D49">
              <w:rPr>
                <w:bCs/>
                <w:lang w:val="en-US"/>
              </w:rPr>
              <w:t>Financial Holding Company (Banking)</w:t>
            </w:r>
          </w:p>
          <w:p w14:paraId="245A0963" w14:textId="3E9DE116" w:rsidR="00B6662E" w:rsidRDefault="003F4D49" w:rsidP="003F4D49">
            <w:pPr>
              <w:jc w:val="both"/>
              <w:rPr>
                <w:bCs/>
                <w:lang w:val="en-US"/>
              </w:rPr>
            </w:pPr>
            <w:r w:rsidRPr="003F4D49">
              <w:rPr>
                <w:bCs/>
                <w:lang w:val="en-US"/>
              </w:rPr>
              <w:t>1</w:t>
            </w:r>
          </w:p>
        </w:tc>
      </w:tr>
      <w:tr w:rsidR="00B6662E" w14:paraId="5BA9305C" w14:textId="77777777" w:rsidTr="00B6662E">
        <w:tc>
          <w:tcPr>
            <w:tcW w:w="4868" w:type="dxa"/>
          </w:tcPr>
          <w:p w14:paraId="7D3CCD6B" w14:textId="77777777" w:rsidR="00BE7857" w:rsidRDefault="003F4D49" w:rsidP="003F4D49">
            <w:pPr>
              <w:jc w:val="both"/>
              <w:rPr>
                <w:bCs/>
                <w:lang w:val="en-US"/>
              </w:rPr>
            </w:pPr>
            <w:r>
              <w:rPr>
                <w:bCs/>
                <w:lang w:val="en-US"/>
              </w:rPr>
              <w:t>Capital Markets</w:t>
            </w:r>
          </w:p>
          <w:p w14:paraId="497940CB" w14:textId="32ABA099" w:rsidR="003F4D49" w:rsidRDefault="003F4D49" w:rsidP="003F4D49">
            <w:pPr>
              <w:jc w:val="both"/>
              <w:rPr>
                <w:bCs/>
                <w:lang w:val="en-US"/>
              </w:rPr>
            </w:pPr>
          </w:p>
        </w:tc>
        <w:tc>
          <w:tcPr>
            <w:tcW w:w="4868" w:type="dxa"/>
          </w:tcPr>
          <w:p w14:paraId="689D82F7" w14:textId="77777777" w:rsidR="003F4D49" w:rsidRPr="003F4D49" w:rsidRDefault="003F4D49" w:rsidP="003F4D49">
            <w:pPr>
              <w:jc w:val="both"/>
              <w:rPr>
                <w:bCs/>
                <w:lang w:val="en-US"/>
              </w:rPr>
            </w:pPr>
            <w:r w:rsidRPr="003F4D49">
              <w:rPr>
                <w:bCs/>
                <w:lang w:val="en-US"/>
              </w:rPr>
              <w:lastRenderedPageBreak/>
              <w:t>Capital Markets Services Licensee</w:t>
            </w:r>
          </w:p>
          <w:p w14:paraId="7DB6256E" w14:textId="77777777" w:rsidR="003F4D49" w:rsidRPr="003F4D49" w:rsidRDefault="003F4D49" w:rsidP="003F4D49">
            <w:pPr>
              <w:jc w:val="both"/>
              <w:rPr>
                <w:bCs/>
                <w:lang w:val="en-US"/>
              </w:rPr>
            </w:pPr>
            <w:r w:rsidRPr="003F4D49">
              <w:rPr>
                <w:bCs/>
                <w:lang w:val="en-US"/>
              </w:rPr>
              <w:lastRenderedPageBreak/>
              <w:t>1140</w:t>
            </w:r>
          </w:p>
          <w:p w14:paraId="4FC6D5C9" w14:textId="77777777" w:rsidR="003F4D49" w:rsidRPr="003F4D49" w:rsidRDefault="003F4D49" w:rsidP="003F4D49">
            <w:pPr>
              <w:jc w:val="both"/>
              <w:rPr>
                <w:bCs/>
                <w:lang w:val="en-US"/>
              </w:rPr>
            </w:pPr>
            <w:r w:rsidRPr="003F4D49">
              <w:rPr>
                <w:bCs/>
                <w:lang w:val="en-US"/>
              </w:rPr>
              <w:t>Approved CIS Trustee</w:t>
            </w:r>
          </w:p>
          <w:p w14:paraId="1A045E5B" w14:textId="77777777" w:rsidR="003F4D49" w:rsidRPr="003F4D49" w:rsidRDefault="003F4D49" w:rsidP="003F4D49">
            <w:pPr>
              <w:jc w:val="both"/>
              <w:rPr>
                <w:bCs/>
                <w:lang w:val="en-US"/>
              </w:rPr>
            </w:pPr>
            <w:r w:rsidRPr="003F4D49">
              <w:rPr>
                <w:bCs/>
                <w:lang w:val="en-US"/>
              </w:rPr>
              <w:t>16</w:t>
            </w:r>
          </w:p>
          <w:p w14:paraId="34A496D6" w14:textId="77777777" w:rsidR="003F4D49" w:rsidRPr="003F4D49" w:rsidRDefault="003F4D49" w:rsidP="003F4D49">
            <w:pPr>
              <w:jc w:val="both"/>
              <w:rPr>
                <w:bCs/>
                <w:lang w:val="en-US"/>
              </w:rPr>
            </w:pPr>
            <w:r w:rsidRPr="003F4D49">
              <w:rPr>
                <w:bCs/>
                <w:lang w:val="en-US"/>
              </w:rPr>
              <w:t>Registered Fund Management Company</w:t>
            </w:r>
          </w:p>
          <w:p w14:paraId="293B580D" w14:textId="77777777" w:rsidR="003F4D49" w:rsidRPr="003F4D49" w:rsidRDefault="003F4D49" w:rsidP="003F4D49">
            <w:pPr>
              <w:jc w:val="both"/>
              <w:rPr>
                <w:bCs/>
                <w:lang w:val="en-US"/>
              </w:rPr>
            </w:pPr>
            <w:r w:rsidRPr="003F4D49">
              <w:rPr>
                <w:bCs/>
                <w:lang w:val="en-US"/>
              </w:rPr>
              <w:t>287</w:t>
            </w:r>
          </w:p>
          <w:p w14:paraId="64ADA910" w14:textId="77777777" w:rsidR="003F4D49" w:rsidRPr="003F4D49" w:rsidRDefault="003F4D49" w:rsidP="003F4D49">
            <w:pPr>
              <w:jc w:val="both"/>
              <w:rPr>
                <w:bCs/>
                <w:lang w:val="en-US"/>
              </w:rPr>
            </w:pPr>
            <w:r w:rsidRPr="003F4D49">
              <w:rPr>
                <w:bCs/>
                <w:lang w:val="en-US"/>
              </w:rPr>
              <w:t>Exempt Capital Markets Services Entity</w:t>
            </w:r>
          </w:p>
          <w:p w14:paraId="753BA972" w14:textId="77777777" w:rsidR="003F4D49" w:rsidRPr="003F4D49" w:rsidRDefault="003F4D49" w:rsidP="003F4D49">
            <w:pPr>
              <w:jc w:val="both"/>
              <w:rPr>
                <w:bCs/>
                <w:lang w:val="en-US"/>
              </w:rPr>
            </w:pPr>
            <w:r w:rsidRPr="003F4D49">
              <w:rPr>
                <w:bCs/>
                <w:lang w:val="en-US"/>
              </w:rPr>
              <w:t>122</w:t>
            </w:r>
          </w:p>
          <w:p w14:paraId="0CE06411" w14:textId="77777777" w:rsidR="003F4D49" w:rsidRPr="003F4D49" w:rsidRDefault="003F4D49" w:rsidP="003F4D49">
            <w:pPr>
              <w:jc w:val="both"/>
              <w:rPr>
                <w:bCs/>
                <w:lang w:val="en-US"/>
              </w:rPr>
            </w:pPr>
            <w:r w:rsidRPr="003F4D49">
              <w:rPr>
                <w:bCs/>
                <w:lang w:val="en-US"/>
              </w:rPr>
              <w:t>Licensed Trust Company</w:t>
            </w:r>
          </w:p>
          <w:p w14:paraId="176B9826" w14:textId="77777777" w:rsidR="003F4D49" w:rsidRPr="003F4D49" w:rsidRDefault="003F4D49" w:rsidP="003F4D49">
            <w:pPr>
              <w:jc w:val="both"/>
              <w:rPr>
                <w:bCs/>
                <w:lang w:val="en-US"/>
              </w:rPr>
            </w:pPr>
            <w:r w:rsidRPr="003F4D49">
              <w:rPr>
                <w:bCs/>
                <w:lang w:val="en-US"/>
              </w:rPr>
              <w:t>63</w:t>
            </w:r>
          </w:p>
          <w:p w14:paraId="15B8B795" w14:textId="77777777" w:rsidR="003F4D49" w:rsidRPr="003F4D49" w:rsidRDefault="003F4D49" w:rsidP="003F4D49">
            <w:pPr>
              <w:jc w:val="both"/>
              <w:rPr>
                <w:bCs/>
                <w:lang w:val="en-US"/>
              </w:rPr>
            </w:pPr>
            <w:r w:rsidRPr="003F4D49">
              <w:rPr>
                <w:bCs/>
                <w:lang w:val="en-US"/>
              </w:rPr>
              <w:t>Exempt Trust Company</w:t>
            </w:r>
          </w:p>
          <w:p w14:paraId="6A67976F" w14:textId="77777777" w:rsidR="003F4D49" w:rsidRPr="003F4D49" w:rsidRDefault="003F4D49" w:rsidP="003F4D49">
            <w:pPr>
              <w:jc w:val="both"/>
              <w:rPr>
                <w:bCs/>
                <w:lang w:val="en-US"/>
              </w:rPr>
            </w:pPr>
            <w:r w:rsidRPr="003F4D49">
              <w:rPr>
                <w:bCs/>
                <w:lang w:val="en-US"/>
              </w:rPr>
              <w:t>28</w:t>
            </w:r>
          </w:p>
          <w:p w14:paraId="23296208" w14:textId="77777777" w:rsidR="003F4D49" w:rsidRPr="003F4D49" w:rsidRDefault="003F4D49" w:rsidP="003F4D49">
            <w:pPr>
              <w:jc w:val="both"/>
              <w:rPr>
                <w:bCs/>
                <w:lang w:val="en-US"/>
              </w:rPr>
            </w:pPr>
            <w:r w:rsidRPr="003F4D49">
              <w:rPr>
                <w:bCs/>
                <w:lang w:val="en-US"/>
              </w:rPr>
              <w:t>Approved Exchange</w:t>
            </w:r>
          </w:p>
          <w:p w14:paraId="05A2852E" w14:textId="77777777" w:rsidR="003F4D49" w:rsidRPr="003F4D49" w:rsidRDefault="003F4D49" w:rsidP="003F4D49">
            <w:pPr>
              <w:jc w:val="both"/>
              <w:rPr>
                <w:bCs/>
                <w:lang w:val="en-US"/>
              </w:rPr>
            </w:pPr>
            <w:r w:rsidRPr="003F4D49">
              <w:rPr>
                <w:bCs/>
                <w:lang w:val="en-US"/>
              </w:rPr>
              <w:t>4</w:t>
            </w:r>
          </w:p>
          <w:p w14:paraId="46DBF8FF" w14:textId="77777777" w:rsidR="003F4D49" w:rsidRPr="003F4D49" w:rsidRDefault="003F4D49" w:rsidP="003F4D49">
            <w:pPr>
              <w:jc w:val="both"/>
              <w:rPr>
                <w:bCs/>
                <w:lang w:val="en-US"/>
              </w:rPr>
            </w:pPr>
            <w:r w:rsidRPr="003F4D49">
              <w:rPr>
                <w:bCs/>
                <w:lang w:val="en-US"/>
              </w:rPr>
              <w:t>Approved Holding Company</w:t>
            </w:r>
          </w:p>
          <w:p w14:paraId="7FEC2CD1" w14:textId="77777777" w:rsidR="003F4D49" w:rsidRPr="003F4D49" w:rsidRDefault="003F4D49" w:rsidP="003F4D49">
            <w:pPr>
              <w:jc w:val="both"/>
              <w:rPr>
                <w:bCs/>
                <w:lang w:val="en-US"/>
              </w:rPr>
            </w:pPr>
            <w:r w:rsidRPr="003F4D49">
              <w:rPr>
                <w:bCs/>
                <w:lang w:val="en-US"/>
              </w:rPr>
              <w:t>5</w:t>
            </w:r>
          </w:p>
          <w:p w14:paraId="22805A7E" w14:textId="77777777" w:rsidR="003F4D49" w:rsidRPr="003F4D49" w:rsidRDefault="003F4D49" w:rsidP="003F4D49">
            <w:pPr>
              <w:jc w:val="both"/>
              <w:rPr>
                <w:bCs/>
                <w:lang w:val="en-US"/>
              </w:rPr>
            </w:pPr>
            <w:r w:rsidRPr="003F4D49">
              <w:rPr>
                <w:bCs/>
                <w:lang w:val="en-US"/>
              </w:rPr>
              <w:t>Approved Clearing House</w:t>
            </w:r>
          </w:p>
          <w:p w14:paraId="4BB78D01" w14:textId="311C6453" w:rsidR="00B6662E" w:rsidRDefault="003F4D49" w:rsidP="003F4D49">
            <w:pPr>
              <w:jc w:val="both"/>
              <w:rPr>
                <w:bCs/>
                <w:lang w:val="en-US"/>
              </w:rPr>
            </w:pPr>
            <w:r w:rsidRPr="003F4D49">
              <w:rPr>
                <w:bCs/>
                <w:lang w:val="en-US"/>
              </w:rPr>
              <w:t>4</w:t>
            </w:r>
          </w:p>
        </w:tc>
      </w:tr>
      <w:tr w:rsidR="00B6662E" w14:paraId="65DB01B0" w14:textId="77777777" w:rsidTr="00B6662E">
        <w:tc>
          <w:tcPr>
            <w:tcW w:w="4868" w:type="dxa"/>
          </w:tcPr>
          <w:p w14:paraId="120DB37E" w14:textId="77777777" w:rsidR="00BE7857" w:rsidRDefault="003F4D49" w:rsidP="003F4D49">
            <w:pPr>
              <w:jc w:val="both"/>
              <w:rPr>
                <w:bCs/>
                <w:lang w:val="en-US"/>
              </w:rPr>
            </w:pPr>
            <w:r>
              <w:rPr>
                <w:bCs/>
                <w:lang w:val="en-US"/>
              </w:rPr>
              <w:lastRenderedPageBreak/>
              <w:t>Financial Advisory</w:t>
            </w:r>
          </w:p>
          <w:p w14:paraId="04B120D4" w14:textId="71F9AA78" w:rsidR="003F4D49" w:rsidRDefault="003F4D49" w:rsidP="003F4D49">
            <w:pPr>
              <w:jc w:val="both"/>
              <w:rPr>
                <w:bCs/>
                <w:lang w:val="en-US"/>
              </w:rPr>
            </w:pPr>
          </w:p>
        </w:tc>
        <w:tc>
          <w:tcPr>
            <w:tcW w:w="4868" w:type="dxa"/>
          </w:tcPr>
          <w:p w14:paraId="5523C6D9" w14:textId="77777777" w:rsidR="003F4D49" w:rsidRPr="003F4D49" w:rsidRDefault="003F4D49" w:rsidP="003F4D49">
            <w:pPr>
              <w:jc w:val="both"/>
              <w:rPr>
                <w:bCs/>
                <w:lang w:val="en-US"/>
              </w:rPr>
            </w:pPr>
            <w:r w:rsidRPr="003F4D49">
              <w:rPr>
                <w:bCs/>
                <w:lang w:val="en-US"/>
              </w:rPr>
              <w:t>Licensed Financial Adviser</w:t>
            </w:r>
          </w:p>
          <w:p w14:paraId="58904E9E" w14:textId="77777777" w:rsidR="003F4D49" w:rsidRPr="003F4D49" w:rsidRDefault="003F4D49" w:rsidP="003F4D49">
            <w:pPr>
              <w:jc w:val="both"/>
              <w:rPr>
                <w:bCs/>
                <w:lang w:val="en-US"/>
              </w:rPr>
            </w:pPr>
            <w:r w:rsidRPr="003F4D49">
              <w:rPr>
                <w:bCs/>
                <w:lang w:val="en-US"/>
              </w:rPr>
              <w:t>66</w:t>
            </w:r>
          </w:p>
          <w:p w14:paraId="3324F0CB" w14:textId="77777777" w:rsidR="003F4D49" w:rsidRPr="003F4D49" w:rsidRDefault="003F4D49" w:rsidP="003F4D49">
            <w:pPr>
              <w:jc w:val="both"/>
              <w:rPr>
                <w:bCs/>
                <w:lang w:val="en-US"/>
              </w:rPr>
            </w:pPr>
            <w:r w:rsidRPr="003F4D49">
              <w:rPr>
                <w:bCs/>
                <w:lang w:val="en-US"/>
              </w:rPr>
              <w:t>Exempt Financial Adviser</w:t>
            </w:r>
          </w:p>
          <w:p w14:paraId="1A450B9B" w14:textId="2B367D14" w:rsidR="00B6662E" w:rsidRDefault="003F4D49" w:rsidP="003F4D49">
            <w:pPr>
              <w:jc w:val="both"/>
              <w:rPr>
                <w:bCs/>
                <w:lang w:val="en-US"/>
              </w:rPr>
            </w:pPr>
            <w:r w:rsidRPr="003F4D49">
              <w:rPr>
                <w:bCs/>
                <w:lang w:val="en-US"/>
              </w:rPr>
              <w:t>515</w:t>
            </w:r>
          </w:p>
        </w:tc>
      </w:tr>
      <w:tr w:rsidR="00B6662E" w14:paraId="0A474C1A" w14:textId="77777777" w:rsidTr="00B6662E">
        <w:tc>
          <w:tcPr>
            <w:tcW w:w="4868" w:type="dxa"/>
          </w:tcPr>
          <w:p w14:paraId="5A81EC4B" w14:textId="32C04A39" w:rsidR="00B6662E" w:rsidRDefault="003F4D49" w:rsidP="00972D0F">
            <w:pPr>
              <w:jc w:val="both"/>
              <w:rPr>
                <w:bCs/>
                <w:lang w:val="en-US"/>
              </w:rPr>
            </w:pPr>
            <w:r>
              <w:rPr>
                <w:bCs/>
                <w:lang w:val="en-US"/>
              </w:rPr>
              <w:t>Insurance</w:t>
            </w:r>
          </w:p>
          <w:p w14:paraId="1DDCA89D" w14:textId="77777777" w:rsidR="00BE7857" w:rsidRDefault="00BE7857" w:rsidP="00972D0F">
            <w:pPr>
              <w:jc w:val="both"/>
              <w:rPr>
                <w:bCs/>
                <w:lang w:val="en-US"/>
              </w:rPr>
            </w:pPr>
          </w:p>
        </w:tc>
        <w:tc>
          <w:tcPr>
            <w:tcW w:w="4868" w:type="dxa"/>
          </w:tcPr>
          <w:p w14:paraId="00EA4826" w14:textId="77777777" w:rsidR="003F4D49" w:rsidRPr="003F4D49" w:rsidRDefault="003F4D49" w:rsidP="003F4D49">
            <w:pPr>
              <w:jc w:val="both"/>
              <w:rPr>
                <w:bCs/>
                <w:lang w:val="en-US"/>
              </w:rPr>
            </w:pPr>
            <w:r w:rsidRPr="003F4D49">
              <w:rPr>
                <w:bCs/>
                <w:lang w:val="en-US"/>
              </w:rPr>
              <w:t>Direct Insurer (Life)</w:t>
            </w:r>
          </w:p>
          <w:p w14:paraId="36DE9141" w14:textId="77777777" w:rsidR="003F4D49" w:rsidRPr="003F4D49" w:rsidRDefault="003F4D49" w:rsidP="003F4D49">
            <w:pPr>
              <w:jc w:val="both"/>
              <w:rPr>
                <w:bCs/>
                <w:lang w:val="en-US"/>
              </w:rPr>
            </w:pPr>
            <w:r w:rsidRPr="003F4D49">
              <w:rPr>
                <w:bCs/>
                <w:lang w:val="en-US"/>
              </w:rPr>
              <w:t>16</w:t>
            </w:r>
          </w:p>
          <w:p w14:paraId="13772DFA" w14:textId="77777777" w:rsidR="003F4D49" w:rsidRPr="003F4D49" w:rsidRDefault="003F4D49" w:rsidP="003F4D49">
            <w:pPr>
              <w:jc w:val="both"/>
              <w:rPr>
                <w:bCs/>
                <w:lang w:val="en-US"/>
              </w:rPr>
            </w:pPr>
            <w:r w:rsidRPr="003F4D49">
              <w:rPr>
                <w:bCs/>
                <w:lang w:val="en-US"/>
              </w:rPr>
              <w:t>Direct Insurer (General)</w:t>
            </w:r>
          </w:p>
          <w:p w14:paraId="5E2B9A13" w14:textId="77777777" w:rsidR="003F4D49" w:rsidRPr="003F4D49" w:rsidRDefault="003F4D49" w:rsidP="003F4D49">
            <w:pPr>
              <w:jc w:val="both"/>
              <w:rPr>
                <w:bCs/>
                <w:lang w:val="en-US"/>
              </w:rPr>
            </w:pPr>
            <w:r w:rsidRPr="003F4D49">
              <w:rPr>
                <w:bCs/>
                <w:lang w:val="en-US"/>
              </w:rPr>
              <w:t>51</w:t>
            </w:r>
          </w:p>
          <w:p w14:paraId="49C2A4F7" w14:textId="77777777" w:rsidR="003F4D49" w:rsidRPr="003F4D49" w:rsidRDefault="003F4D49" w:rsidP="003F4D49">
            <w:pPr>
              <w:jc w:val="both"/>
              <w:rPr>
                <w:bCs/>
                <w:lang w:val="en-US"/>
              </w:rPr>
            </w:pPr>
            <w:r w:rsidRPr="003F4D49">
              <w:rPr>
                <w:bCs/>
                <w:lang w:val="en-US"/>
              </w:rPr>
              <w:t>Direct Insurer (Composite)</w:t>
            </w:r>
          </w:p>
          <w:p w14:paraId="4B3F7E4F" w14:textId="77777777" w:rsidR="003F4D49" w:rsidRPr="003F4D49" w:rsidRDefault="003F4D49" w:rsidP="003F4D49">
            <w:pPr>
              <w:jc w:val="both"/>
              <w:rPr>
                <w:bCs/>
                <w:lang w:val="en-US"/>
              </w:rPr>
            </w:pPr>
            <w:r w:rsidRPr="003F4D49">
              <w:rPr>
                <w:bCs/>
                <w:lang w:val="en-US"/>
              </w:rPr>
              <w:t>9</w:t>
            </w:r>
          </w:p>
          <w:p w14:paraId="5DDD69B9" w14:textId="77777777" w:rsidR="003F4D49" w:rsidRPr="003F4D49" w:rsidRDefault="003F4D49" w:rsidP="003F4D49">
            <w:pPr>
              <w:jc w:val="both"/>
              <w:rPr>
                <w:bCs/>
                <w:lang w:val="en-US"/>
              </w:rPr>
            </w:pPr>
            <w:r w:rsidRPr="003F4D49">
              <w:rPr>
                <w:bCs/>
                <w:lang w:val="en-US"/>
              </w:rPr>
              <w:t>Reinsurer (Life)</w:t>
            </w:r>
          </w:p>
          <w:p w14:paraId="122DD3EC" w14:textId="77777777" w:rsidR="003F4D49" w:rsidRPr="003F4D49" w:rsidRDefault="003F4D49" w:rsidP="003F4D49">
            <w:pPr>
              <w:jc w:val="both"/>
              <w:rPr>
                <w:bCs/>
                <w:lang w:val="en-US"/>
              </w:rPr>
            </w:pPr>
            <w:r w:rsidRPr="003F4D49">
              <w:rPr>
                <w:bCs/>
                <w:lang w:val="en-US"/>
              </w:rPr>
              <w:t>3</w:t>
            </w:r>
          </w:p>
          <w:p w14:paraId="0327C5ED" w14:textId="77777777" w:rsidR="003F4D49" w:rsidRPr="003F4D49" w:rsidRDefault="003F4D49" w:rsidP="003F4D49">
            <w:pPr>
              <w:jc w:val="both"/>
              <w:rPr>
                <w:bCs/>
                <w:lang w:val="en-US"/>
              </w:rPr>
            </w:pPr>
            <w:r w:rsidRPr="003F4D49">
              <w:rPr>
                <w:bCs/>
                <w:lang w:val="en-US"/>
              </w:rPr>
              <w:t>Reinsurer (General)</w:t>
            </w:r>
          </w:p>
          <w:p w14:paraId="27E0C9A0" w14:textId="77777777" w:rsidR="003F4D49" w:rsidRPr="003F4D49" w:rsidRDefault="003F4D49" w:rsidP="003F4D49">
            <w:pPr>
              <w:jc w:val="both"/>
              <w:rPr>
                <w:bCs/>
                <w:lang w:val="en-US"/>
              </w:rPr>
            </w:pPr>
            <w:r w:rsidRPr="003F4D49">
              <w:rPr>
                <w:bCs/>
                <w:lang w:val="en-US"/>
              </w:rPr>
              <w:t>39</w:t>
            </w:r>
          </w:p>
          <w:p w14:paraId="75A3BF43" w14:textId="77777777" w:rsidR="003F4D49" w:rsidRPr="003F4D49" w:rsidRDefault="003F4D49" w:rsidP="003F4D49">
            <w:pPr>
              <w:jc w:val="both"/>
              <w:rPr>
                <w:bCs/>
                <w:lang w:val="en-US"/>
              </w:rPr>
            </w:pPr>
            <w:r w:rsidRPr="003F4D49">
              <w:rPr>
                <w:bCs/>
                <w:lang w:val="en-US"/>
              </w:rPr>
              <w:t>Reinsurer (Composite)</w:t>
            </w:r>
          </w:p>
          <w:p w14:paraId="25ED70C4" w14:textId="77777777" w:rsidR="003F4D49" w:rsidRPr="003F4D49" w:rsidRDefault="003F4D49" w:rsidP="003F4D49">
            <w:pPr>
              <w:jc w:val="both"/>
              <w:rPr>
                <w:bCs/>
                <w:lang w:val="en-US"/>
              </w:rPr>
            </w:pPr>
            <w:r w:rsidRPr="003F4D49">
              <w:rPr>
                <w:bCs/>
                <w:lang w:val="en-US"/>
              </w:rPr>
              <w:t>9</w:t>
            </w:r>
          </w:p>
          <w:p w14:paraId="210BD9C2" w14:textId="77777777" w:rsidR="003F4D49" w:rsidRPr="003F4D49" w:rsidRDefault="003F4D49" w:rsidP="003F4D49">
            <w:pPr>
              <w:jc w:val="both"/>
              <w:rPr>
                <w:bCs/>
                <w:lang w:val="en-US"/>
              </w:rPr>
            </w:pPr>
            <w:r w:rsidRPr="003F4D49">
              <w:rPr>
                <w:bCs/>
                <w:lang w:val="en-US"/>
              </w:rPr>
              <w:t>Captive Insurer (Life)</w:t>
            </w:r>
          </w:p>
          <w:p w14:paraId="5EADB70D" w14:textId="77777777" w:rsidR="003F4D49" w:rsidRPr="003F4D49" w:rsidRDefault="003F4D49" w:rsidP="003F4D49">
            <w:pPr>
              <w:jc w:val="both"/>
              <w:rPr>
                <w:bCs/>
                <w:lang w:val="en-US"/>
              </w:rPr>
            </w:pPr>
            <w:r w:rsidRPr="003F4D49">
              <w:rPr>
                <w:bCs/>
                <w:lang w:val="en-US"/>
              </w:rPr>
              <w:t>1</w:t>
            </w:r>
          </w:p>
          <w:p w14:paraId="495443D1" w14:textId="77777777" w:rsidR="003F4D49" w:rsidRPr="003F4D49" w:rsidRDefault="003F4D49" w:rsidP="003F4D49">
            <w:pPr>
              <w:jc w:val="both"/>
              <w:rPr>
                <w:bCs/>
                <w:lang w:val="en-US"/>
              </w:rPr>
            </w:pPr>
            <w:r w:rsidRPr="003F4D49">
              <w:rPr>
                <w:bCs/>
                <w:lang w:val="en-US"/>
              </w:rPr>
              <w:t>Captive Insurer (General)</w:t>
            </w:r>
          </w:p>
          <w:p w14:paraId="40BA7773" w14:textId="77777777" w:rsidR="003F4D49" w:rsidRPr="003F4D49" w:rsidRDefault="003F4D49" w:rsidP="003F4D49">
            <w:pPr>
              <w:jc w:val="both"/>
              <w:rPr>
                <w:bCs/>
                <w:lang w:val="en-US"/>
              </w:rPr>
            </w:pPr>
            <w:r w:rsidRPr="003F4D49">
              <w:rPr>
                <w:bCs/>
                <w:lang w:val="en-US"/>
              </w:rPr>
              <w:t>80</w:t>
            </w:r>
          </w:p>
          <w:p w14:paraId="4C855E67" w14:textId="77777777" w:rsidR="003F4D49" w:rsidRPr="003F4D49" w:rsidRDefault="003F4D49" w:rsidP="003F4D49">
            <w:pPr>
              <w:jc w:val="both"/>
              <w:rPr>
                <w:bCs/>
                <w:lang w:val="en-US"/>
              </w:rPr>
            </w:pPr>
            <w:r w:rsidRPr="003F4D49">
              <w:rPr>
                <w:bCs/>
                <w:lang w:val="en-US"/>
              </w:rPr>
              <w:t>Captive Insurer (Composite)</w:t>
            </w:r>
          </w:p>
          <w:p w14:paraId="353D4330" w14:textId="33837747" w:rsidR="00B6662E" w:rsidRDefault="003F4D49" w:rsidP="003F4D49">
            <w:pPr>
              <w:jc w:val="both"/>
              <w:rPr>
                <w:bCs/>
                <w:lang w:val="en-US"/>
              </w:rPr>
            </w:pPr>
            <w:r w:rsidRPr="003F4D49">
              <w:rPr>
                <w:bCs/>
                <w:lang w:val="en-US"/>
              </w:rPr>
              <w:t>4</w:t>
            </w:r>
          </w:p>
        </w:tc>
      </w:tr>
      <w:tr w:rsidR="00B6662E" w14:paraId="52A1E30B" w14:textId="77777777" w:rsidTr="00B6662E">
        <w:tc>
          <w:tcPr>
            <w:tcW w:w="4868" w:type="dxa"/>
          </w:tcPr>
          <w:p w14:paraId="20CEE367" w14:textId="77777777" w:rsidR="003F4D49" w:rsidRDefault="003F4D49" w:rsidP="003F4D49">
            <w:pPr>
              <w:jc w:val="both"/>
              <w:rPr>
                <w:bCs/>
                <w:lang w:val="en-US"/>
              </w:rPr>
            </w:pPr>
            <w:r>
              <w:rPr>
                <w:bCs/>
                <w:lang w:val="en-US"/>
              </w:rPr>
              <w:t>Payments</w:t>
            </w:r>
          </w:p>
          <w:p w14:paraId="6C3F35BE" w14:textId="77777777" w:rsidR="00BE7857" w:rsidRDefault="00BE7857" w:rsidP="003F4D49">
            <w:pPr>
              <w:jc w:val="both"/>
              <w:rPr>
                <w:bCs/>
                <w:lang w:val="en-US"/>
              </w:rPr>
            </w:pPr>
          </w:p>
        </w:tc>
        <w:tc>
          <w:tcPr>
            <w:tcW w:w="4868" w:type="dxa"/>
          </w:tcPr>
          <w:p w14:paraId="674D0A65" w14:textId="5C028CFB" w:rsidR="003F4D49" w:rsidRPr="003F4D49" w:rsidRDefault="003F4D49" w:rsidP="003F4D49">
            <w:pPr>
              <w:jc w:val="both"/>
              <w:rPr>
                <w:bCs/>
                <w:lang w:val="en-US"/>
              </w:rPr>
            </w:pPr>
            <w:r>
              <w:rPr>
                <w:bCs/>
                <w:lang w:val="en-US"/>
              </w:rPr>
              <w:t>C</w:t>
            </w:r>
            <w:r w:rsidRPr="003F4D49">
              <w:rPr>
                <w:bCs/>
                <w:lang w:val="en-US"/>
              </w:rPr>
              <w:t>redit and Charge Card Licensee</w:t>
            </w:r>
          </w:p>
          <w:p w14:paraId="1194A5E0" w14:textId="77777777" w:rsidR="003F4D49" w:rsidRPr="003F4D49" w:rsidRDefault="003F4D49" w:rsidP="003F4D49">
            <w:pPr>
              <w:jc w:val="both"/>
              <w:rPr>
                <w:bCs/>
                <w:lang w:val="en-US"/>
              </w:rPr>
            </w:pPr>
            <w:r w:rsidRPr="003F4D49">
              <w:rPr>
                <w:bCs/>
                <w:lang w:val="en-US"/>
              </w:rPr>
              <w:t>4</w:t>
            </w:r>
          </w:p>
          <w:p w14:paraId="0EAC4C68" w14:textId="77777777" w:rsidR="003F4D49" w:rsidRPr="003F4D49" w:rsidRDefault="003F4D49" w:rsidP="003F4D49">
            <w:pPr>
              <w:jc w:val="both"/>
              <w:rPr>
                <w:bCs/>
                <w:lang w:val="en-US"/>
              </w:rPr>
            </w:pPr>
            <w:r w:rsidRPr="003F4D49">
              <w:rPr>
                <w:bCs/>
                <w:lang w:val="en-US"/>
              </w:rPr>
              <w:t>Money-changing Licensee</w:t>
            </w:r>
          </w:p>
          <w:p w14:paraId="02FBF6F2" w14:textId="77777777" w:rsidR="003F4D49" w:rsidRPr="003F4D49" w:rsidRDefault="003F4D49" w:rsidP="003F4D49">
            <w:pPr>
              <w:jc w:val="both"/>
              <w:rPr>
                <w:bCs/>
                <w:lang w:val="en-US"/>
              </w:rPr>
            </w:pPr>
            <w:r w:rsidRPr="003F4D49">
              <w:rPr>
                <w:bCs/>
                <w:lang w:val="en-US"/>
              </w:rPr>
              <w:t>231</w:t>
            </w:r>
          </w:p>
          <w:p w14:paraId="173D4821" w14:textId="77777777" w:rsidR="003F4D49" w:rsidRPr="003F4D49" w:rsidRDefault="003F4D49" w:rsidP="003F4D49">
            <w:pPr>
              <w:jc w:val="both"/>
              <w:rPr>
                <w:bCs/>
                <w:lang w:val="en-US"/>
              </w:rPr>
            </w:pPr>
            <w:r w:rsidRPr="003F4D49">
              <w:rPr>
                <w:bCs/>
                <w:lang w:val="en-US"/>
              </w:rPr>
              <w:t>Standard Payment Institution</w:t>
            </w:r>
          </w:p>
          <w:p w14:paraId="2504E5E5" w14:textId="77777777" w:rsidR="003F4D49" w:rsidRPr="003F4D49" w:rsidRDefault="003F4D49" w:rsidP="003F4D49">
            <w:pPr>
              <w:jc w:val="both"/>
              <w:rPr>
                <w:bCs/>
                <w:lang w:val="en-US"/>
              </w:rPr>
            </w:pPr>
            <w:r w:rsidRPr="003F4D49">
              <w:rPr>
                <w:bCs/>
                <w:lang w:val="en-US"/>
              </w:rPr>
              <w:t>14</w:t>
            </w:r>
          </w:p>
          <w:p w14:paraId="47F44CBF" w14:textId="77777777" w:rsidR="003F4D49" w:rsidRPr="003F4D49" w:rsidRDefault="003F4D49" w:rsidP="003F4D49">
            <w:pPr>
              <w:jc w:val="both"/>
              <w:rPr>
                <w:bCs/>
                <w:lang w:val="en-US"/>
              </w:rPr>
            </w:pPr>
            <w:r w:rsidRPr="003F4D49">
              <w:rPr>
                <w:bCs/>
                <w:lang w:val="en-US"/>
              </w:rPr>
              <w:t>Major Payment Institution</w:t>
            </w:r>
          </w:p>
          <w:p w14:paraId="02310AF7" w14:textId="77777777" w:rsidR="003F4D49" w:rsidRPr="003F4D49" w:rsidRDefault="003F4D49" w:rsidP="003F4D49">
            <w:pPr>
              <w:jc w:val="both"/>
              <w:rPr>
                <w:bCs/>
                <w:lang w:val="en-US"/>
              </w:rPr>
            </w:pPr>
            <w:r w:rsidRPr="003F4D49">
              <w:rPr>
                <w:bCs/>
                <w:lang w:val="en-US"/>
              </w:rPr>
              <w:t>186</w:t>
            </w:r>
          </w:p>
          <w:p w14:paraId="2E7E5576" w14:textId="77777777" w:rsidR="003F4D49" w:rsidRPr="003F4D49" w:rsidRDefault="003F4D49" w:rsidP="003F4D49">
            <w:pPr>
              <w:jc w:val="both"/>
              <w:rPr>
                <w:bCs/>
                <w:lang w:val="en-US"/>
              </w:rPr>
            </w:pPr>
            <w:r w:rsidRPr="003F4D49">
              <w:rPr>
                <w:bCs/>
                <w:lang w:val="en-US"/>
              </w:rPr>
              <w:t>Designated Payment System Operator</w:t>
            </w:r>
          </w:p>
          <w:p w14:paraId="3FA15E65" w14:textId="77777777" w:rsidR="003F4D49" w:rsidRPr="003F4D49" w:rsidRDefault="003F4D49" w:rsidP="003F4D49">
            <w:pPr>
              <w:jc w:val="both"/>
              <w:rPr>
                <w:bCs/>
                <w:lang w:val="en-US"/>
              </w:rPr>
            </w:pPr>
            <w:r w:rsidRPr="003F4D49">
              <w:rPr>
                <w:bCs/>
                <w:lang w:val="en-US"/>
              </w:rPr>
              <w:t>6</w:t>
            </w:r>
          </w:p>
          <w:p w14:paraId="2CAF20F5" w14:textId="77777777" w:rsidR="003F4D49" w:rsidRPr="003F4D49" w:rsidRDefault="003F4D49" w:rsidP="003F4D49">
            <w:pPr>
              <w:jc w:val="both"/>
              <w:rPr>
                <w:bCs/>
                <w:lang w:val="en-US"/>
              </w:rPr>
            </w:pPr>
            <w:r w:rsidRPr="003F4D49">
              <w:rPr>
                <w:bCs/>
                <w:lang w:val="en-US"/>
              </w:rPr>
              <w:t>Designated Payment System Settlement Institution</w:t>
            </w:r>
          </w:p>
          <w:p w14:paraId="55902FCB" w14:textId="77777777" w:rsidR="003F4D49" w:rsidRPr="003F4D49" w:rsidRDefault="003F4D49" w:rsidP="003F4D49">
            <w:pPr>
              <w:jc w:val="both"/>
              <w:rPr>
                <w:bCs/>
                <w:lang w:val="en-US"/>
              </w:rPr>
            </w:pPr>
            <w:r w:rsidRPr="003F4D49">
              <w:rPr>
                <w:bCs/>
                <w:lang w:val="en-US"/>
              </w:rPr>
              <w:t>6</w:t>
            </w:r>
          </w:p>
          <w:p w14:paraId="178661F4" w14:textId="77777777" w:rsidR="003F4D49" w:rsidRPr="003F4D49" w:rsidRDefault="003F4D49" w:rsidP="003F4D49">
            <w:pPr>
              <w:jc w:val="both"/>
              <w:rPr>
                <w:bCs/>
                <w:lang w:val="en-US"/>
              </w:rPr>
            </w:pPr>
            <w:r w:rsidRPr="003F4D49">
              <w:rPr>
                <w:bCs/>
                <w:lang w:val="en-US"/>
              </w:rPr>
              <w:lastRenderedPageBreak/>
              <w:t>Licensed Credit Bureau</w:t>
            </w:r>
          </w:p>
          <w:p w14:paraId="4FFDB1FC" w14:textId="19689400" w:rsidR="00B6662E" w:rsidRDefault="003F4D49" w:rsidP="003F4D49">
            <w:pPr>
              <w:jc w:val="both"/>
              <w:rPr>
                <w:bCs/>
                <w:lang w:val="en-US"/>
              </w:rPr>
            </w:pPr>
            <w:r w:rsidRPr="003F4D49">
              <w:rPr>
                <w:bCs/>
                <w:lang w:val="en-US"/>
              </w:rPr>
              <w:t>2</w:t>
            </w:r>
          </w:p>
        </w:tc>
      </w:tr>
    </w:tbl>
    <w:p w14:paraId="3B58B717" w14:textId="77777777" w:rsidR="00B6662E" w:rsidRDefault="00B6662E" w:rsidP="00972D0F">
      <w:pPr>
        <w:jc w:val="both"/>
        <w:rPr>
          <w:bCs/>
          <w:lang w:val="en-US"/>
        </w:rPr>
      </w:pPr>
    </w:p>
    <w:p w14:paraId="73FF3972" w14:textId="367327FC" w:rsidR="00BE7857" w:rsidRDefault="00BE7857" w:rsidP="00972D0F">
      <w:pPr>
        <w:jc w:val="both"/>
        <w:rPr>
          <w:bCs/>
          <w:lang w:val="en-US"/>
        </w:rPr>
      </w:pPr>
    </w:p>
    <w:p w14:paraId="7AD1B6D9" w14:textId="77777777" w:rsidR="00BC6013" w:rsidRDefault="00BC6013" w:rsidP="00972D0F">
      <w:pPr>
        <w:jc w:val="both"/>
        <w:rPr>
          <w:bCs/>
          <w:lang w:val="en-US"/>
        </w:rPr>
      </w:pPr>
    </w:p>
    <w:p w14:paraId="6967823D" w14:textId="4D180713" w:rsidR="00B6662E" w:rsidRPr="00DA432C" w:rsidRDefault="00A02B82" w:rsidP="00DA432C">
      <w:pPr>
        <w:pStyle w:val="ListParagraph"/>
        <w:numPr>
          <w:ilvl w:val="0"/>
          <w:numId w:val="13"/>
        </w:numPr>
        <w:jc w:val="both"/>
        <w:rPr>
          <w:bCs/>
          <w:lang w:val="en-US"/>
        </w:rPr>
      </w:pPr>
      <w:r w:rsidRPr="00DA432C">
        <w:rPr>
          <w:bCs/>
          <w:lang w:val="en-US"/>
        </w:rPr>
        <w:t>Select 3 financial services that you find interesting and describe them in more detail.</w:t>
      </w:r>
    </w:p>
    <w:tbl>
      <w:tblPr>
        <w:tblStyle w:val="TableGrid"/>
        <w:tblW w:w="0" w:type="auto"/>
        <w:tblLook w:val="04A0" w:firstRow="1" w:lastRow="0" w:firstColumn="1" w:lastColumn="0" w:noHBand="0" w:noVBand="1"/>
      </w:tblPr>
      <w:tblGrid>
        <w:gridCol w:w="4868"/>
        <w:gridCol w:w="4868"/>
      </w:tblGrid>
      <w:tr w:rsidR="00A02B82" w14:paraId="7BC0B50D" w14:textId="77777777" w:rsidTr="00A02B82">
        <w:tc>
          <w:tcPr>
            <w:tcW w:w="4868" w:type="dxa"/>
          </w:tcPr>
          <w:p w14:paraId="729D9EC3" w14:textId="562DE739" w:rsidR="00A02B82" w:rsidRPr="00A02B82" w:rsidRDefault="00A02B82" w:rsidP="00A02B82">
            <w:pPr>
              <w:jc w:val="center"/>
              <w:rPr>
                <w:b/>
                <w:lang w:val="en-US"/>
              </w:rPr>
            </w:pPr>
            <w:r w:rsidRPr="00A02B82">
              <w:rPr>
                <w:b/>
                <w:lang w:val="en-US"/>
              </w:rPr>
              <w:t>Financial Service</w:t>
            </w:r>
          </w:p>
        </w:tc>
        <w:tc>
          <w:tcPr>
            <w:tcW w:w="4868" w:type="dxa"/>
          </w:tcPr>
          <w:p w14:paraId="23E0A257" w14:textId="4571A2E5" w:rsidR="00A02B82" w:rsidRPr="00A02B82" w:rsidRDefault="00A02B82" w:rsidP="00A02B82">
            <w:pPr>
              <w:jc w:val="center"/>
              <w:rPr>
                <w:b/>
                <w:lang w:val="en-US"/>
              </w:rPr>
            </w:pPr>
            <w:r w:rsidRPr="00A02B82">
              <w:rPr>
                <w:b/>
                <w:lang w:val="en-US"/>
              </w:rPr>
              <w:t>Description</w:t>
            </w:r>
          </w:p>
        </w:tc>
      </w:tr>
      <w:tr w:rsidR="00A02B82" w14:paraId="608AA7DB" w14:textId="77777777" w:rsidTr="00A02B82">
        <w:tc>
          <w:tcPr>
            <w:tcW w:w="4868" w:type="dxa"/>
          </w:tcPr>
          <w:p w14:paraId="5DFBEA3B" w14:textId="28FAB536" w:rsidR="00A02B82" w:rsidRDefault="003F4D49" w:rsidP="00972D0F">
            <w:pPr>
              <w:jc w:val="both"/>
              <w:rPr>
                <w:bCs/>
                <w:lang w:val="en-US"/>
              </w:rPr>
            </w:pPr>
            <w:r>
              <w:rPr>
                <w:bCs/>
                <w:lang w:val="en-US"/>
              </w:rPr>
              <w:t>Licensed Financial Adviser</w:t>
            </w:r>
          </w:p>
          <w:p w14:paraId="0B54A1DB" w14:textId="77777777" w:rsidR="00A02B82" w:rsidRDefault="00A02B82" w:rsidP="00972D0F">
            <w:pPr>
              <w:jc w:val="both"/>
              <w:rPr>
                <w:bCs/>
                <w:lang w:val="en-US"/>
              </w:rPr>
            </w:pPr>
          </w:p>
          <w:p w14:paraId="2AEE9E92" w14:textId="77777777" w:rsidR="00A02B82" w:rsidRDefault="00A02B82" w:rsidP="00972D0F">
            <w:pPr>
              <w:jc w:val="both"/>
              <w:rPr>
                <w:bCs/>
                <w:lang w:val="en-US"/>
              </w:rPr>
            </w:pPr>
          </w:p>
        </w:tc>
        <w:tc>
          <w:tcPr>
            <w:tcW w:w="4868" w:type="dxa"/>
          </w:tcPr>
          <w:p w14:paraId="1F4621C8" w14:textId="70932C13" w:rsidR="00A02B82" w:rsidRDefault="00B54508" w:rsidP="00972D0F">
            <w:pPr>
              <w:jc w:val="both"/>
              <w:rPr>
                <w:bCs/>
                <w:lang w:val="en-US"/>
              </w:rPr>
            </w:pPr>
            <w:r w:rsidRPr="00B54508">
              <w:rPr>
                <w:bCs/>
                <w:lang w:val="en-US"/>
              </w:rPr>
              <w:t>Personal financial advisors assess the financial needs of individuals and help them with decisions on investments (such as stocks and bonds), tax laws, and insurance. Advisors help clients plan for short- and long-term goals, such as budgeting for education expenses and saving for retirement through investments.</w:t>
            </w:r>
          </w:p>
        </w:tc>
      </w:tr>
      <w:tr w:rsidR="00A02B82" w14:paraId="53F9C5D1" w14:textId="77777777" w:rsidTr="00A02B82">
        <w:tc>
          <w:tcPr>
            <w:tcW w:w="4868" w:type="dxa"/>
          </w:tcPr>
          <w:p w14:paraId="3F08FDE3" w14:textId="262F445E" w:rsidR="00A02B82" w:rsidRDefault="003F4D49" w:rsidP="00972D0F">
            <w:pPr>
              <w:jc w:val="both"/>
              <w:rPr>
                <w:bCs/>
                <w:lang w:val="en-US"/>
              </w:rPr>
            </w:pPr>
            <w:r>
              <w:rPr>
                <w:bCs/>
                <w:lang w:val="en-US"/>
              </w:rPr>
              <w:t>Exempt Financial Adviser</w:t>
            </w:r>
          </w:p>
          <w:p w14:paraId="514FEB03" w14:textId="77777777" w:rsidR="00A02B82" w:rsidRDefault="00A02B82" w:rsidP="00972D0F">
            <w:pPr>
              <w:jc w:val="both"/>
              <w:rPr>
                <w:bCs/>
                <w:lang w:val="en-US"/>
              </w:rPr>
            </w:pPr>
          </w:p>
          <w:p w14:paraId="42567139" w14:textId="77777777" w:rsidR="00A02B82" w:rsidRDefault="00A02B82" w:rsidP="00972D0F">
            <w:pPr>
              <w:jc w:val="both"/>
              <w:rPr>
                <w:bCs/>
                <w:lang w:val="en-US"/>
              </w:rPr>
            </w:pPr>
          </w:p>
        </w:tc>
        <w:tc>
          <w:tcPr>
            <w:tcW w:w="4868" w:type="dxa"/>
          </w:tcPr>
          <w:p w14:paraId="09426A6E" w14:textId="0F4C9EDD" w:rsidR="00A02B82" w:rsidRDefault="00B54508" w:rsidP="00972D0F">
            <w:pPr>
              <w:jc w:val="both"/>
              <w:rPr>
                <w:bCs/>
                <w:lang w:val="en-US"/>
              </w:rPr>
            </w:pPr>
            <w:r w:rsidRPr="00B54508">
              <w:rPr>
                <w:bCs/>
                <w:lang w:val="en-US"/>
              </w:rPr>
              <w:t xml:space="preserve">Financial advisors that assist only accredited investors. The details they offer must not serve the public capital market products or other investors. Advisors that offer services to related companies and this information </w:t>
            </w:r>
            <w:proofErr w:type="gramStart"/>
            <w:r w:rsidRPr="00B54508">
              <w:rPr>
                <w:bCs/>
                <w:lang w:val="en-US"/>
              </w:rPr>
              <w:t>isn't</w:t>
            </w:r>
            <w:proofErr w:type="gramEnd"/>
            <w:r w:rsidRPr="00B54508">
              <w:rPr>
                <w:bCs/>
                <w:lang w:val="en-US"/>
              </w:rPr>
              <w:t xml:space="preserve"> for the capital market products.</w:t>
            </w:r>
          </w:p>
        </w:tc>
      </w:tr>
      <w:tr w:rsidR="00A02B82" w14:paraId="0D1269F2" w14:textId="77777777" w:rsidTr="00A02B82">
        <w:tc>
          <w:tcPr>
            <w:tcW w:w="4868" w:type="dxa"/>
          </w:tcPr>
          <w:p w14:paraId="15076116" w14:textId="73E4DCF6" w:rsidR="00A02B82" w:rsidRDefault="00CA224D" w:rsidP="00972D0F">
            <w:pPr>
              <w:jc w:val="both"/>
              <w:rPr>
                <w:bCs/>
                <w:lang w:val="en-US"/>
              </w:rPr>
            </w:pPr>
            <w:r>
              <w:rPr>
                <w:bCs/>
                <w:lang w:val="en-US"/>
              </w:rPr>
              <w:t>Money Broker</w:t>
            </w:r>
          </w:p>
          <w:p w14:paraId="23C934ED" w14:textId="77777777" w:rsidR="00A02B82" w:rsidRDefault="00A02B82" w:rsidP="00972D0F">
            <w:pPr>
              <w:jc w:val="both"/>
              <w:rPr>
                <w:bCs/>
                <w:lang w:val="en-US"/>
              </w:rPr>
            </w:pPr>
          </w:p>
          <w:p w14:paraId="3026C42F" w14:textId="77777777" w:rsidR="00A02B82" w:rsidRDefault="00A02B82" w:rsidP="00972D0F">
            <w:pPr>
              <w:jc w:val="both"/>
              <w:rPr>
                <w:bCs/>
                <w:lang w:val="en-US"/>
              </w:rPr>
            </w:pPr>
          </w:p>
        </w:tc>
        <w:tc>
          <w:tcPr>
            <w:tcW w:w="4868" w:type="dxa"/>
          </w:tcPr>
          <w:p w14:paraId="5A411012" w14:textId="6D3FA487" w:rsidR="00A02B82" w:rsidRDefault="00B54508" w:rsidP="00972D0F">
            <w:pPr>
              <w:jc w:val="both"/>
              <w:rPr>
                <w:bCs/>
                <w:lang w:val="en-US"/>
              </w:rPr>
            </w:pPr>
            <w:r w:rsidRPr="00B54508">
              <w:rPr>
                <w:bCs/>
                <w:lang w:val="en-US"/>
              </w:rPr>
              <w:t xml:space="preserve">Money broking is defined as the business of arranging transactions between buyers and sellers in money with brokers acting as an intermediary in consideration of brokerage fees paid or to be </w:t>
            </w:r>
            <w:proofErr w:type="gramStart"/>
            <w:r w:rsidRPr="00B54508">
              <w:rPr>
                <w:bCs/>
                <w:lang w:val="en-US"/>
              </w:rPr>
              <w:t>paid, but</w:t>
            </w:r>
            <w:proofErr w:type="gramEnd"/>
            <w:r w:rsidRPr="00B54508">
              <w:rPr>
                <w:bCs/>
                <w:lang w:val="en-US"/>
              </w:rPr>
              <w:t xml:space="preserve"> does not include the buying or selling of foreign currencies by the broker as a principal in such markets.</w:t>
            </w:r>
          </w:p>
        </w:tc>
      </w:tr>
    </w:tbl>
    <w:p w14:paraId="68933F6A" w14:textId="77777777" w:rsidR="00A02B82" w:rsidRDefault="00A02B82" w:rsidP="00972D0F">
      <w:pPr>
        <w:jc w:val="both"/>
        <w:rPr>
          <w:bCs/>
          <w:lang w:val="en-US"/>
        </w:rPr>
      </w:pPr>
    </w:p>
    <w:p w14:paraId="29E94B43" w14:textId="77777777" w:rsidR="00DA432C" w:rsidRDefault="00DA432C" w:rsidP="00972D0F">
      <w:pPr>
        <w:jc w:val="both"/>
        <w:rPr>
          <w:bCs/>
          <w:lang w:val="en-US"/>
        </w:rPr>
      </w:pPr>
    </w:p>
    <w:p w14:paraId="0C3C5754" w14:textId="77777777" w:rsidR="00BE7857" w:rsidRDefault="00DA432C" w:rsidP="00DA432C">
      <w:pPr>
        <w:pStyle w:val="ListParagraph"/>
        <w:numPr>
          <w:ilvl w:val="0"/>
          <w:numId w:val="13"/>
        </w:numPr>
        <w:jc w:val="both"/>
        <w:rPr>
          <w:bCs/>
          <w:lang w:val="en-US"/>
        </w:rPr>
      </w:pPr>
      <w:r w:rsidRPr="00DA432C">
        <w:rPr>
          <w:bCs/>
          <w:lang w:val="en-US"/>
        </w:rPr>
        <w:t>Based on the 3 financial services above, select the one you like best</w:t>
      </w:r>
      <w:r w:rsidR="00BE7857">
        <w:rPr>
          <w:bCs/>
          <w:lang w:val="en-US"/>
        </w:rPr>
        <w:t>.</w:t>
      </w:r>
    </w:p>
    <w:tbl>
      <w:tblPr>
        <w:tblStyle w:val="TableGrid"/>
        <w:tblW w:w="0" w:type="auto"/>
        <w:tblLook w:val="04A0" w:firstRow="1" w:lastRow="0" w:firstColumn="1" w:lastColumn="0" w:noHBand="0" w:noVBand="1"/>
      </w:tblPr>
      <w:tblGrid>
        <w:gridCol w:w="9736"/>
      </w:tblGrid>
      <w:tr w:rsidR="00BE7857" w14:paraId="086406B5" w14:textId="77777777" w:rsidTr="00BE7857">
        <w:tc>
          <w:tcPr>
            <w:tcW w:w="9736" w:type="dxa"/>
          </w:tcPr>
          <w:p w14:paraId="2BDCD4B9" w14:textId="494A0DAA" w:rsidR="00BE7857" w:rsidRDefault="001F0417" w:rsidP="00BE7857">
            <w:pPr>
              <w:jc w:val="both"/>
              <w:rPr>
                <w:bCs/>
                <w:lang w:val="en-US"/>
              </w:rPr>
            </w:pPr>
            <w:r>
              <w:rPr>
                <w:bCs/>
                <w:lang w:val="en-US"/>
              </w:rPr>
              <w:t>Licensed Financial Adviser</w:t>
            </w:r>
          </w:p>
          <w:p w14:paraId="2302C2E1" w14:textId="77777777" w:rsidR="00BE7857" w:rsidRDefault="00BE7857" w:rsidP="00BE7857">
            <w:pPr>
              <w:jc w:val="both"/>
              <w:rPr>
                <w:bCs/>
                <w:lang w:val="en-US"/>
              </w:rPr>
            </w:pPr>
          </w:p>
          <w:p w14:paraId="2B376D2C" w14:textId="77777777" w:rsidR="00BE7857" w:rsidRDefault="00BE7857" w:rsidP="00BE7857">
            <w:pPr>
              <w:jc w:val="both"/>
              <w:rPr>
                <w:bCs/>
                <w:lang w:val="en-US"/>
              </w:rPr>
            </w:pPr>
          </w:p>
        </w:tc>
      </w:tr>
    </w:tbl>
    <w:p w14:paraId="5EBDE688" w14:textId="77777777" w:rsidR="00BE7857" w:rsidRPr="00BE7857" w:rsidRDefault="00BE7857" w:rsidP="00BE7857">
      <w:pPr>
        <w:jc w:val="both"/>
        <w:rPr>
          <w:bCs/>
          <w:lang w:val="en-US"/>
        </w:rPr>
      </w:pPr>
    </w:p>
    <w:p w14:paraId="17BDDF15" w14:textId="4341D6C6" w:rsidR="00A02B82" w:rsidRDefault="00BE7857" w:rsidP="00DA432C">
      <w:pPr>
        <w:pStyle w:val="ListParagraph"/>
        <w:numPr>
          <w:ilvl w:val="0"/>
          <w:numId w:val="13"/>
        </w:numPr>
        <w:jc w:val="both"/>
        <w:rPr>
          <w:bCs/>
          <w:lang w:val="en-US"/>
        </w:rPr>
      </w:pPr>
      <w:r>
        <w:rPr>
          <w:bCs/>
          <w:lang w:val="en-US"/>
        </w:rPr>
        <w:t>D</w:t>
      </w:r>
      <w:r w:rsidR="00DA432C" w:rsidRPr="00DA432C">
        <w:rPr>
          <w:bCs/>
          <w:lang w:val="en-US"/>
        </w:rPr>
        <w:t>o more research on the service</w:t>
      </w:r>
      <w:r w:rsidR="00DA432C">
        <w:rPr>
          <w:bCs/>
          <w:lang w:val="en-US"/>
        </w:rPr>
        <w:t xml:space="preserve"> </w:t>
      </w:r>
      <w:r>
        <w:rPr>
          <w:bCs/>
          <w:lang w:val="en-US"/>
        </w:rPr>
        <w:t xml:space="preserve">you selected and </w:t>
      </w:r>
      <w:r w:rsidR="00DA432C">
        <w:rPr>
          <w:bCs/>
          <w:lang w:val="en-US"/>
        </w:rPr>
        <w:t>see how you can value-add to the service as part of your business idea.</w:t>
      </w:r>
    </w:p>
    <w:p w14:paraId="03891365" w14:textId="77777777" w:rsidR="00113A4F" w:rsidRPr="00DA432C" w:rsidRDefault="00113A4F" w:rsidP="00113A4F">
      <w:pPr>
        <w:pStyle w:val="BodyText"/>
        <w:numPr>
          <w:ilvl w:val="0"/>
          <w:numId w:val="17"/>
        </w:numPr>
        <w:spacing w:line="244" w:lineRule="auto"/>
        <w:ind w:right="118"/>
        <w:jc w:val="both"/>
        <w:rPr>
          <w:rFonts w:asciiTheme="minorHAnsi" w:hAnsiTheme="minorHAnsi" w:cstheme="minorHAnsi"/>
          <w:sz w:val="22"/>
          <w:szCs w:val="22"/>
        </w:rPr>
      </w:pPr>
      <w:r w:rsidRPr="00DA432C">
        <w:rPr>
          <w:rFonts w:asciiTheme="minorHAnsi" w:hAnsiTheme="minorHAnsi" w:cstheme="minorHAnsi"/>
          <w:sz w:val="22"/>
          <w:szCs w:val="22"/>
        </w:rPr>
        <w:t>Identify the financial service sector your business will be in</w:t>
      </w:r>
    </w:p>
    <w:p w14:paraId="3CB9CEB3" w14:textId="77777777" w:rsidR="00113A4F" w:rsidRPr="00DA432C" w:rsidRDefault="00113A4F" w:rsidP="00113A4F">
      <w:pPr>
        <w:pStyle w:val="BodyText"/>
        <w:numPr>
          <w:ilvl w:val="0"/>
          <w:numId w:val="17"/>
        </w:numPr>
        <w:spacing w:line="244" w:lineRule="auto"/>
        <w:ind w:right="118"/>
        <w:jc w:val="both"/>
        <w:rPr>
          <w:rFonts w:asciiTheme="minorHAnsi" w:hAnsiTheme="minorHAnsi" w:cstheme="minorHAnsi"/>
          <w:sz w:val="22"/>
          <w:szCs w:val="22"/>
        </w:rPr>
      </w:pPr>
      <w:r w:rsidRPr="00DA432C">
        <w:rPr>
          <w:rFonts w:asciiTheme="minorHAnsi" w:hAnsiTheme="minorHAnsi" w:cstheme="minorHAnsi"/>
          <w:sz w:val="22"/>
          <w:szCs w:val="22"/>
        </w:rPr>
        <w:t>Describe the financial services you plan to offer</w:t>
      </w:r>
    </w:p>
    <w:p w14:paraId="3F3B8E08" w14:textId="77777777" w:rsidR="00113A4F" w:rsidRPr="00DA432C" w:rsidRDefault="00113A4F" w:rsidP="00113A4F">
      <w:pPr>
        <w:pStyle w:val="BodyText"/>
        <w:numPr>
          <w:ilvl w:val="0"/>
          <w:numId w:val="17"/>
        </w:numPr>
        <w:spacing w:line="244" w:lineRule="auto"/>
        <w:ind w:right="118"/>
        <w:jc w:val="both"/>
        <w:rPr>
          <w:rFonts w:asciiTheme="minorHAnsi" w:hAnsiTheme="minorHAnsi" w:cstheme="minorHAnsi"/>
          <w:sz w:val="22"/>
          <w:szCs w:val="22"/>
        </w:rPr>
      </w:pPr>
      <w:r w:rsidRPr="00DA432C">
        <w:rPr>
          <w:rFonts w:asciiTheme="minorHAnsi" w:hAnsiTheme="minorHAnsi" w:cstheme="minorHAnsi"/>
          <w:sz w:val="22"/>
          <w:szCs w:val="22"/>
        </w:rPr>
        <w:t xml:space="preserve">Describe and explain at least 2 regulations your business will need to comply to </w:t>
      </w:r>
    </w:p>
    <w:p w14:paraId="6AC49D0C" w14:textId="77777777" w:rsidR="00113A4F" w:rsidRPr="00DA432C" w:rsidRDefault="00113A4F" w:rsidP="00113A4F">
      <w:pPr>
        <w:pStyle w:val="ListParagraph"/>
        <w:widowControl w:val="0"/>
        <w:numPr>
          <w:ilvl w:val="0"/>
          <w:numId w:val="17"/>
        </w:numPr>
        <w:tabs>
          <w:tab w:val="left" w:pos="821"/>
        </w:tabs>
        <w:autoSpaceDE w:val="0"/>
        <w:autoSpaceDN w:val="0"/>
        <w:spacing w:after="0" w:line="244" w:lineRule="auto"/>
        <w:ind w:right="118"/>
        <w:contextualSpacing w:val="0"/>
        <w:jc w:val="both"/>
        <w:rPr>
          <w:rFonts w:cstheme="minorHAnsi"/>
        </w:rPr>
      </w:pPr>
      <w:r w:rsidRPr="00DA432C">
        <w:rPr>
          <w:rFonts w:cstheme="minorHAnsi"/>
        </w:rPr>
        <w:t xml:space="preserve">Describe and explain at least 2 red flags in the transactions your business may encounter </w:t>
      </w:r>
    </w:p>
    <w:p w14:paraId="13C9D4E4" w14:textId="77777777" w:rsidR="00113A4F" w:rsidRPr="00DA432C" w:rsidRDefault="00113A4F" w:rsidP="00113A4F">
      <w:pPr>
        <w:pStyle w:val="BodyText"/>
        <w:numPr>
          <w:ilvl w:val="0"/>
          <w:numId w:val="17"/>
        </w:numPr>
        <w:spacing w:line="244" w:lineRule="auto"/>
        <w:ind w:right="118"/>
        <w:jc w:val="both"/>
        <w:rPr>
          <w:rFonts w:asciiTheme="minorHAnsi" w:hAnsiTheme="minorHAnsi" w:cstheme="minorHAnsi"/>
          <w:sz w:val="22"/>
          <w:szCs w:val="22"/>
        </w:rPr>
      </w:pPr>
      <w:r w:rsidRPr="00DA432C">
        <w:rPr>
          <w:rFonts w:asciiTheme="minorHAnsi" w:hAnsiTheme="minorHAnsi" w:cstheme="minorHAnsi"/>
          <w:sz w:val="22"/>
          <w:szCs w:val="22"/>
        </w:rPr>
        <w:t xml:space="preserve">Describe and explain how the features on your platform </w:t>
      </w:r>
      <w:bookmarkStart w:id="0" w:name="_Hlk134351338"/>
      <w:r w:rsidRPr="00DA432C">
        <w:rPr>
          <w:rFonts w:asciiTheme="minorHAnsi" w:hAnsiTheme="minorHAnsi" w:cstheme="minorHAnsi"/>
          <w:sz w:val="22"/>
          <w:szCs w:val="22"/>
        </w:rPr>
        <w:t xml:space="preserve">help to: </w:t>
      </w:r>
    </w:p>
    <w:p w14:paraId="40F8E826" w14:textId="77777777" w:rsidR="00113A4F" w:rsidRPr="00DA432C" w:rsidRDefault="00113A4F" w:rsidP="00113A4F">
      <w:pPr>
        <w:pStyle w:val="BodyText"/>
        <w:numPr>
          <w:ilvl w:val="1"/>
          <w:numId w:val="16"/>
        </w:numPr>
        <w:spacing w:line="244" w:lineRule="auto"/>
        <w:ind w:right="118"/>
        <w:jc w:val="both"/>
        <w:rPr>
          <w:rFonts w:asciiTheme="minorHAnsi" w:hAnsiTheme="minorHAnsi" w:cstheme="minorHAnsi"/>
          <w:sz w:val="22"/>
          <w:szCs w:val="22"/>
        </w:rPr>
      </w:pPr>
      <w:r w:rsidRPr="00DA432C">
        <w:rPr>
          <w:rFonts w:asciiTheme="minorHAnsi" w:hAnsiTheme="minorHAnsi" w:cstheme="minorHAnsi"/>
          <w:sz w:val="22"/>
          <w:szCs w:val="22"/>
        </w:rPr>
        <w:t>Protect consumers from frauds</w:t>
      </w:r>
    </w:p>
    <w:p w14:paraId="27EED1EC" w14:textId="77777777" w:rsidR="00113A4F" w:rsidRPr="00DA432C" w:rsidRDefault="00113A4F" w:rsidP="00113A4F">
      <w:pPr>
        <w:pStyle w:val="BodyText"/>
        <w:numPr>
          <w:ilvl w:val="1"/>
          <w:numId w:val="16"/>
        </w:numPr>
        <w:spacing w:line="244" w:lineRule="auto"/>
        <w:ind w:right="118"/>
        <w:jc w:val="both"/>
        <w:rPr>
          <w:rFonts w:asciiTheme="minorHAnsi" w:hAnsiTheme="minorHAnsi" w:cstheme="minorHAnsi"/>
          <w:sz w:val="22"/>
          <w:szCs w:val="22"/>
        </w:rPr>
      </w:pPr>
      <w:r w:rsidRPr="00DA432C">
        <w:rPr>
          <w:rFonts w:asciiTheme="minorHAnsi" w:hAnsiTheme="minorHAnsi" w:cstheme="minorHAnsi"/>
          <w:sz w:val="22"/>
          <w:szCs w:val="22"/>
        </w:rPr>
        <w:t>Prevent money laundering</w:t>
      </w:r>
    </w:p>
    <w:bookmarkEnd w:id="0"/>
    <w:p w14:paraId="0E476A6C" w14:textId="77777777" w:rsidR="00113A4F" w:rsidRPr="00113A4F" w:rsidRDefault="00113A4F" w:rsidP="00113A4F">
      <w:pPr>
        <w:jc w:val="both"/>
        <w:rPr>
          <w:bCs/>
          <w:lang w:val="en-US"/>
        </w:rPr>
      </w:pPr>
    </w:p>
    <w:tbl>
      <w:tblPr>
        <w:tblStyle w:val="TableGrid"/>
        <w:tblW w:w="0" w:type="auto"/>
        <w:tblLook w:val="04A0" w:firstRow="1" w:lastRow="0" w:firstColumn="1" w:lastColumn="0" w:noHBand="0" w:noVBand="1"/>
      </w:tblPr>
      <w:tblGrid>
        <w:gridCol w:w="9736"/>
      </w:tblGrid>
      <w:tr w:rsidR="00DA432C" w14:paraId="420AAD14" w14:textId="77777777" w:rsidTr="00DA432C">
        <w:tc>
          <w:tcPr>
            <w:tcW w:w="9736" w:type="dxa"/>
          </w:tcPr>
          <w:p w14:paraId="162CA9A0" w14:textId="5A60ADE6" w:rsidR="00DA432C" w:rsidRDefault="00837B23" w:rsidP="001F0417">
            <w:pPr>
              <w:pStyle w:val="ListParagraph"/>
              <w:numPr>
                <w:ilvl w:val="0"/>
                <w:numId w:val="18"/>
              </w:numPr>
              <w:jc w:val="both"/>
              <w:rPr>
                <w:bCs/>
                <w:lang w:val="en-US"/>
              </w:rPr>
            </w:pPr>
            <w:r>
              <w:rPr>
                <w:bCs/>
                <w:lang w:val="en-US"/>
              </w:rPr>
              <w:lastRenderedPageBreak/>
              <w:t>The financial service sector my business is in is Wealth management in Financial Industry.</w:t>
            </w:r>
          </w:p>
          <w:p w14:paraId="49FC2F30" w14:textId="77777777" w:rsidR="00BC6013" w:rsidRDefault="00BC6013" w:rsidP="00BC6013">
            <w:pPr>
              <w:pStyle w:val="ListParagraph"/>
              <w:ind w:left="1080"/>
              <w:jc w:val="both"/>
              <w:rPr>
                <w:bCs/>
                <w:lang w:val="en-US"/>
              </w:rPr>
            </w:pPr>
          </w:p>
          <w:p w14:paraId="498C048D" w14:textId="2EA96E99" w:rsidR="00BC6013" w:rsidRPr="00BC6013" w:rsidRDefault="00357609" w:rsidP="00BC6013">
            <w:pPr>
              <w:pStyle w:val="ListParagraph"/>
              <w:numPr>
                <w:ilvl w:val="0"/>
                <w:numId w:val="18"/>
              </w:numPr>
              <w:jc w:val="both"/>
              <w:rPr>
                <w:bCs/>
                <w:lang w:val="en-US"/>
              </w:rPr>
            </w:pPr>
            <w:r>
              <w:rPr>
                <w:bCs/>
                <w:lang w:val="en-US"/>
              </w:rPr>
              <w:t>Financial Planning, Investment Advice, Retirement Planning, Tax Planning, Estate Planning, Insurance Planning, Business Financial Services.</w:t>
            </w:r>
          </w:p>
          <w:p w14:paraId="4413E02D" w14:textId="77777777" w:rsidR="00BC6013" w:rsidRDefault="00BC6013" w:rsidP="00BC6013">
            <w:pPr>
              <w:pStyle w:val="ListParagraph"/>
              <w:ind w:left="1080"/>
              <w:jc w:val="both"/>
              <w:rPr>
                <w:bCs/>
                <w:lang w:val="en-US"/>
              </w:rPr>
            </w:pPr>
          </w:p>
          <w:p w14:paraId="79743E10" w14:textId="19751E6C" w:rsidR="00357609" w:rsidRDefault="00C50D36" w:rsidP="001F0417">
            <w:pPr>
              <w:pStyle w:val="ListParagraph"/>
              <w:numPr>
                <w:ilvl w:val="0"/>
                <w:numId w:val="18"/>
              </w:numPr>
              <w:jc w:val="both"/>
              <w:rPr>
                <w:bCs/>
                <w:lang w:val="en-US"/>
              </w:rPr>
            </w:pPr>
            <w:r>
              <w:rPr>
                <w:bCs/>
                <w:lang w:val="en-US"/>
              </w:rPr>
              <w:t xml:space="preserve">Licensing </w:t>
            </w:r>
            <w:proofErr w:type="spellStart"/>
            <w:r>
              <w:rPr>
                <w:bCs/>
                <w:lang w:val="en-US"/>
              </w:rPr>
              <w:t>Authorisation</w:t>
            </w:r>
            <w:proofErr w:type="spellEnd"/>
            <w:r>
              <w:rPr>
                <w:bCs/>
                <w:lang w:val="en-US"/>
              </w:rPr>
              <w:t xml:space="preserve"> and Registration, Advisory and Sales</w:t>
            </w:r>
          </w:p>
          <w:p w14:paraId="3D1CCDA8" w14:textId="77777777" w:rsidR="00BC6013" w:rsidRDefault="00BC6013" w:rsidP="00BC6013">
            <w:pPr>
              <w:pStyle w:val="ListParagraph"/>
              <w:ind w:left="1080"/>
              <w:jc w:val="both"/>
              <w:rPr>
                <w:bCs/>
                <w:lang w:val="en-US"/>
              </w:rPr>
            </w:pPr>
          </w:p>
          <w:p w14:paraId="601DE9B8" w14:textId="77777777" w:rsidR="00C50D36" w:rsidRPr="00C50D36" w:rsidRDefault="00C50D36" w:rsidP="00C50D36">
            <w:pPr>
              <w:pStyle w:val="ListParagraph"/>
              <w:numPr>
                <w:ilvl w:val="0"/>
                <w:numId w:val="18"/>
              </w:numPr>
              <w:jc w:val="both"/>
              <w:rPr>
                <w:bCs/>
                <w:lang w:val="en-US"/>
              </w:rPr>
            </w:pPr>
            <w:r w:rsidRPr="00C50D36">
              <w:rPr>
                <w:bCs/>
                <w:lang w:val="en-US"/>
              </w:rPr>
              <w:t>Unusual or Sudden Increase in Account Activity: A significant and unexplained increase in transactions, trading volume, or fund transfers can be a red flag. It may indicate unauthorized trading, market manipulation, or attempts to quickly move funds out of an account.</w:t>
            </w:r>
          </w:p>
          <w:p w14:paraId="22C421F7" w14:textId="0C03895F" w:rsidR="00C50D36" w:rsidRDefault="00C50D36" w:rsidP="00C50D36">
            <w:pPr>
              <w:pStyle w:val="ListParagraph"/>
              <w:ind w:left="1080"/>
              <w:jc w:val="both"/>
              <w:rPr>
                <w:bCs/>
                <w:lang w:val="en-US"/>
              </w:rPr>
            </w:pPr>
          </w:p>
          <w:p w14:paraId="7EB9B01D" w14:textId="3995B124" w:rsidR="00C50D36" w:rsidRPr="00C50D36" w:rsidRDefault="00C50D36" w:rsidP="00C50D36">
            <w:pPr>
              <w:pStyle w:val="ListParagraph"/>
              <w:ind w:left="1080"/>
              <w:jc w:val="both"/>
              <w:rPr>
                <w:bCs/>
                <w:lang w:val="en-US"/>
              </w:rPr>
            </w:pPr>
            <w:r w:rsidRPr="00C50D36">
              <w:rPr>
                <w:bCs/>
                <w:lang w:val="en-US"/>
              </w:rPr>
              <w:t>Inconsistent or Conflicting Information: If a client provides inconsistent or conflicting information about their financial situation, goals, or risk tolerance, it could be a warning sign. Discrepancies in documents, statements, or explanations should be thoroughly investigated to ensure accuracy and to identify any attempts to mislead or defraud.</w:t>
            </w:r>
          </w:p>
          <w:p w14:paraId="63FA1898" w14:textId="77777777" w:rsidR="00DA432C" w:rsidRDefault="00DA432C" w:rsidP="00DA432C">
            <w:pPr>
              <w:jc w:val="both"/>
              <w:rPr>
                <w:bCs/>
                <w:lang w:val="en-US"/>
              </w:rPr>
            </w:pPr>
          </w:p>
          <w:p w14:paraId="67453040" w14:textId="40B555B3" w:rsidR="00BC18C3" w:rsidRDefault="00BC18C3" w:rsidP="00C50D36">
            <w:pPr>
              <w:jc w:val="both"/>
              <w:rPr>
                <w:bCs/>
                <w:lang w:val="en-US"/>
              </w:rPr>
            </w:pPr>
          </w:p>
          <w:p w14:paraId="27827425" w14:textId="407E643B" w:rsidR="006669AA" w:rsidRDefault="006669AA" w:rsidP="006669AA">
            <w:pPr>
              <w:pStyle w:val="ListParagraph"/>
              <w:numPr>
                <w:ilvl w:val="0"/>
                <w:numId w:val="18"/>
              </w:numPr>
              <w:rPr>
                <w:bCs/>
                <w:lang w:val="en-US"/>
              </w:rPr>
            </w:pPr>
            <w:r w:rsidRPr="006669AA">
              <w:rPr>
                <w:bCs/>
                <w:lang w:val="en-US"/>
              </w:rPr>
              <w:t>Secure Socket Layer (SSL) Encryption: Implement SSL encryption on the website to ensure that all data transmitted between the user's browser and the website remains encrypted and protected against interception by unauthorized parties.</w:t>
            </w:r>
          </w:p>
          <w:p w14:paraId="07A5C611" w14:textId="70925119" w:rsidR="00BC18C3" w:rsidRDefault="00BC18C3" w:rsidP="006669AA">
            <w:pPr>
              <w:pStyle w:val="ListParagraph"/>
              <w:ind w:left="1080"/>
              <w:rPr>
                <w:bCs/>
                <w:lang w:val="en-US"/>
              </w:rPr>
            </w:pPr>
          </w:p>
          <w:p w14:paraId="383E2E3C" w14:textId="269FA523" w:rsidR="006669AA" w:rsidRPr="006669AA" w:rsidRDefault="006669AA" w:rsidP="006669AA">
            <w:pPr>
              <w:pStyle w:val="ListParagraph"/>
              <w:ind w:left="1080"/>
              <w:rPr>
                <w:bCs/>
                <w:lang w:val="en-US"/>
              </w:rPr>
            </w:pPr>
            <w:r w:rsidRPr="006669AA">
              <w:rPr>
                <w:bCs/>
                <w:lang w:val="en-US"/>
              </w:rPr>
              <w:t>Two-Factor Authentication (2FA): Implement two-factor authentication for user logins to add an extra layer of security. This typically involves a combination of something the user knows (e.g., a password) and something the user possesses (e.g., a unique code sent to their mobile device).</w:t>
            </w:r>
          </w:p>
          <w:p w14:paraId="42EEB1B7" w14:textId="77777777" w:rsidR="00BC18C3" w:rsidRDefault="00BC18C3" w:rsidP="00DA432C">
            <w:pPr>
              <w:jc w:val="both"/>
              <w:rPr>
                <w:bCs/>
                <w:lang w:val="en-US"/>
              </w:rPr>
            </w:pPr>
          </w:p>
          <w:p w14:paraId="725500C0" w14:textId="77777777" w:rsidR="00DA432C" w:rsidRDefault="00DA432C" w:rsidP="00DA432C">
            <w:pPr>
              <w:jc w:val="both"/>
              <w:rPr>
                <w:bCs/>
                <w:lang w:val="en-US"/>
              </w:rPr>
            </w:pPr>
          </w:p>
        </w:tc>
      </w:tr>
    </w:tbl>
    <w:p w14:paraId="1A8A9D5C" w14:textId="77777777" w:rsidR="00DA432C" w:rsidRPr="0022496B" w:rsidRDefault="00DA432C" w:rsidP="00972D0F">
      <w:pPr>
        <w:jc w:val="both"/>
        <w:rPr>
          <w:bCs/>
          <w:lang w:val="en-US"/>
        </w:rPr>
      </w:pPr>
    </w:p>
    <w:sectPr w:rsidR="00DA432C" w:rsidRPr="0022496B" w:rsidSect="00954896">
      <w:headerReference w:type="default" r:id="rId12"/>
      <w:footerReference w:type="default" r:id="rId13"/>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10234" w14:textId="77777777" w:rsidR="00CE32E6" w:rsidRDefault="00CE32E6" w:rsidP="00954896">
      <w:pPr>
        <w:spacing w:after="0" w:line="240" w:lineRule="auto"/>
      </w:pPr>
      <w:r>
        <w:separator/>
      </w:r>
    </w:p>
  </w:endnote>
  <w:endnote w:type="continuationSeparator" w:id="0">
    <w:p w14:paraId="5869277A" w14:textId="77777777" w:rsidR="00CE32E6" w:rsidRDefault="00CE32E6" w:rsidP="00954896">
      <w:pPr>
        <w:spacing w:after="0" w:line="240" w:lineRule="auto"/>
      </w:pPr>
      <w:r>
        <w:continuationSeparator/>
      </w:r>
    </w:p>
  </w:endnote>
  <w:endnote w:type="continuationNotice" w:id="1">
    <w:p w14:paraId="38A69CA1" w14:textId="77777777" w:rsidR="00CE32E6" w:rsidRDefault="00CE32E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8"/>
      </w:rPr>
      <w:id w:val="-838080669"/>
      <w:docPartObj>
        <w:docPartGallery w:val="Page Numbers (Bottom of Page)"/>
        <w:docPartUnique/>
      </w:docPartObj>
    </w:sdtPr>
    <w:sdtEndPr>
      <w:rPr>
        <w:noProof/>
      </w:rPr>
    </w:sdtEndPr>
    <w:sdtContent>
      <w:p w14:paraId="0578A2FF" w14:textId="77777777" w:rsidR="00954896" w:rsidRPr="00954896" w:rsidRDefault="00954896">
        <w:pPr>
          <w:pStyle w:val="Footer"/>
          <w:jc w:val="right"/>
          <w:rPr>
            <w:sz w:val="18"/>
            <w:szCs w:val="18"/>
          </w:rPr>
        </w:pPr>
        <w:r w:rsidRPr="00954896">
          <w:rPr>
            <w:sz w:val="18"/>
            <w:szCs w:val="18"/>
          </w:rPr>
          <w:fldChar w:fldCharType="begin"/>
        </w:r>
        <w:r w:rsidRPr="00954896">
          <w:rPr>
            <w:sz w:val="18"/>
            <w:szCs w:val="18"/>
          </w:rPr>
          <w:instrText xml:space="preserve"> PAGE   \* MERGEFORMAT </w:instrText>
        </w:r>
        <w:r w:rsidRPr="00954896">
          <w:rPr>
            <w:sz w:val="18"/>
            <w:szCs w:val="18"/>
          </w:rPr>
          <w:fldChar w:fldCharType="separate"/>
        </w:r>
        <w:r w:rsidR="00431D97">
          <w:rPr>
            <w:noProof/>
            <w:sz w:val="18"/>
            <w:szCs w:val="18"/>
          </w:rPr>
          <w:t>2</w:t>
        </w:r>
        <w:r w:rsidRPr="00954896">
          <w:rPr>
            <w:noProof/>
            <w:sz w:val="18"/>
            <w:szCs w:val="18"/>
          </w:rPr>
          <w:fldChar w:fldCharType="end"/>
        </w:r>
      </w:p>
    </w:sdtContent>
  </w:sdt>
  <w:p w14:paraId="0011C996" w14:textId="77777777" w:rsidR="00954896" w:rsidRPr="00954896" w:rsidRDefault="00954896">
    <w:pPr>
      <w:pStyle w:val="Footer"/>
      <w:rPr>
        <w:sz w:val="18"/>
        <w:szCs w:val="18"/>
      </w:rPr>
    </w:pPr>
    <w:r w:rsidRPr="00954896">
      <w:rPr>
        <w:color w:val="7F7F7F" w:themeColor="text1" w:themeTint="80"/>
        <w:sz w:val="18"/>
        <w:szCs w:val="18"/>
      </w:rPr>
      <w:t>Worksheet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BF155" w14:textId="77777777" w:rsidR="00CE32E6" w:rsidRDefault="00CE32E6" w:rsidP="00954896">
      <w:pPr>
        <w:spacing w:after="0" w:line="240" w:lineRule="auto"/>
      </w:pPr>
      <w:r>
        <w:separator/>
      </w:r>
    </w:p>
  </w:footnote>
  <w:footnote w:type="continuationSeparator" w:id="0">
    <w:p w14:paraId="6E855BD4" w14:textId="77777777" w:rsidR="00CE32E6" w:rsidRDefault="00CE32E6" w:rsidP="00954896">
      <w:pPr>
        <w:spacing w:after="0" w:line="240" w:lineRule="auto"/>
      </w:pPr>
      <w:r>
        <w:continuationSeparator/>
      </w:r>
    </w:p>
  </w:footnote>
  <w:footnote w:type="continuationNotice" w:id="1">
    <w:p w14:paraId="3D947006" w14:textId="77777777" w:rsidR="00CE32E6" w:rsidRDefault="00CE32E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66DFA" w14:textId="77777777" w:rsidR="00954896" w:rsidRDefault="00C30C6C">
    <w:pPr>
      <w:pStyle w:val="Header"/>
    </w:pPr>
    <w:r>
      <w:rPr>
        <w:noProof/>
        <w:lang w:eastAsia="en-SG"/>
      </w:rPr>
      <mc:AlternateContent>
        <mc:Choice Requires="wps">
          <w:drawing>
            <wp:anchor distT="0" distB="0" distL="114300" distR="114300" simplePos="0" relativeHeight="251658242" behindDoc="0" locked="0" layoutInCell="0" allowOverlap="1" wp14:anchorId="283BA355" wp14:editId="12F5AAE1">
              <wp:simplePos x="0" y="0"/>
              <wp:positionH relativeFrom="page">
                <wp:posOffset>0</wp:posOffset>
              </wp:positionH>
              <wp:positionV relativeFrom="page">
                <wp:posOffset>190500</wp:posOffset>
              </wp:positionV>
              <wp:extent cx="7560310" cy="273050"/>
              <wp:effectExtent l="0" t="0" r="0" b="12700"/>
              <wp:wrapNone/>
              <wp:docPr id="3" name="Text Box 3" descr="{&quot;HashCode&quot;:-574504238,&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751E0CC" w14:textId="77777777" w:rsidR="00C30C6C" w:rsidRPr="00C30C6C" w:rsidRDefault="00C30C6C" w:rsidP="00C30C6C">
                          <w:pPr>
                            <w:spacing w:after="0"/>
                            <w:jc w:val="center"/>
                            <w:rPr>
                              <w:rFonts w:ascii="Calibri" w:hAnsi="Calibri" w:cs="Calibri"/>
                              <w:color w:val="000000"/>
                              <w:sz w:val="20"/>
                            </w:rPr>
                          </w:pPr>
                          <w:r w:rsidRPr="00C30C6C">
                            <w:rPr>
                              <w:rFonts w:ascii="Calibri" w:hAnsi="Calibri" w:cs="Calibri"/>
                              <w:color w:val="000000"/>
                              <w:sz w:val="20"/>
                            </w:rPr>
                            <w:t>OFFICIAL (CLOSED) \ NON-SENSITIVE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283BA355" id="_x0000_t202" coordsize="21600,21600" o:spt="202" path="m,l,21600r21600,l21600,xe">
              <v:stroke joinstyle="miter"/>
              <v:path gradientshapeok="t" o:connecttype="rect"/>
            </v:shapetype>
            <v:shape id="Text Box 3" o:spid="_x0000_s1026" type="#_x0000_t202" alt="{&quot;HashCode&quot;:-574504238,&quot;Height&quot;:841.0,&quot;Width&quot;:595.0,&quot;Placement&quot;:&quot;Header&quot;,&quot;Index&quot;:&quot;Primary&quot;,&quot;Section&quot;:1,&quot;Top&quot;:0.0,&quot;Left&quot;:0.0}" style="position:absolute;margin-left:0;margin-top:15pt;width:595.3pt;height:21.5pt;z-index:25165824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O6I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" o:allowincell="f" filled="f" stroked="f" strokeweight=".5pt">
              <v:textbox inset=",0,,0">
                <w:txbxContent>
                  <w:p w14:paraId="7751E0CC" w14:textId="77777777" w:rsidR="00C30C6C" w:rsidRPr="00C30C6C" w:rsidRDefault="00C30C6C" w:rsidP="00C30C6C">
                    <w:pPr>
                      <w:spacing w:after="0"/>
                      <w:jc w:val="center"/>
                      <w:rPr>
                        <w:rFonts w:ascii="Calibri" w:hAnsi="Calibri" w:cs="Calibri"/>
                        <w:color w:val="000000"/>
                        <w:sz w:val="20"/>
                      </w:rPr>
                    </w:pPr>
                    <w:r w:rsidRPr="00C30C6C">
                      <w:rPr>
                        <w:rFonts w:ascii="Calibri" w:hAnsi="Calibri" w:cs="Calibri"/>
                        <w:color w:val="000000"/>
                        <w:sz w:val="20"/>
                      </w:rPr>
                      <w:t>OFFICIAL (CLOSED) \ NON-SENSITIVE</w:t>
                    </w:r>
                  </w:p>
                </w:txbxContent>
              </v:textbox>
              <w10:wrap anchorx="page" anchory="page"/>
            </v:shape>
          </w:pict>
        </mc:Fallback>
      </mc:AlternateContent>
    </w:r>
    <w:r w:rsidR="00954896" w:rsidRPr="00954896">
      <w:rPr>
        <w:noProof/>
        <w:lang w:eastAsia="en-SG"/>
      </w:rPr>
      <mc:AlternateContent>
        <mc:Choice Requires="wps">
          <w:drawing>
            <wp:anchor distT="0" distB="0" distL="114300" distR="114300" simplePos="0" relativeHeight="251658241" behindDoc="0" locked="0" layoutInCell="1" allowOverlap="1" wp14:anchorId="75A939A6" wp14:editId="7815932E">
              <wp:simplePos x="0" y="0"/>
              <wp:positionH relativeFrom="column">
                <wp:posOffset>-63500</wp:posOffset>
              </wp:positionH>
              <wp:positionV relativeFrom="paragraph">
                <wp:posOffset>-176530</wp:posOffset>
              </wp:positionV>
              <wp:extent cx="2533650" cy="3810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381000"/>
                      </a:xfrm>
                      <a:prstGeom prst="rect">
                        <a:avLst/>
                      </a:prstGeom>
                      <a:noFill/>
                      <a:ln>
                        <a:noFill/>
                      </a:ln>
                    </wps:spPr>
                    <wps:txbx>
                      <w:txbxContent>
                        <w:p w14:paraId="30AF7680" w14:textId="77777777" w:rsidR="00954896" w:rsidRDefault="00954896" w:rsidP="00954896">
                          <w:pPr>
                            <w:tabs>
                              <w:tab w:val="right" w:pos="9600"/>
                            </w:tabs>
                            <w:snapToGrid w:val="0"/>
                            <w:spacing w:after="0"/>
                            <w:rPr>
                              <w:rFonts w:ascii="Calibri" w:hAnsi="Calibri"/>
                              <w:smallCaps/>
                              <w:color w:val="7F7F7F" w:themeColor="text1" w:themeTint="80"/>
                              <w:sz w:val="18"/>
                              <w:szCs w:val="18"/>
                            </w:rPr>
                          </w:pPr>
                          <w:r>
                            <w:rPr>
                              <w:rFonts w:ascii="Calibri" w:hAnsi="Calibri"/>
                              <w:smallCaps/>
                              <w:color w:val="7F7F7F" w:themeColor="text1" w:themeTint="80"/>
                              <w:sz w:val="18"/>
                              <w:szCs w:val="18"/>
                            </w:rPr>
                            <w:t>C369 Financial Technologies</w:t>
                          </w:r>
                          <w:r w:rsidRPr="0093402C">
                            <w:rPr>
                              <w:rFonts w:ascii="Calibri" w:hAnsi="Calibri"/>
                              <w:smallCaps/>
                              <w:color w:val="7F7F7F" w:themeColor="text1" w:themeTint="80"/>
                              <w:sz w:val="18"/>
                              <w:szCs w:val="18"/>
                            </w:rPr>
                            <w:t xml:space="preserve"> </w:t>
                          </w:r>
                        </w:p>
                        <w:p w14:paraId="5661E477" w14:textId="05089F3A" w:rsidR="00954896" w:rsidRPr="00954896" w:rsidRDefault="00954896" w:rsidP="00954896">
                          <w:pPr>
                            <w:pStyle w:val="Header"/>
                            <w:tabs>
                              <w:tab w:val="right" w:pos="9720"/>
                            </w:tabs>
                            <w:snapToGrid w:val="0"/>
                            <w:rPr>
                              <w:rFonts w:ascii="Calibri" w:hAnsi="Calibri"/>
                              <w:smallCaps/>
                              <w:color w:val="7F7F7F" w:themeColor="text1" w:themeTint="80"/>
                              <w:sz w:val="18"/>
                              <w:szCs w:val="18"/>
                            </w:rPr>
                          </w:pPr>
                          <w:r w:rsidRPr="0093402C">
                            <w:rPr>
                              <w:rFonts w:ascii="Calibri" w:hAnsi="Calibri"/>
                              <w:smallCaps/>
                              <w:color w:val="7F7F7F" w:themeColor="text1" w:themeTint="80"/>
                              <w:sz w:val="18"/>
                              <w:szCs w:val="18"/>
                            </w:rPr>
                            <w:t>AY20</w:t>
                          </w:r>
                          <w:r>
                            <w:rPr>
                              <w:rFonts w:ascii="Calibri" w:hAnsi="Calibri"/>
                              <w:smallCaps/>
                              <w:color w:val="7F7F7F" w:themeColor="text1" w:themeTint="80"/>
                              <w:sz w:val="18"/>
                              <w:szCs w:val="18"/>
                            </w:rPr>
                            <w:t>2</w:t>
                          </w:r>
                          <w:r w:rsidR="00487495">
                            <w:rPr>
                              <w:rFonts w:ascii="Calibri" w:hAnsi="Calibri"/>
                              <w:smallCaps/>
                              <w:color w:val="7F7F7F" w:themeColor="text1" w:themeTint="80"/>
                              <w:sz w:val="18"/>
                              <w:szCs w:val="18"/>
                            </w:rPr>
                            <w:t>3</w:t>
                          </w:r>
                          <w:r>
                            <w:rPr>
                              <w:rFonts w:ascii="Calibri" w:hAnsi="Calibri"/>
                              <w:smallCaps/>
                              <w:color w:val="7F7F7F" w:themeColor="text1" w:themeTint="80"/>
                              <w:sz w:val="18"/>
                              <w:szCs w:val="18"/>
                            </w:rPr>
                            <w:t xml:space="preserve"> SEM1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5A939A6" id="Text Box 2" o:spid="_x0000_s1027" type="#_x0000_t202" style="position:absolute;margin-left:-5pt;margin-top:-13.9pt;width:199.5pt;height:30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" filled="f" stroked="f">
              <v:textbox>
                <w:txbxContent>
                  <w:p w14:paraId="30AF7680" w14:textId="77777777" w:rsidR="00954896" w:rsidRDefault="00954896" w:rsidP="00954896">
                    <w:pPr>
                      <w:tabs>
                        <w:tab w:val="right" w:pos="9600"/>
                      </w:tabs>
                      <w:snapToGrid w:val="0"/>
                      <w:spacing w:after="0"/>
                      <w:rPr>
                        <w:rFonts w:ascii="Calibri" w:hAnsi="Calibri"/>
                        <w:smallCaps/>
                        <w:color w:val="7F7F7F" w:themeColor="text1" w:themeTint="80"/>
                        <w:sz w:val="18"/>
                        <w:szCs w:val="18"/>
                      </w:rPr>
                    </w:pPr>
                    <w:r>
                      <w:rPr>
                        <w:rFonts w:ascii="Calibri" w:hAnsi="Calibri"/>
                        <w:smallCaps/>
                        <w:color w:val="7F7F7F" w:themeColor="text1" w:themeTint="80"/>
                        <w:sz w:val="18"/>
                        <w:szCs w:val="18"/>
                      </w:rPr>
                      <w:t>C369 Financial Technologies</w:t>
                    </w:r>
                    <w:r w:rsidRPr="0093402C">
                      <w:rPr>
                        <w:rFonts w:ascii="Calibri" w:hAnsi="Calibri"/>
                        <w:smallCaps/>
                        <w:color w:val="7F7F7F" w:themeColor="text1" w:themeTint="80"/>
                        <w:sz w:val="18"/>
                        <w:szCs w:val="18"/>
                      </w:rPr>
                      <w:t xml:space="preserve"> </w:t>
                    </w:r>
                  </w:p>
                  <w:p w14:paraId="5661E477" w14:textId="05089F3A" w:rsidR="00954896" w:rsidRPr="00954896" w:rsidRDefault="00954896" w:rsidP="00954896">
                    <w:pPr>
                      <w:pStyle w:val="Header"/>
                      <w:tabs>
                        <w:tab w:val="right" w:pos="9720"/>
                      </w:tabs>
                      <w:snapToGrid w:val="0"/>
                      <w:rPr>
                        <w:rFonts w:ascii="Calibri" w:hAnsi="Calibri"/>
                        <w:smallCaps/>
                        <w:color w:val="7F7F7F" w:themeColor="text1" w:themeTint="80"/>
                        <w:sz w:val="18"/>
                        <w:szCs w:val="18"/>
                      </w:rPr>
                    </w:pPr>
                    <w:r w:rsidRPr="0093402C">
                      <w:rPr>
                        <w:rFonts w:ascii="Calibri" w:hAnsi="Calibri"/>
                        <w:smallCaps/>
                        <w:color w:val="7F7F7F" w:themeColor="text1" w:themeTint="80"/>
                        <w:sz w:val="18"/>
                        <w:szCs w:val="18"/>
                      </w:rPr>
                      <w:t>AY20</w:t>
                    </w:r>
                    <w:r>
                      <w:rPr>
                        <w:rFonts w:ascii="Calibri" w:hAnsi="Calibri"/>
                        <w:smallCaps/>
                        <w:color w:val="7F7F7F" w:themeColor="text1" w:themeTint="80"/>
                        <w:sz w:val="18"/>
                        <w:szCs w:val="18"/>
                      </w:rPr>
                      <w:t>2</w:t>
                    </w:r>
                    <w:r w:rsidR="00487495">
                      <w:rPr>
                        <w:rFonts w:ascii="Calibri" w:hAnsi="Calibri"/>
                        <w:smallCaps/>
                        <w:color w:val="7F7F7F" w:themeColor="text1" w:themeTint="80"/>
                        <w:sz w:val="18"/>
                        <w:szCs w:val="18"/>
                      </w:rPr>
                      <w:t>3</w:t>
                    </w:r>
                    <w:r>
                      <w:rPr>
                        <w:rFonts w:ascii="Calibri" w:hAnsi="Calibri"/>
                        <w:smallCaps/>
                        <w:color w:val="7F7F7F" w:themeColor="text1" w:themeTint="80"/>
                        <w:sz w:val="18"/>
                        <w:szCs w:val="18"/>
                      </w:rPr>
                      <w:t xml:space="preserve"> SEM1</w:t>
                    </w:r>
                  </w:p>
                </w:txbxContent>
              </v:textbox>
            </v:shape>
          </w:pict>
        </mc:Fallback>
      </mc:AlternateContent>
    </w:r>
    <w:r w:rsidR="00954896" w:rsidRPr="00954896">
      <w:rPr>
        <w:noProof/>
        <w:lang w:eastAsia="en-SG"/>
      </w:rPr>
      <w:drawing>
        <wp:anchor distT="0" distB="0" distL="114300" distR="114300" simplePos="0" relativeHeight="251658240" behindDoc="0" locked="0" layoutInCell="1" allowOverlap="1" wp14:anchorId="6EBC51E8" wp14:editId="499F1769">
          <wp:simplePos x="0" y="0"/>
          <wp:positionH relativeFrom="column">
            <wp:posOffset>5095875</wp:posOffset>
          </wp:positionH>
          <wp:positionV relativeFrom="paragraph">
            <wp:posOffset>-260985</wp:posOffset>
          </wp:positionV>
          <wp:extent cx="1097280" cy="548640"/>
          <wp:effectExtent l="0" t="0" r="762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97280" cy="548640"/>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A0BC0"/>
    <w:multiLevelType w:val="hybridMultilevel"/>
    <w:tmpl w:val="CE681926"/>
    <w:lvl w:ilvl="0" w:tplc="0F7208DE">
      <w:numFmt w:val="bullet"/>
      <w:lvlText w:val="-"/>
      <w:lvlJc w:val="left"/>
      <w:pPr>
        <w:ind w:left="720" w:hanging="360"/>
      </w:pPr>
      <w:rPr>
        <w:rFonts w:ascii="Calibri" w:eastAsiaTheme="minorEastAsia" w:hAnsi="Calibri" w:cs="Calibr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E84063F"/>
    <w:multiLevelType w:val="hybridMultilevel"/>
    <w:tmpl w:val="BCCC554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E96497B"/>
    <w:multiLevelType w:val="hybridMultilevel"/>
    <w:tmpl w:val="74D0B53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43F580B"/>
    <w:multiLevelType w:val="hybridMultilevel"/>
    <w:tmpl w:val="7BEA2766"/>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16C47FF4"/>
    <w:multiLevelType w:val="hybridMultilevel"/>
    <w:tmpl w:val="AAFE5B1A"/>
    <w:lvl w:ilvl="0" w:tplc="4809001B">
      <w:start w:val="1"/>
      <w:numFmt w:val="low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CD25431"/>
    <w:multiLevelType w:val="hybridMultilevel"/>
    <w:tmpl w:val="0F905566"/>
    <w:lvl w:ilvl="0" w:tplc="0CA8D8AE">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2CEB7714"/>
    <w:multiLevelType w:val="hybridMultilevel"/>
    <w:tmpl w:val="6D4EA64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310B357A"/>
    <w:multiLevelType w:val="hybridMultilevel"/>
    <w:tmpl w:val="09AC6D86"/>
    <w:lvl w:ilvl="0" w:tplc="BEA8E8CA">
      <w:numFmt w:val="bullet"/>
      <w:lvlText w:val="-"/>
      <w:lvlJc w:val="left"/>
      <w:pPr>
        <w:ind w:left="720" w:hanging="360"/>
      </w:pPr>
      <w:rPr>
        <w:rFonts w:ascii="Calibri" w:eastAsia="Cambria"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A0A4EA9"/>
    <w:multiLevelType w:val="hybridMultilevel"/>
    <w:tmpl w:val="D448489E"/>
    <w:lvl w:ilvl="0" w:tplc="3FDEA9CE">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46F43925"/>
    <w:multiLevelType w:val="hybridMultilevel"/>
    <w:tmpl w:val="C8C25932"/>
    <w:lvl w:ilvl="0" w:tplc="48090017">
      <w:start w:val="1"/>
      <w:numFmt w:val="lowerLetter"/>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0" w15:restartNumberingAfterBreak="0">
    <w:nsid w:val="4C04790E"/>
    <w:multiLevelType w:val="hybridMultilevel"/>
    <w:tmpl w:val="A69AE75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4E140B62"/>
    <w:multiLevelType w:val="hybridMultilevel"/>
    <w:tmpl w:val="B18237E2"/>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2" w15:restartNumberingAfterBreak="0">
    <w:nsid w:val="5DC64F1F"/>
    <w:multiLevelType w:val="hybridMultilevel"/>
    <w:tmpl w:val="3B34CDB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5FFE56E6"/>
    <w:multiLevelType w:val="hybridMultilevel"/>
    <w:tmpl w:val="20DA90E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60904907"/>
    <w:multiLevelType w:val="hybridMultilevel"/>
    <w:tmpl w:val="249CB764"/>
    <w:lvl w:ilvl="0" w:tplc="BEA8E8CA">
      <w:numFmt w:val="bullet"/>
      <w:lvlText w:val="-"/>
      <w:lvlJc w:val="left"/>
      <w:pPr>
        <w:ind w:left="460" w:hanging="360"/>
      </w:pPr>
      <w:rPr>
        <w:rFonts w:ascii="Calibri" w:eastAsia="Cambria" w:hAnsi="Calibri" w:cs="Calibri" w:hint="default"/>
      </w:rPr>
    </w:lvl>
    <w:lvl w:ilvl="1" w:tplc="48090003">
      <w:start w:val="1"/>
      <w:numFmt w:val="bullet"/>
      <w:lvlText w:val="o"/>
      <w:lvlJc w:val="left"/>
      <w:pPr>
        <w:ind w:left="1180" w:hanging="360"/>
      </w:pPr>
      <w:rPr>
        <w:rFonts w:ascii="Courier New" w:hAnsi="Courier New" w:cs="Courier New" w:hint="default"/>
      </w:rPr>
    </w:lvl>
    <w:lvl w:ilvl="2" w:tplc="48090005" w:tentative="1">
      <w:start w:val="1"/>
      <w:numFmt w:val="bullet"/>
      <w:lvlText w:val=""/>
      <w:lvlJc w:val="left"/>
      <w:pPr>
        <w:ind w:left="1900" w:hanging="360"/>
      </w:pPr>
      <w:rPr>
        <w:rFonts w:ascii="Wingdings" w:hAnsi="Wingdings" w:hint="default"/>
      </w:rPr>
    </w:lvl>
    <w:lvl w:ilvl="3" w:tplc="48090001" w:tentative="1">
      <w:start w:val="1"/>
      <w:numFmt w:val="bullet"/>
      <w:lvlText w:val=""/>
      <w:lvlJc w:val="left"/>
      <w:pPr>
        <w:ind w:left="2620" w:hanging="360"/>
      </w:pPr>
      <w:rPr>
        <w:rFonts w:ascii="Symbol" w:hAnsi="Symbol" w:hint="default"/>
      </w:rPr>
    </w:lvl>
    <w:lvl w:ilvl="4" w:tplc="48090003" w:tentative="1">
      <w:start w:val="1"/>
      <w:numFmt w:val="bullet"/>
      <w:lvlText w:val="o"/>
      <w:lvlJc w:val="left"/>
      <w:pPr>
        <w:ind w:left="3340" w:hanging="360"/>
      </w:pPr>
      <w:rPr>
        <w:rFonts w:ascii="Courier New" w:hAnsi="Courier New" w:cs="Courier New" w:hint="default"/>
      </w:rPr>
    </w:lvl>
    <w:lvl w:ilvl="5" w:tplc="48090005" w:tentative="1">
      <w:start w:val="1"/>
      <w:numFmt w:val="bullet"/>
      <w:lvlText w:val=""/>
      <w:lvlJc w:val="left"/>
      <w:pPr>
        <w:ind w:left="4060" w:hanging="360"/>
      </w:pPr>
      <w:rPr>
        <w:rFonts w:ascii="Wingdings" w:hAnsi="Wingdings" w:hint="default"/>
      </w:rPr>
    </w:lvl>
    <w:lvl w:ilvl="6" w:tplc="48090001" w:tentative="1">
      <w:start w:val="1"/>
      <w:numFmt w:val="bullet"/>
      <w:lvlText w:val=""/>
      <w:lvlJc w:val="left"/>
      <w:pPr>
        <w:ind w:left="4780" w:hanging="360"/>
      </w:pPr>
      <w:rPr>
        <w:rFonts w:ascii="Symbol" w:hAnsi="Symbol" w:hint="default"/>
      </w:rPr>
    </w:lvl>
    <w:lvl w:ilvl="7" w:tplc="48090003" w:tentative="1">
      <w:start w:val="1"/>
      <w:numFmt w:val="bullet"/>
      <w:lvlText w:val="o"/>
      <w:lvlJc w:val="left"/>
      <w:pPr>
        <w:ind w:left="5500" w:hanging="360"/>
      </w:pPr>
      <w:rPr>
        <w:rFonts w:ascii="Courier New" w:hAnsi="Courier New" w:cs="Courier New" w:hint="default"/>
      </w:rPr>
    </w:lvl>
    <w:lvl w:ilvl="8" w:tplc="48090005" w:tentative="1">
      <w:start w:val="1"/>
      <w:numFmt w:val="bullet"/>
      <w:lvlText w:val=""/>
      <w:lvlJc w:val="left"/>
      <w:pPr>
        <w:ind w:left="6220" w:hanging="360"/>
      </w:pPr>
      <w:rPr>
        <w:rFonts w:ascii="Wingdings" w:hAnsi="Wingdings" w:hint="default"/>
      </w:rPr>
    </w:lvl>
  </w:abstractNum>
  <w:abstractNum w:abstractNumId="15" w15:restartNumberingAfterBreak="0">
    <w:nsid w:val="62B33C18"/>
    <w:multiLevelType w:val="hybridMultilevel"/>
    <w:tmpl w:val="9E024F88"/>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72503C5F"/>
    <w:multiLevelType w:val="hybridMultilevel"/>
    <w:tmpl w:val="891EC51A"/>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7C9A7115"/>
    <w:multiLevelType w:val="hybridMultilevel"/>
    <w:tmpl w:val="F0F0CB1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185629782">
    <w:abstractNumId w:val="11"/>
  </w:num>
  <w:num w:numId="2" w16cid:durableId="1388451838">
    <w:abstractNumId w:val="6"/>
  </w:num>
  <w:num w:numId="3" w16cid:durableId="1968004561">
    <w:abstractNumId w:val="16"/>
  </w:num>
  <w:num w:numId="4" w16cid:durableId="1454133138">
    <w:abstractNumId w:val="3"/>
  </w:num>
  <w:num w:numId="5" w16cid:durableId="676689914">
    <w:abstractNumId w:val="5"/>
  </w:num>
  <w:num w:numId="6" w16cid:durableId="1121848813">
    <w:abstractNumId w:val="0"/>
  </w:num>
  <w:num w:numId="7" w16cid:durableId="1098208676">
    <w:abstractNumId w:val="15"/>
  </w:num>
  <w:num w:numId="8" w16cid:durableId="291518271">
    <w:abstractNumId w:val="12"/>
  </w:num>
  <w:num w:numId="9" w16cid:durableId="2117821841">
    <w:abstractNumId w:val="2"/>
  </w:num>
  <w:num w:numId="10" w16cid:durableId="881939613">
    <w:abstractNumId w:val="17"/>
  </w:num>
  <w:num w:numId="11" w16cid:durableId="494536954">
    <w:abstractNumId w:val="13"/>
  </w:num>
  <w:num w:numId="12" w16cid:durableId="505022321">
    <w:abstractNumId w:val="14"/>
  </w:num>
  <w:num w:numId="13" w16cid:durableId="1972788699">
    <w:abstractNumId w:val="9"/>
  </w:num>
  <w:num w:numId="14" w16cid:durableId="658846886">
    <w:abstractNumId w:val="1"/>
  </w:num>
  <w:num w:numId="15" w16cid:durableId="1501891193">
    <w:abstractNumId w:val="7"/>
  </w:num>
  <w:num w:numId="16" w16cid:durableId="1900944981">
    <w:abstractNumId w:val="10"/>
  </w:num>
  <w:num w:numId="17" w16cid:durableId="178742387">
    <w:abstractNumId w:val="4"/>
  </w:num>
  <w:num w:numId="18" w16cid:durableId="13148739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363"/>
    <w:rsid w:val="00006A9C"/>
    <w:rsid w:val="00006BD8"/>
    <w:rsid w:val="00010AAA"/>
    <w:rsid w:val="000115E6"/>
    <w:rsid w:val="000138DA"/>
    <w:rsid w:val="0002397C"/>
    <w:rsid w:val="00025FD7"/>
    <w:rsid w:val="00031C7F"/>
    <w:rsid w:val="00055BA0"/>
    <w:rsid w:val="00055C9F"/>
    <w:rsid w:val="00061FDA"/>
    <w:rsid w:val="000704BE"/>
    <w:rsid w:val="00075441"/>
    <w:rsid w:val="0008023F"/>
    <w:rsid w:val="00083978"/>
    <w:rsid w:val="00096013"/>
    <w:rsid w:val="0009798A"/>
    <w:rsid w:val="000A4F3D"/>
    <w:rsid w:val="000A6330"/>
    <w:rsid w:val="000B3AAB"/>
    <w:rsid w:val="000B3C9B"/>
    <w:rsid w:val="000C0493"/>
    <w:rsid w:val="000C5172"/>
    <w:rsid w:val="000E67E9"/>
    <w:rsid w:val="000E6F61"/>
    <w:rsid w:val="000F1BBD"/>
    <w:rsid w:val="000F6F71"/>
    <w:rsid w:val="00102EB1"/>
    <w:rsid w:val="00105D0A"/>
    <w:rsid w:val="001113C2"/>
    <w:rsid w:val="00113A4F"/>
    <w:rsid w:val="0011784B"/>
    <w:rsid w:val="00121FAC"/>
    <w:rsid w:val="00134899"/>
    <w:rsid w:val="00144083"/>
    <w:rsid w:val="00150CAB"/>
    <w:rsid w:val="00165981"/>
    <w:rsid w:val="00175A7F"/>
    <w:rsid w:val="001813B3"/>
    <w:rsid w:val="0018609F"/>
    <w:rsid w:val="00190233"/>
    <w:rsid w:val="0019558B"/>
    <w:rsid w:val="001A6D73"/>
    <w:rsid w:val="001C1A3B"/>
    <w:rsid w:val="001C78DF"/>
    <w:rsid w:val="001D0349"/>
    <w:rsid w:val="001D4504"/>
    <w:rsid w:val="001E583E"/>
    <w:rsid w:val="001F0417"/>
    <w:rsid w:val="001F04DB"/>
    <w:rsid w:val="001F0DEA"/>
    <w:rsid w:val="001F4F4A"/>
    <w:rsid w:val="001F5E77"/>
    <w:rsid w:val="0020013B"/>
    <w:rsid w:val="00206DFB"/>
    <w:rsid w:val="002236A3"/>
    <w:rsid w:val="0022496B"/>
    <w:rsid w:val="00234FAA"/>
    <w:rsid w:val="00236D82"/>
    <w:rsid w:val="00236E4B"/>
    <w:rsid w:val="00246D3D"/>
    <w:rsid w:val="00251962"/>
    <w:rsid w:val="00255105"/>
    <w:rsid w:val="002616CB"/>
    <w:rsid w:val="00264D6A"/>
    <w:rsid w:val="0027496A"/>
    <w:rsid w:val="0027712D"/>
    <w:rsid w:val="00282371"/>
    <w:rsid w:val="00282EDE"/>
    <w:rsid w:val="00286B13"/>
    <w:rsid w:val="0029374A"/>
    <w:rsid w:val="0029488E"/>
    <w:rsid w:val="002B3BAE"/>
    <w:rsid w:val="002C4F66"/>
    <w:rsid w:val="002D0384"/>
    <w:rsid w:val="002D1BE4"/>
    <w:rsid w:val="002D5A21"/>
    <w:rsid w:val="002D7CE6"/>
    <w:rsid w:val="002E1B25"/>
    <w:rsid w:val="002E1EE8"/>
    <w:rsid w:val="002F6607"/>
    <w:rsid w:val="00307018"/>
    <w:rsid w:val="00307879"/>
    <w:rsid w:val="00321110"/>
    <w:rsid w:val="003216C9"/>
    <w:rsid w:val="0032333D"/>
    <w:rsid w:val="00326F20"/>
    <w:rsid w:val="00333664"/>
    <w:rsid w:val="0033515B"/>
    <w:rsid w:val="00341628"/>
    <w:rsid w:val="00357609"/>
    <w:rsid w:val="00360402"/>
    <w:rsid w:val="00365846"/>
    <w:rsid w:val="00371D57"/>
    <w:rsid w:val="00372E24"/>
    <w:rsid w:val="00390363"/>
    <w:rsid w:val="00390948"/>
    <w:rsid w:val="00393E31"/>
    <w:rsid w:val="00397A43"/>
    <w:rsid w:val="003A0904"/>
    <w:rsid w:val="003A1755"/>
    <w:rsid w:val="003A2AA1"/>
    <w:rsid w:val="003A3FEF"/>
    <w:rsid w:val="003B396E"/>
    <w:rsid w:val="003B4901"/>
    <w:rsid w:val="003E6D3A"/>
    <w:rsid w:val="003F18B6"/>
    <w:rsid w:val="003F3A59"/>
    <w:rsid w:val="003F4D49"/>
    <w:rsid w:val="00404686"/>
    <w:rsid w:val="004069CC"/>
    <w:rsid w:val="00411A53"/>
    <w:rsid w:val="00412364"/>
    <w:rsid w:val="004128A8"/>
    <w:rsid w:val="004166EC"/>
    <w:rsid w:val="004178C6"/>
    <w:rsid w:val="00417F3A"/>
    <w:rsid w:val="00431D97"/>
    <w:rsid w:val="00435886"/>
    <w:rsid w:val="0045302E"/>
    <w:rsid w:val="00457A1F"/>
    <w:rsid w:val="004662B9"/>
    <w:rsid w:val="00466B6A"/>
    <w:rsid w:val="00470621"/>
    <w:rsid w:val="00473077"/>
    <w:rsid w:val="00473493"/>
    <w:rsid w:val="0047415D"/>
    <w:rsid w:val="00482EBA"/>
    <w:rsid w:val="00487495"/>
    <w:rsid w:val="00493E16"/>
    <w:rsid w:val="00497E87"/>
    <w:rsid w:val="004A46BF"/>
    <w:rsid w:val="004D42AD"/>
    <w:rsid w:val="004E25F7"/>
    <w:rsid w:val="004E378F"/>
    <w:rsid w:val="004F1788"/>
    <w:rsid w:val="004F4A0F"/>
    <w:rsid w:val="0050044E"/>
    <w:rsid w:val="00512FDF"/>
    <w:rsid w:val="0051334B"/>
    <w:rsid w:val="005246FA"/>
    <w:rsid w:val="00525AEE"/>
    <w:rsid w:val="00560194"/>
    <w:rsid w:val="0057072E"/>
    <w:rsid w:val="0058035E"/>
    <w:rsid w:val="00581CEE"/>
    <w:rsid w:val="0059041E"/>
    <w:rsid w:val="00597D69"/>
    <w:rsid w:val="005A2609"/>
    <w:rsid w:val="005B2A53"/>
    <w:rsid w:val="005C330D"/>
    <w:rsid w:val="005C3D06"/>
    <w:rsid w:val="005C3F1A"/>
    <w:rsid w:val="005C7F83"/>
    <w:rsid w:val="005E117B"/>
    <w:rsid w:val="005E3799"/>
    <w:rsid w:val="005F440E"/>
    <w:rsid w:val="00603E72"/>
    <w:rsid w:val="006044E9"/>
    <w:rsid w:val="00605B13"/>
    <w:rsid w:val="0061502D"/>
    <w:rsid w:val="00621787"/>
    <w:rsid w:val="0062771B"/>
    <w:rsid w:val="006306F2"/>
    <w:rsid w:val="0063395E"/>
    <w:rsid w:val="00641818"/>
    <w:rsid w:val="00642B2C"/>
    <w:rsid w:val="006467B4"/>
    <w:rsid w:val="0065566A"/>
    <w:rsid w:val="00662A06"/>
    <w:rsid w:val="0066432C"/>
    <w:rsid w:val="006669AA"/>
    <w:rsid w:val="00676D75"/>
    <w:rsid w:val="00677D03"/>
    <w:rsid w:val="00684526"/>
    <w:rsid w:val="00693DEC"/>
    <w:rsid w:val="006A6612"/>
    <w:rsid w:val="006B54D1"/>
    <w:rsid w:val="006C1B92"/>
    <w:rsid w:val="006C7BDE"/>
    <w:rsid w:val="006D0312"/>
    <w:rsid w:val="006D0CC6"/>
    <w:rsid w:val="006D7B63"/>
    <w:rsid w:val="006E5076"/>
    <w:rsid w:val="006E5AE5"/>
    <w:rsid w:val="006E753F"/>
    <w:rsid w:val="006F0789"/>
    <w:rsid w:val="006F6A1B"/>
    <w:rsid w:val="006F6ECD"/>
    <w:rsid w:val="006F77C6"/>
    <w:rsid w:val="00704C55"/>
    <w:rsid w:val="00706435"/>
    <w:rsid w:val="00712081"/>
    <w:rsid w:val="00727E0E"/>
    <w:rsid w:val="00732F2C"/>
    <w:rsid w:val="00733E22"/>
    <w:rsid w:val="00757422"/>
    <w:rsid w:val="007642C9"/>
    <w:rsid w:val="007800CA"/>
    <w:rsid w:val="0079750E"/>
    <w:rsid w:val="007A2BBA"/>
    <w:rsid w:val="007A4970"/>
    <w:rsid w:val="007B74F5"/>
    <w:rsid w:val="007C25AB"/>
    <w:rsid w:val="007C52AA"/>
    <w:rsid w:val="007C744A"/>
    <w:rsid w:val="007D6310"/>
    <w:rsid w:val="007E2060"/>
    <w:rsid w:val="007E5D3C"/>
    <w:rsid w:val="007F0C95"/>
    <w:rsid w:val="0080096E"/>
    <w:rsid w:val="00803EB3"/>
    <w:rsid w:val="00806687"/>
    <w:rsid w:val="0081272F"/>
    <w:rsid w:val="0082667F"/>
    <w:rsid w:val="00831654"/>
    <w:rsid w:val="00837B23"/>
    <w:rsid w:val="00840D79"/>
    <w:rsid w:val="008441F8"/>
    <w:rsid w:val="00844F76"/>
    <w:rsid w:val="00845067"/>
    <w:rsid w:val="00845302"/>
    <w:rsid w:val="008563EC"/>
    <w:rsid w:val="00856451"/>
    <w:rsid w:val="00872F7B"/>
    <w:rsid w:val="008746C8"/>
    <w:rsid w:val="00874BF1"/>
    <w:rsid w:val="00874EEF"/>
    <w:rsid w:val="00881AB5"/>
    <w:rsid w:val="0088498F"/>
    <w:rsid w:val="00884C41"/>
    <w:rsid w:val="008C0A30"/>
    <w:rsid w:val="008D065F"/>
    <w:rsid w:val="008D421D"/>
    <w:rsid w:val="008E5A61"/>
    <w:rsid w:val="008F0A54"/>
    <w:rsid w:val="008F3C12"/>
    <w:rsid w:val="008F7C74"/>
    <w:rsid w:val="00904287"/>
    <w:rsid w:val="0090434C"/>
    <w:rsid w:val="0090572B"/>
    <w:rsid w:val="00926AC9"/>
    <w:rsid w:val="00942217"/>
    <w:rsid w:val="00942BF0"/>
    <w:rsid w:val="00943D31"/>
    <w:rsid w:val="00945D7E"/>
    <w:rsid w:val="00953160"/>
    <w:rsid w:val="00954896"/>
    <w:rsid w:val="00957AFF"/>
    <w:rsid w:val="00964073"/>
    <w:rsid w:val="00972D0F"/>
    <w:rsid w:val="009A3077"/>
    <w:rsid w:val="009A4E40"/>
    <w:rsid w:val="009B4D15"/>
    <w:rsid w:val="009C0CDD"/>
    <w:rsid w:val="009D0369"/>
    <w:rsid w:val="009D1071"/>
    <w:rsid w:val="009D1310"/>
    <w:rsid w:val="009D14B0"/>
    <w:rsid w:val="009E624E"/>
    <w:rsid w:val="009F2CA7"/>
    <w:rsid w:val="009F5FDF"/>
    <w:rsid w:val="00A02B82"/>
    <w:rsid w:val="00A07A25"/>
    <w:rsid w:val="00A1090E"/>
    <w:rsid w:val="00A16CE5"/>
    <w:rsid w:val="00A25728"/>
    <w:rsid w:val="00A27E12"/>
    <w:rsid w:val="00A37E25"/>
    <w:rsid w:val="00A40515"/>
    <w:rsid w:val="00A42E90"/>
    <w:rsid w:val="00A43A45"/>
    <w:rsid w:val="00A529CF"/>
    <w:rsid w:val="00A52BFC"/>
    <w:rsid w:val="00A73521"/>
    <w:rsid w:val="00AA0429"/>
    <w:rsid w:val="00AA1083"/>
    <w:rsid w:val="00AA1415"/>
    <w:rsid w:val="00AA397B"/>
    <w:rsid w:val="00AA68FC"/>
    <w:rsid w:val="00AA7474"/>
    <w:rsid w:val="00AB488B"/>
    <w:rsid w:val="00AB4B28"/>
    <w:rsid w:val="00AE412F"/>
    <w:rsid w:val="00AE7A1E"/>
    <w:rsid w:val="00AF1820"/>
    <w:rsid w:val="00AF3B9D"/>
    <w:rsid w:val="00B01B71"/>
    <w:rsid w:val="00B051AE"/>
    <w:rsid w:val="00B06397"/>
    <w:rsid w:val="00B07F0A"/>
    <w:rsid w:val="00B13109"/>
    <w:rsid w:val="00B152C9"/>
    <w:rsid w:val="00B15845"/>
    <w:rsid w:val="00B170AB"/>
    <w:rsid w:val="00B22DA7"/>
    <w:rsid w:val="00B23DFF"/>
    <w:rsid w:val="00B2620C"/>
    <w:rsid w:val="00B3184C"/>
    <w:rsid w:val="00B45086"/>
    <w:rsid w:val="00B46B9A"/>
    <w:rsid w:val="00B470C3"/>
    <w:rsid w:val="00B51DE6"/>
    <w:rsid w:val="00B54508"/>
    <w:rsid w:val="00B56059"/>
    <w:rsid w:val="00B61842"/>
    <w:rsid w:val="00B61F80"/>
    <w:rsid w:val="00B6662E"/>
    <w:rsid w:val="00B85646"/>
    <w:rsid w:val="00B86DC5"/>
    <w:rsid w:val="00B87692"/>
    <w:rsid w:val="00B920CF"/>
    <w:rsid w:val="00B9436E"/>
    <w:rsid w:val="00B96761"/>
    <w:rsid w:val="00BB1B25"/>
    <w:rsid w:val="00BB324C"/>
    <w:rsid w:val="00BC18C3"/>
    <w:rsid w:val="00BC6013"/>
    <w:rsid w:val="00BD72E5"/>
    <w:rsid w:val="00BE7857"/>
    <w:rsid w:val="00BF6057"/>
    <w:rsid w:val="00C227B4"/>
    <w:rsid w:val="00C30C6C"/>
    <w:rsid w:val="00C33ABF"/>
    <w:rsid w:val="00C344BD"/>
    <w:rsid w:val="00C34BCC"/>
    <w:rsid w:val="00C37ED4"/>
    <w:rsid w:val="00C40380"/>
    <w:rsid w:val="00C45B8E"/>
    <w:rsid w:val="00C46E65"/>
    <w:rsid w:val="00C50D36"/>
    <w:rsid w:val="00C54568"/>
    <w:rsid w:val="00C56670"/>
    <w:rsid w:val="00C615C1"/>
    <w:rsid w:val="00C626B4"/>
    <w:rsid w:val="00C65E03"/>
    <w:rsid w:val="00C726AB"/>
    <w:rsid w:val="00C774AD"/>
    <w:rsid w:val="00C77771"/>
    <w:rsid w:val="00C77D01"/>
    <w:rsid w:val="00C94709"/>
    <w:rsid w:val="00C96012"/>
    <w:rsid w:val="00CA224D"/>
    <w:rsid w:val="00CA555F"/>
    <w:rsid w:val="00CA614E"/>
    <w:rsid w:val="00CB042D"/>
    <w:rsid w:val="00CB0669"/>
    <w:rsid w:val="00CB1293"/>
    <w:rsid w:val="00CB1F2C"/>
    <w:rsid w:val="00CB223C"/>
    <w:rsid w:val="00CB5507"/>
    <w:rsid w:val="00CC45A7"/>
    <w:rsid w:val="00CD4F12"/>
    <w:rsid w:val="00CE32E6"/>
    <w:rsid w:val="00CF0F98"/>
    <w:rsid w:val="00D0234D"/>
    <w:rsid w:val="00D120F3"/>
    <w:rsid w:val="00D21DEF"/>
    <w:rsid w:val="00D32942"/>
    <w:rsid w:val="00D3527E"/>
    <w:rsid w:val="00D404CB"/>
    <w:rsid w:val="00D46443"/>
    <w:rsid w:val="00D53049"/>
    <w:rsid w:val="00D61F29"/>
    <w:rsid w:val="00D633DE"/>
    <w:rsid w:val="00D6501A"/>
    <w:rsid w:val="00D70C91"/>
    <w:rsid w:val="00D77853"/>
    <w:rsid w:val="00D82AA8"/>
    <w:rsid w:val="00D842F8"/>
    <w:rsid w:val="00D92F55"/>
    <w:rsid w:val="00DA432C"/>
    <w:rsid w:val="00DB25FE"/>
    <w:rsid w:val="00DC29CD"/>
    <w:rsid w:val="00DC42AB"/>
    <w:rsid w:val="00DC7B9A"/>
    <w:rsid w:val="00DD06B8"/>
    <w:rsid w:val="00DE2414"/>
    <w:rsid w:val="00DE65FB"/>
    <w:rsid w:val="00E01231"/>
    <w:rsid w:val="00E0628B"/>
    <w:rsid w:val="00E15715"/>
    <w:rsid w:val="00E21013"/>
    <w:rsid w:val="00E211D3"/>
    <w:rsid w:val="00E21B14"/>
    <w:rsid w:val="00E30639"/>
    <w:rsid w:val="00E30893"/>
    <w:rsid w:val="00E30F56"/>
    <w:rsid w:val="00E32BD9"/>
    <w:rsid w:val="00E37756"/>
    <w:rsid w:val="00E40E9F"/>
    <w:rsid w:val="00E4590B"/>
    <w:rsid w:val="00E700F1"/>
    <w:rsid w:val="00E727AB"/>
    <w:rsid w:val="00E7F047"/>
    <w:rsid w:val="00E80ACA"/>
    <w:rsid w:val="00E93720"/>
    <w:rsid w:val="00E977C9"/>
    <w:rsid w:val="00EA0CE9"/>
    <w:rsid w:val="00EA4EBD"/>
    <w:rsid w:val="00EA57E4"/>
    <w:rsid w:val="00EB6628"/>
    <w:rsid w:val="00EC5809"/>
    <w:rsid w:val="00EC7BEF"/>
    <w:rsid w:val="00ED4B7D"/>
    <w:rsid w:val="00EE1E43"/>
    <w:rsid w:val="00EE58A6"/>
    <w:rsid w:val="00EF3255"/>
    <w:rsid w:val="00EF4A43"/>
    <w:rsid w:val="00EF5C5F"/>
    <w:rsid w:val="00F053AA"/>
    <w:rsid w:val="00F109F9"/>
    <w:rsid w:val="00F11D0A"/>
    <w:rsid w:val="00F24E46"/>
    <w:rsid w:val="00F254C0"/>
    <w:rsid w:val="00F321EB"/>
    <w:rsid w:val="00F32E8E"/>
    <w:rsid w:val="00F3380A"/>
    <w:rsid w:val="00F36A32"/>
    <w:rsid w:val="00F57531"/>
    <w:rsid w:val="00F6229C"/>
    <w:rsid w:val="00F66A46"/>
    <w:rsid w:val="00F70E1A"/>
    <w:rsid w:val="00F73254"/>
    <w:rsid w:val="00F87E68"/>
    <w:rsid w:val="00FA1441"/>
    <w:rsid w:val="00FA2753"/>
    <w:rsid w:val="00FB0E34"/>
    <w:rsid w:val="00FB68CF"/>
    <w:rsid w:val="00FB724E"/>
    <w:rsid w:val="00FC2317"/>
    <w:rsid w:val="00FC7A54"/>
    <w:rsid w:val="00FD0642"/>
    <w:rsid w:val="00FD0D5B"/>
    <w:rsid w:val="00FD212F"/>
    <w:rsid w:val="00FF1863"/>
    <w:rsid w:val="00FF3FF8"/>
    <w:rsid w:val="00FF7EB8"/>
    <w:rsid w:val="01136BED"/>
    <w:rsid w:val="019A897A"/>
    <w:rsid w:val="0533FE5A"/>
    <w:rsid w:val="0C9F1C2A"/>
    <w:rsid w:val="0D202063"/>
    <w:rsid w:val="11085391"/>
    <w:rsid w:val="129D5627"/>
    <w:rsid w:val="15761D84"/>
    <w:rsid w:val="1BD61C6F"/>
    <w:rsid w:val="225574C0"/>
    <w:rsid w:val="296219FD"/>
    <w:rsid w:val="2F4D8D19"/>
    <w:rsid w:val="3321E287"/>
    <w:rsid w:val="33B25C2A"/>
    <w:rsid w:val="349F6087"/>
    <w:rsid w:val="3507D3DB"/>
    <w:rsid w:val="385FF20D"/>
    <w:rsid w:val="3DC47DEC"/>
    <w:rsid w:val="4033F347"/>
    <w:rsid w:val="40BCADC4"/>
    <w:rsid w:val="422C49F1"/>
    <w:rsid w:val="42A62BE8"/>
    <w:rsid w:val="42FB2EBE"/>
    <w:rsid w:val="43E62E07"/>
    <w:rsid w:val="464DFAB3"/>
    <w:rsid w:val="4B4EAB52"/>
    <w:rsid w:val="4C224140"/>
    <w:rsid w:val="4E14AD21"/>
    <w:rsid w:val="4E9E0387"/>
    <w:rsid w:val="57404CAA"/>
    <w:rsid w:val="5EE157A4"/>
    <w:rsid w:val="605A1DD4"/>
    <w:rsid w:val="6185B1A4"/>
    <w:rsid w:val="6209B5CD"/>
    <w:rsid w:val="642C7EB4"/>
    <w:rsid w:val="64734B1D"/>
    <w:rsid w:val="660CAACA"/>
    <w:rsid w:val="68755FD8"/>
    <w:rsid w:val="689E6CEF"/>
    <w:rsid w:val="6FCA5B4F"/>
    <w:rsid w:val="712F625A"/>
    <w:rsid w:val="764037BE"/>
    <w:rsid w:val="77B6764A"/>
    <w:rsid w:val="788D22DD"/>
    <w:rsid w:val="79918D5D"/>
    <w:rsid w:val="79EAB9EA"/>
    <w:rsid w:val="7A4DF699"/>
    <w:rsid w:val="7D5E9AC7"/>
    <w:rsid w:val="7F467ABC"/>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995481"/>
  <w15:chartTrackingRefBased/>
  <w15:docId w15:val="{2A1C08AC-2C1F-4E5E-A65F-F944093B9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2D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54896"/>
    <w:pPr>
      <w:tabs>
        <w:tab w:val="center" w:pos="4513"/>
        <w:tab w:val="right" w:pos="9026"/>
      </w:tabs>
      <w:spacing w:after="0" w:line="240" w:lineRule="auto"/>
    </w:pPr>
  </w:style>
  <w:style w:type="character" w:customStyle="1" w:styleId="HeaderChar">
    <w:name w:val="Header Char"/>
    <w:basedOn w:val="DefaultParagraphFont"/>
    <w:link w:val="Header"/>
    <w:rsid w:val="00954896"/>
  </w:style>
  <w:style w:type="paragraph" w:styleId="Footer">
    <w:name w:val="footer"/>
    <w:basedOn w:val="Normal"/>
    <w:link w:val="FooterChar"/>
    <w:uiPriority w:val="99"/>
    <w:unhideWhenUsed/>
    <w:rsid w:val="009548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4896"/>
  </w:style>
  <w:style w:type="paragraph" w:styleId="ListParagraph">
    <w:name w:val="List Paragraph"/>
    <w:aliases w:val="alphabet listing,RUS List,Noise heading,Credits,List Paragraph1,Normal 1,Text,Cell bullets,Rec para,Number abc,a List Paragraph"/>
    <w:basedOn w:val="Normal"/>
    <w:link w:val="ListParagraphChar"/>
    <w:uiPriority w:val="1"/>
    <w:qFormat/>
    <w:rsid w:val="00CA614E"/>
    <w:pPr>
      <w:ind w:left="720"/>
      <w:contextualSpacing/>
    </w:pPr>
  </w:style>
  <w:style w:type="table" w:styleId="TableGrid">
    <w:name w:val="Table Grid"/>
    <w:basedOn w:val="TableNormal"/>
    <w:uiPriority w:val="39"/>
    <w:rsid w:val="00C72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3FEF"/>
    <w:rPr>
      <w:color w:val="0563C1" w:themeColor="hyperlink"/>
      <w:u w:val="single"/>
    </w:rPr>
  </w:style>
  <w:style w:type="paragraph" w:styleId="NoSpacing">
    <w:name w:val="No Spacing"/>
    <w:uiPriority w:val="1"/>
    <w:qFormat/>
    <w:rsid w:val="00EA0CE9"/>
    <w:pPr>
      <w:spacing w:after="0" w:line="240" w:lineRule="auto"/>
    </w:pPr>
  </w:style>
  <w:style w:type="paragraph" w:styleId="BalloonText">
    <w:name w:val="Balloon Text"/>
    <w:basedOn w:val="Normal"/>
    <w:link w:val="BalloonTextChar"/>
    <w:uiPriority w:val="99"/>
    <w:semiHidden/>
    <w:unhideWhenUsed/>
    <w:rsid w:val="00C30C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0C6C"/>
    <w:rPr>
      <w:rFonts w:ascii="Segoe UI" w:hAnsi="Segoe UI" w:cs="Segoe UI"/>
      <w:sz w:val="18"/>
      <w:szCs w:val="18"/>
    </w:rPr>
  </w:style>
  <w:style w:type="character" w:styleId="UnresolvedMention">
    <w:name w:val="Unresolved Mention"/>
    <w:basedOn w:val="DefaultParagraphFont"/>
    <w:uiPriority w:val="99"/>
    <w:semiHidden/>
    <w:unhideWhenUsed/>
    <w:rsid w:val="004069CC"/>
    <w:rPr>
      <w:color w:val="605E5C"/>
      <w:shd w:val="clear" w:color="auto" w:fill="E1DFDD"/>
    </w:rPr>
  </w:style>
  <w:style w:type="paragraph" w:styleId="NormalWeb">
    <w:name w:val="Normal (Web)"/>
    <w:basedOn w:val="Normal"/>
    <w:uiPriority w:val="99"/>
    <w:semiHidden/>
    <w:unhideWhenUsed/>
    <w:rsid w:val="00B86DC5"/>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ListParagraphChar">
    <w:name w:val="List Paragraph Char"/>
    <w:aliases w:val="alphabet listing Char,RUS List Char,Noise heading Char,Credits Char,List Paragraph1 Char,Normal 1 Char,Text Char,Cell bullets Char,Rec para Char,Number abc Char,a List Paragraph Char"/>
    <w:basedOn w:val="DefaultParagraphFont"/>
    <w:link w:val="ListParagraph"/>
    <w:uiPriority w:val="34"/>
    <w:locked/>
    <w:rsid w:val="004178C6"/>
  </w:style>
  <w:style w:type="paragraph" w:customStyle="1" w:styleId="WSHeadings">
    <w:name w:val="WS Headings"/>
    <w:basedOn w:val="Heading1"/>
    <w:link w:val="WSHeadingsChar"/>
    <w:qFormat/>
    <w:rsid w:val="00972D0F"/>
    <w:rPr>
      <w:rFonts w:cstheme="minorHAnsi"/>
      <w:b/>
      <w:lang w:val="en-US"/>
    </w:rPr>
  </w:style>
  <w:style w:type="character" w:customStyle="1" w:styleId="WSHeadingsChar">
    <w:name w:val="WS Headings Char"/>
    <w:basedOn w:val="Heading1Char"/>
    <w:link w:val="WSHeadings"/>
    <w:rsid w:val="00972D0F"/>
    <w:rPr>
      <w:rFonts w:asciiTheme="majorHAnsi" w:eastAsiaTheme="majorEastAsia" w:hAnsiTheme="majorHAnsi" w:cstheme="minorHAnsi"/>
      <w:b/>
      <w:color w:val="2E74B5" w:themeColor="accent1" w:themeShade="BF"/>
      <w:sz w:val="32"/>
      <w:szCs w:val="32"/>
      <w:lang w:val="en-US"/>
    </w:rPr>
  </w:style>
  <w:style w:type="character" w:customStyle="1" w:styleId="Heading1Char">
    <w:name w:val="Heading 1 Char"/>
    <w:basedOn w:val="DefaultParagraphFont"/>
    <w:link w:val="Heading1"/>
    <w:uiPriority w:val="9"/>
    <w:rsid w:val="00972D0F"/>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uiPriority w:val="1"/>
    <w:qFormat/>
    <w:rsid w:val="00DA432C"/>
    <w:pPr>
      <w:widowControl w:val="0"/>
      <w:autoSpaceDE w:val="0"/>
      <w:autoSpaceDN w:val="0"/>
      <w:spacing w:after="0" w:line="240" w:lineRule="auto"/>
    </w:pPr>
    <w:rPr>
      <w:rFonts w:ascii="Cambria" w:eastAsia="Cambria" w:hAnsi="Cambria" w:cs="Cambria"/>
      <w:sz w:val="24"/>
      <w:szCs w:val="24"/>
      <w:lang w:val="en-US"/>
    </w:rPr>
  </w:style>
  <w:style w:type="character" w:customStyle="1" w:styleId="BodyTextChar">
    <w:name w:val="Body Text Char"/>
    <w:basedOn w:val="DefaultParagraphFont"/>
    <w:link w:val="BodyText"/>
    <w:uiPriority w:val="1"/>
    <w:rsid w:val="00DA432C"/>
    <w:rPr>
      <w:rFonts w:ascii="Cambria" w:eastAsia="Cambria" w:hAnsi="Cambria" w:cs="Cambria"/>
      <w:sz w:val="24"/>
      <w:szCs w:val="24"/>
      <w:lang w:val="en-US"/>
    </w:rPr>
  </w:style>
  <w:style w:type="character" w:styleId="FollowedHyperlink">
    <w:name w:val="FollowedHyperlink"/>
    <w:basedOn w:val="DefaultParagraphFont"/>
    <w:uiPriority w:val="99"/>
    <w:semiHidden/>
    <w:unhideWhenUsed/>
    <w:rsid w:val="003F4D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367555">
      <w:bodyDiv w:val="1"/>
      <w:marLeft w:val="0"/>
      <w:marRight w:val="0"/>
      <w:marTop w:val="0"/>
      <w:marBottom w:val="0"/>
      <w:divBdr>
        <w:top w:val="none" w:sz="0" w:space="0" w:color="auto"/>
        <w:left w:val="none" w:sz="0" w:space="0" w:color="auto"/>
        <w:bottom w:val="none" w:sz="0" w:space="0" w:color="auto"/>
        <w:right w:val="none" w:sz="0" w:space="0" w:color="auto"/>
      </w:divBdr>
      <w:divsChild>
        <w:div w:id="1702050236">
          <w:marLeft w:val="0"/>
          <w:marRight w:val="0"/>
          <w:marTop w:val="0"/>
          <w:marBottom w:val="0"/>
          <w:divBdr>
            <w:top w:val="none" w:sz="0" w:space="0" w:color="auto"/>
            <w:left w:val="none" w:sz="0" w:space="0" w:color="auto"/>
            <w:bottom w:val="none" w:sz="0" w:space="0" w:color="auto"/>
            <w:right w:val="none" w:sz="0" w:space="0" w:color="auto"/>
          </w:divBdr>
        </w:div>
        <w:div w:id="521628403">
          <w:marLeft w:val="0"/>
          <w:marRight w:val="0"/>
          <w:marTop w:val="0"/>
          <w:marBottom w:val="0"/>
          <w:divBdr>
            <w:top w:val="none" w:sz="0" w:space="0" w:color="auto"/>
            <w:left w:val="none" w:sz="0" w:space="0" w:color="auto"/>
            <w:bottom w:val="none" w:sz="0" w:space="0" w:color="auto"/>
            <w:right w:val="none" w:sz="0" w:space="0" w:color="auto"/>
          </w:divBdr>
        </w:div>
        <w:div w:id="853035206">
          <w:marLeft w:val="0"/>
          <w:marRight w:val="0"/>
          <w:marTop w:val="0"/>
          <w:marBottom w:val="0"/>
          <w:divBdr>
            <w:top w:val="none" w:sz="0" w:space="0" w:color="auto"/>
            <w:left w:val="none" w:sz="0" w:space="0" w:color="auto"/>
            <w:bottom w:val="none" w:sz="0" w:space="0" w:color="auto"/>
            <w:right w:val="none" w:sz="0" w:space="0" w:color="auto"/>
          </w:divBdr>
        </w:div>
        <w:div w:id="2142766275">
          <w:marLeft w:val="0"/>
          <w:marRight w:val="0"/>
          <w:marTop w:val="0"/>
          <w:marBottom w:val="0"/>
          <w:divBdr>
            <w:top w:val="none" w:sz="0" w:space="0" w:color="auto"/>
            <w:left w:val="none" w:sz="0" w:space="0" w:color="auto"/>
            <w:bottom w:val="none" w:sz="0" w:space="0" w:color="auto"/>
            <w:right w:val="none" w:sz="0" w:space="0" w:color="auto"/>
          </w:divBdr>
        </w:div>
        <w:div w:id="1141314208">
          <w:marLeft w:val="0"/>
          <w:marRight w:val="0"/>
          <w:marTop w:val="0"/>
          <w:marBottom w:val="0"/>
          <w:divBdr>
            <w:top w:val="none" w:sz="0" w:space="0" w:color="auto"/>
            <w:left w:val="none" w:sz="0" w:space="0" w:color="auto"/>
            <w:bottom w:val="none" w:sz="0" w:space="0" w:color="auto"/>
            <w:right w:val="none" w:sz="0" w:space="0" w:color="auto"/>
          </w:divBdr>
        </w:div>
        <w:div w:id="1422335075">
          <w:marLeft w:val="0"/>
          <w:marRight w:val="0"/>
          <w:marTop w:val="0"/>
          <w:marBottom w:val="0"/>
          <w:divBdr>
            <w:top w:val="none" w:sz="0" w:space="0" w:color="auto"/>
            <w:left w:val="none" w:sz="0" w:space="0" w:color="auto"/>
            <w:bottom w:val="none" w:sz="0" w:space="0" w:color="auto"/>
            <w:right w:val="none" w:sz="0" w:space="0" w:color="auto"/>
          </w:divBdr>
        </w:div>
        <w:div w:id="328291441">
          <w:marLeft w:val="0"/>
          <w:marRight w:val="0"/>
          <w:marTop w:val="0"/>
          <w:marBottom w:val="0"/>
          <w:divBdr>
            <w:top w:val="none" w:sz="0" w:space="0" w:color="auto"/>
            <w:left w:val="none" w:sz="0" w:space="0" w:color="auto"/>
            <w:bottom w:val="none" w:sz="0" w:space="0" w:color="auto"/>
            <w:right w:val="none" w:sz="0" w:space="0" w:color="auto"/>
          </w:divBdr>
        </w:div>
        <w:div w:id="1520965963">
          <w:marLeft w:val="0"/>
          <w:marRight w:val="0"/>
          <w:marTop w:val="0"/>
          <w:marBottom w:val="0"/>
          <w:divBdr>
            <w:top w:val="none" w:sz="0" w:space="0" w:color="auto"/>
            <w:left w:val="none" w:sz="0" w:space="0" w:color="auto"/>
            <w:bottom w:val="none" w:sz="0" w:space="0" w:color="auto"/>
            <w:right w:val="none" w:sz="0" w:space="0" w:color="auto"/>
          </w:divBdr>
        </w:div>
        <w:div w:id="564799121">
          <w:marLeft w:val="0"/>
          <w:marRight w:val="0"/>
          <w:marTop w:val="0"/>
          <w:marBottom w:val="0"/>
          <w:divBdr>
            <w:top w:val="none" w:sz="0" w:space="0" w:color="auto"/>
            <w:left w:val="none" w:sz="0" w:space="0" w:color="auto"/>
            <w:bottom w:val="none" w:sz="0" w:space="0" w:color="auto"/>
            <w:right w:val="none" w:sz="0" w:space="0" w:color="auto"/>
          </w:divBdr>
        </w:div>
        <w:div w:id="509610774">
          <w:marLeft w:val="0"/>
          <w:marRight w:val="0"/>
          <w:marTop w:val="0"/>
          <w:marBottom w:val="0"/>
          <w:divBdr>
            <w:top w:val="none" w:sz="0" w:space="0" w:color="auto"/>
            <w:left w:val="none" w:sz="0" w:space="0" w:color="auto"/>
            <w:bottom w:val="none" w:sz="0" w:space="0" w:color="auto"/>
            <w:right w:val="none" w:sz="0" w:space="0" w:color="auto"/>
          </w:divBdr>
        </w:div>
        <w:div w:id="1121071838">
          <w:marLeft w:val="0"/>
          <w:marRight w:val="0"/>
          <w:marTop w:val="0"/>
          <w:marBottom w:val="0"/>
          <w:divBdr>
            <w:top w:val="none" w:sz="0" w:space="0" w:color="auto"/>
            <w:left w:val="none" w:sz="0" w:space="0" w:color="auto"/>
            <w:bottom w:val="none" w:sz="0" w:space="0" w:color="auto"/>
            <w:right w:val="none" w:sz="0" w:space="0" w:color="auto"/>
          </w:divBdr>
        </w:div>
        <w:div w:id="467557541">
          <w:marLeft w:val="0"/>
          <w:marRight w:val="0"/>
          <w:marTop w:val="0"/>
          <w:marBottom w:val="0"/>
          <w:divBdr>
            <w:top w:val="none" w:sz="0" w:space="0" w:color="auto"/>
            <w:left w:val="none" w:sz="0" w:space="0" w:color="auto"/>
            <w:bottom w:val="none" w:sz="0" w:space="0" w:color="auto"/>
            <w:right w:val="none" w:sz="0" w:space="0" w:color="auto"/>
          </w:divBdr>
        </w:div>
        <w:div w:id="1512720986">
          <w:marLeft w:val="0"/>
          <w:marRight w:val="0"/>
          <w:marTop w:val="0"/>
          <w:marBottom w:val="0"/>
          <w:divBdr>
            <w:top w:val="none" w:sz="0" w:space="0" w:color="auto"/>
            <w:left w:val="none" w:sz="0" w:space="0" w:color="auto"/>
            <w:bottom w:val="none" w:sz="0" w:space="0" w:color="auto"/>
            <w:right w:val="none" w:sz="0" w:space="0" w:color="auto"/>
          </w:divBdr>
        </w:div>
        <w:div w:id="1882739743">
          <w:marLeft w:val="0"/>
          <w:marRight w:val="0"/>
          <w:marTop w:val="0"/>
          <w:marBottom w:val="0"/>
          <w:divBdr>
            <w:top w:val="none" w:sz="0" w:space="0" w:color="auto"/>
            <w:left w:val="none" w:sz="0" w:space="0" w:color="auto"/>
            <w:bottom w:val="none" w:sz="0" w:space="0" w:color="auto"/>
            <w:right w:val="none" w:sz="0" w:space="0" w:color="auto"/>
          </w:divBdr>
        </w:div>
        <w:div w:id="1476332247">
          <w:marLeft w:val="0"/>
          <w:marRight w:val="0"/>
          <w:marTop w:val="0"/>
          <w:marBottom w:val="0"/>
          <w:divBdr>
            <w:top w:val="none" w:sz="0" w:space="0" w:color="auto"/>
            <w:left w:val="none" w:sz="0" w:space="0" w:color="auto"/>
            <w:bottom w:val="none" w:sz="0" w:space="0" w:color="auto"/>
            <w:right w:val="none" w:sz="0" w:space="0" w:color="auto"/>
          </w:divBdr>
        </w:div>
        <w:div w:id="1667130154">
          <w:marLeft w:val="0"/>
          <w:marRight w:val="0"/>
          <w:marTop w:val="0"/>
          <w:marBottom w:val="0"/>
          <w:divBdr>
            <w:top w:val="none" w:sz="0" w:space="0" w:color="auto"/>
            <w:left w:val="none" w:sz="0" w:space="0" w:color="auto"/>
            <w:bottom w:val="none" w:sz="0" w:space="0" w:color="auto"/>
            <w:right w:val="none" w:sz="0" w:space="0" w:color="auto"/>
          </w:divBdr>
        </w:div>
        <w:div w:id="1869414580">
          <w:marLeft w:val="0"/>
          <w:marRight w:val="0"/>
          <w:marTop w:val="0"/>
          <w:marBottom w:val="0"/>
          <w:divBdr>
            <w:top w:val="none" w:sz="0" w:space="0" w:color="auto"/>
            <w:left w:val="none" w:sz="0" w:space="0" w:color="auto"/>
            <w:bottom w:val="none" w:sz="0" w:space="0" w:color="auto"/>
            <w:right w:val="none" w:sz="0" w:space="0" w:color="auto"/>
          </w:divBdr>
        </w:div>
        <w:div w:id="638805123">
          <w:marLeft w:val="0"/>
          <w:marRight w:val="0"/>
          <w:marTop w:val="0"/>
          <w:marBottom w:val="0"/>
          <w:divBdr>
            <w:top w:val="none" w:sz="0" w:space="0" w:color="auto"/>
            <w:left w:val="none" w:sz="0" w:space="0" w:color="auto"/>
            <w:bottom w:val="none" w:sz="0" w:space="0" w:color="auto"/>
            <w:right w:val="none" w:sz="0" w:space="0" w:color="auto"/>
          </w:divBdr>
        </w:div>
      </w:divsChild>
    </w:div>
    <w:div w:id="322901317">
      <w:bodyDiv w:val="1"/>
      <w:marLeft w:val="0"/>
      <w:marRight w:val="0"/>
      <w:marTop w:val="0"/>
      <w:marBottom w:val="0"/>
      <w:divBdr>
        <w:top w:val="none" w:sz="0" w:space="0" w:color="auto"/>
        <w:left w:val="none" w:sz="0" w:space="0" w:color="auto"/>
        <w:bottom w:val="none" w:sz="0" w:space="0" w:color="auto"/>
        <w:right w:val="none" w:sz="0" w:space="0" w:color="auto"/>
      </w:divBdr>
    </w:div>
    <w:div w:id="367072950">
      <w:bodyDiv w:val="1"/>
      <w:marLeft w:val="0"/>
      <w:marRight w:val="0"/>
      <w:marTop w:val="0"/>
      <w:marBottom w:val="0"/>
      <w:divBdr>
        <w:top w:val="none" w:sz="0" w:space="0" w:color="auto"/>
        <w:left w:val="none" w:sz="0" w:space="0" w:color="auto"/>
        <w:bottom w:val="none" w:sz="0" w:space="0" w:color="auto"/>
        <w:right w:val="none" w:sz="0" w:space="0" w:color="auto"/>
      </w:divBdr>
    </w:div>
    <w:div w:id="385883609">
      <w:bodyDiv w:val="1"/>
      <w:marLeft w:val="0"/>
      <w:marRight w:val="0"/>
      <w:marTop w:val="0"/>
      <w:marBottom w:val="0"/>
      <w:divBdr>
        <w:top w:val="none" w:sz="0" w:space="0" w:color="auto"/>
        <w:left w:val="none" w:sz="0" w:space="0" w:color="auto"/>
        <w:bottom w:val="none" w:sz="0" w:space="0" w:color="auto"/>
        <w:right w:val="none" w:sz="0" w:space="0" w:color="auto"/>
      </w:divBdr>
    </w:div>
    <w:div w:id="543181930">
      <w:bodyDiv w:val="1"/>
      <w:marLeft w:val="0"/>
      <w:marRight w:val="0"/>
      <w:marTop w:val="0"/>
      <w:marBottom w:val="0"/>
      <w:divBdr>
        <w:top w:val="none" w:sz="0" w:space="0" w:color="auto"/>
        <w:left w:val="none" w:sz="0" w:space="0" w:color="auto"/>
        <w:bottom w:val="none" w:sz="0" w:space="0" w:color="auto"/>
        <w:right w:val="none" w:sz="0" w:space="0" w:color="auto"/>
      </w:divBdr>
    </w:div>
    <w:div w:id="1529489022">
      <w:bodyDiv w:val="1"/>
      <w:marLeft w:val="0"/>
      <w:marRight w:val="0"/>
      <w:marTop w:val="0"/>
      <w:marBottom w:val="0"/>
      <w:divBdr>
        <w:top w:val="none" w:sz="0" w:space="0" w:color="auto"/>
        <w:left w:val="none" w:sz="0" w:space="0" w:color="auto"/>
        <w:bottom w:val="none" w:sz="0" w:space="0" w:color="auto"/>
        <w:right w:val="none" w:sz="0" w:space="0" w:color="auto"/>
      </w:divBdr>
    </w:div>
    <w:div w:id="186432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services.mas.gov.sg/fid/"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mas.gov.sg/regulatio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A20DFC793F33C41BE4C410FF52D4449" ma:contentTypeVersion="4" ma:contentTypeDescription="Create a new document." ma:contentTypeScope="" ma:versionID="7234c8e165aa7514b993b464ceb7aa28">
  <xsd:schema xmlns:xsd="http://www.w3.org/2001/XMLSchema" xmlns:xs="http://www.w3.org/2001/XMLSchema" xmlns:p="http://schemas.microsoft.com/office/2006/metadata/properties" xmlns:ns2="a39551bc-5b08-4782-aec5-3156c6451896" targetNamespace="http://schemas.microsoft.com/office/2006/metadata/properties" ma:root="true" ma:fieldsID="d142a0f74d55fcf7f8d9298a69454d15" ns2:_="">
    <xsd:import namespace="a39551bc-5b08-4782-aec5-3156c645189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9551bc-5b08-4782-aec5-3156c64518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016DCD9-8AC7-4B71-806B-D85D625C526D}">
  <ds:schemaRefs>
    <ds:schemaRef ds:uri="http://schemas.microsoft.com/sharepoint/v3/contenttype/forms"/>
  </ds:schemaRefs>
</ds:datastoreItem>
</file>

<file path=customXml/itemProps2.xml><?xml version="1.0" encoding="utf-8"?>
<ds:datastoreItem xmlns:ds="http://schemas.openxmlformats.org/officeDocument/2006/customXml" ds:itemID="{0A79AADF-90E8-4C21-B6A4-5988D2F7053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0D7D397-7742-4909-8D22-55659B016A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9551bc-5b08-4782-aec5-3156c64518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b70f6a2e-9a0b-44bc-9fcb-55781401e2f0}" enabled="1" method="Standard" siteId="{f688b0d0-79f0-40a4-8644-35fcdee9d0f3}"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4</Pages>
  <Words>797</Words>
  <Characters>4546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Magdalene Lim</dc:creator>
  <cp:keywords/>
  <dc:description/>
  <cp:lastModifiedBy>MOHAMED IQBAAL BIN MOHAMED YUSRI RP</cp:lastModifiedBy>
  <cp:revision>2</cp:revision>
  <dcterms:created xsi:type="dcterms:W3CDTF">2023-06-05T10:25:00Z</dcterms:created>
  <dcterms:modified xsi:type="dcterms:W3CDTF">2023-06-05T10:25:00Z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0x010100BA20DFC793F33C41BE4C410FF52D4449</vt:lpwstr>
  </property>
  <property fmtid="{D5CDD505-2E9C-101B-9397-08002B2CF9AE}" pid="3" name="Order">
    <vt:r8>357100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TemplateUrl">
    <vt:lpwstr/>
  </property>
  <property fmtid="{D5CDD505-2E9C-101B-9397-08002B2CF9AE}" pid="9" name="ComplianceAssetId">
    <vt:lpwstr/>
  </property>
  <property fmtid="{D5CDD505-2E9C-101B-9397-08002B2CF9AE}" pid="10" name="MediaServiceImageTags">
    <vt:lpwstr/>
  </property>
  <property fmtid="{D5CDD505-2E9C-101B-9397-08002B2CF9AE}" pid="11" name="MSIP_Label_b70f6a2e-9a0b-44bc-9fcb-55781401e2f0_Enabled">
    <vt:lpwstr>true</vt:lpwstr>
  </property>
  <property fmtid="{D5CDD505-2E9C-101B-9397-08002B2CF9AE}" pid="12" name="MSIP_Label_b70f6a2e-9a0b-44bc-9fcb-55781401e2f0_SetDate">
    <vt:lpwstr>2022-05-09T09:52:52Z</vt:lpwstr>
  </property>
  <property fmtid="{D5CDD505-2E9C-101B-9397-08002B2CF9AE}" pid="13" name="MSIP_Label_b70f6a2e-9a0b-44bc-9fcb-55781401e2f0_Method">
    <vt:lpwstr>Standard</vt:lpwstr>
  </property>
  <property fmtid="{D5CDD505-2E9C-101B-9397-08002B2CF9AE}" pid="14" name="MSIP_Label_b70f6a2e-9a0b-44bc-9fcb-55781401e2f0_Name">
    <vt:lpwstr>NON-SENSITIVE</vt:lpwstr>
  </property>
  <property fmtid="{D5CDD505-2E9C-101B-9397-08002B2CF9AE}" pid="15" name="MSIP_Label_b70f6a2e-9a0b-44bc-9fcb-55781401e2f0_SiteId">
    <vt:lpwstr>f688b0d0-79f0-40a4-8644-35fcdee9d0f3</vt:lpwstr>
  </property>
  <property fmtid="{D5CDD505-2E9C-101B-9397-08002B2CF9AE}" pid="16" name="MSIP_Label_b70f6a2e-9a0b-44bc-9fcb-55781401e2f0_ActionId">
    <vt:lpwstr>1797543f-a531-4536-bb3f-051e56083a06</vt:lpwstr>
  </property>
  <property fmtid="{D5CDD505-2E9C-101B-9397-08002B2CF9AE}" pid="17" name="MSIP_Label_b70f6a2e-9a0b-44bc-9fcb-55781401e2f0_ContentBits">
    <vt:lpwstr>1</vt:lpwstr>
  </property>
  <property fmtid="{D5CDD505-2E9C-101B-9397-08002B2CF9AE}" pid="18" name="GrammarlyDocumentId">
    <vt:lpwstr>0725db7259deb8bc4edb3bfeb9cc0c41499d84a2eb172c1dff9e0aea7eee5bff</vt:lpwstr>
  </property>
</Properties>
</file>